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D9581A2" w14:textId="77777777" w:rsidR="00C873ED" w:rsidRDefault="00C873ED">
      <w:r>
        <w:rPr>
          <w:noProof/>
        </w:rPr>
        <w:drawing>
          <wp:anchor distT="0" distB="0" distL="114300" distR="114300" simplePos="0" relativeHeight="251658244" behindDoc="0" locked="0" layoutInCell="1" allowOverlap="1" wp14:anchorId="18C8C0B6" wp14:editId="6895D610">
            <wp:simplePos x="0" y="0"/>
            <wp:positionH relativeFrom="column">
              <wp:posOffset>-463550</wp:posOffset>
            </wp:positionH>
            <wp:positionV relativeFrom="paragraph">
              <wp:posOffset>7614920</wp:posOffset>
            </wp:positionV>
            <wp:extent cx="1896110" cy="914400"/>
            <wp:effectExtent l="0" t="0" r="889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HS_fema_S.jpe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96110" cy="91440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43" behindDoc="0" locked="0" layoutInCell="1" allowOverlap="1" wp14:anchorId="1C482778" wp14:editId="171EEBC1">
                <wp:simplePos x="0" y="0"/>
                <wp:positionH relativeFrom="margin">
                  <wp:posOffset>-466725</wp:posOffset>
                </wp:positionH>
                <wp:positionV relativeFrom="paragraph">
                  <wp:posOffset>7656830</wp:posOffset>
                </wp:positionV>
                <wp:extent cx="6858000" cy="876300"/>
                <wp:effectExtent l="0" t="0" r="0" b="0"/>
                <wp:wrapNone/>
                <wp:docPr id="4" name="Text Box 4"/>
                <wp:cNvGraphicFramePr/>
                <a:graphic xmlns:a="http://schemas.openxmlformats.org/drawingml/2006/main">
                  <a:graphicData uri="http://schemas.microsoft.com/office/word/2010/wordprocessingShape">
                    <wps:wsp>
                      <wps:cNvSpPr txBox="1"/>
                      <wps:spPr>
                        <a:xfrm>
                          <a:off x="0" y="0"/>
                          <a:ext cx="6858000" cy="876300"/>
                        </a:xfrm>
                        <a:prstGeom prst="rect">
                          <a:avLst/>
                        </a:prstGeom>
                        <a:noFill/>
                        <a:ln w="6350">
                          <a:noFill/>
                        </a:ln>
                      </wps:spPr>
                      <wps:txbx>
                        <w:txbxContent>
                          <w:p w14:paraId="216D1938" w14:textId="7728E6B1" w:rsidR="00CA40CE" w:rsidRPr="00A405E9" w:rsidRDefault="00CA40CE" w:rsidP="00C873ED">
                            <w:pPr>
                              <w:spacing w:after="60"/>
                              <w:jc w:val="right"/>
                              <w:rPr>
                                <w:rFonts w:ascii="Franklin Gothic Medium Cond" w:hAnsi="Franklin Gothic Medium Cond"/>
                                <w:color w:val="A6A6A6" w:themeColor="background1" w:themeShade="A6"/>
                                <w:sz w:val="52"/>
                                <w:szCs w:val="52"/>
                              </w:rPr>
                            </w:pPr>
                            <w:r w:rsidRPr="00AF0C6D">
                              <w:rPr>
                                <w:rFonts w:ascii="Franklin Gothic Medium Cond" w:hAnsi="Franklin Gothic Medium Cond"/>
                                <w:color w:val="A6A6A6" w:themeColor="background1" w:themeShade="A6"/>
                                <w:sz w:val="52"/>
                                <w:szCs w:val="52"/>
                              </w:rPr>
                              <w:t xml:space="preserve">April </w:t>
                            </w:r>
                            <w:r w:rsidR="008B2439" w:rsidRPr="00AF0C6D">
                              <w:rPr>
                                <w:rFonts w:ascii="Franklin Gothic Medium Cond" w:hAnsi="Franklin Gothic Medium Cond"/>
                                <w:color w:val="A6A6A6" w:themeColor="background1" w:themeShade="A6"/>
                                <w:sz w:val="52"/>
                                <w:szCs w:val="52"/>
                              </w:rPr>
                              <w:t>22</w:t>
                            </w:r>
                            <w:r w:rsidRPr="00AF0C6D">
                              <w:rPr>
                                <w:rFonts w:ascii="Franklin Gothic Medium Cond" w:hAnsi="Franklin Gothic Medium Cond"/>
                                <w:color w:val="A6A6A6" w:themeColor="background1" w:themeShade="A6"/>
                                <w:sz w:val="52"/>
                                <w:szCs w:val="52"/>
                              </w:rPr>
                              <w:t>, 2024</w:t>
                            </w:r>
                          </w:p>
                          <w:p w14:paraId="716D4CF6" w14:textId="7DE8DAFF" w:rsidR="00CA40CE" w:rsidRPr="00C873ED" w:rsidRDefault="00CA40CE" w:rsidP="00C873ED">
                            <w:pPr>
                              <w:jc w:val="right"/>
                              <w:rPr>
                                <w:rFonts w:ascii="Franklin Gothic Book" w:hAnsi="Franklin Gothic Book"/>
                                <w:color w:val="A6A6A6" w:themeColor="background1" w:themeShade="A6"/>
                                <w:sz w:val="36"/>
                                <w:szCs w:val="52"/>
                              </w:rPr>
                            </w:pPr>
                            <w:r w:rsidRPr="00A405E9">
                              <w:rPr>
                                <w:rFonts w:ascii="Franklin Gothic Book" w:hAnsi="Franklin Gothic Book"/>
                                <w:color w:val="A6A6A6" w:themeColor="background1" w:themeShade="A6"/>
                                <w:sz w:val="36"/>
                                <w:szCs w:val="52"/>
                              </w:rPr>
                              <w:t>Version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C482778" id="_x0000_t202" coordsize="21600,21600" o:spt="202" path="m,l,21600r21600,l21600,xe">
                <v:stroke joinstyle="miter"/>
                <v:path gradientshapeok="t" o:connecttype="rect"/>
              </v:shapetype>
              <v:shape id="Text Box 4" o:spid="_x0000_s1026" type="#_x0000_t202" style="position:absolute;margin-left:-36.75pt;margin-top:602.9pt;width:540pt;height:69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" filled="f" stroked="f" strokeweight=".5pt">
                <v:textbox>
                  <w:txbxContent>
                    <w:p w14:paraId="216D1938" w14:textId="7728E6B1" w:rsidR="00CA40CE" w:rsidRPr="00A405E9" w:rsidRDefault="00CA40CE" w:rsidP="00C873ED">
                      <w:pPr>
                        <w:spacing w:after="60"/>
                        <w:jc w:val="right"/>
                        <w:rPr>
                          <w:rFonts w:ascii="Franklin Gothic Medium Cond" w:hAnsi="Franklin Gothic Medium Cond"/>
                          <w:color w:val="A6A6A6" w:themeColor="background1" w:themeShade="A6"/>
                          <w:sz w:val="52"/>
                          <w:szCs w:val="52"/>
                        </w:rPr>
                      </w:pPr>
                      <w:r w:rsidRPr="00AF0C6D">
                        <w:rPr>
                          <w:rFonts w:ascii="Franklin Gothic Medium Cond" w:hAnsi="Franklin Gothic Medium Cond"/>
                          <w:color w:val="A6A6A6" w:themeColor="background1" w:themeShade="A6"/>
                          <w:sz w:val="52"/>
                          <w:szCs w:val="52"/>
                        </w:rPr>
                        <w:t xml:space="preserve">April </w:t>
                      </w:r>
                      <w:r w:rsidR="008B2439" w:rsidRPr="00AF0C6D">
                        <w:rPr>
                          <w:rFonts w:ascii="Franklin Gothic Medium Cond" w:hAnsi="Franklin Gothic Medium Cond"/>
                          <w:color w:val="A6A6A6" w:themeColor="background1" w:themeShade="A6"/>
                          <w:sz w:val="52"/>
                          <w:szCs w:val="52"/>
                        </w:rPr>
                        <w:t>22</w:t>
                      </w:r>
                      <w:r w:rsidRPr="00AF0C6D">
                        <w:rPr>
                          <w:rFonts w:ascii="Franklin Gothic Medium Cond" w:hAnsi="Franklin Gothic Medium Cond"/>
                          <w:color w:val="A6A6A6" w:themeColor="background1" w:themeShade="A6"/>
                          <w:sz w:val="52"/>
                          <w:szCs w:val="52"/>
                        </w:rPr>
                        <w:t>, 2024</w:t>
                      </w:r>
                    </w:p>
                    <w:p w14:paraId="716D4CF6" w14:textId="7DE8DAFF" w:rsidR="00CA40CE" w:rsidRPr="00C873ED" w:rsidRDefault="00CA40CE" w:rsidP="00C873ED">
                      <w:pPr>
                        <w:jc w:val="right"/>
                        <w:rPr>
                          <w:rFonts w:ascii="Franklin Gothic Book" w:hAnsi="Franklin Gothic Book"/>
                          <w:color w:val="A6A6A6" w:themeColor="background1" w:themeShade="A6"/>
                          <w:sz w:val="36"/>
                          <w:szCs w:val="52"/>
                        </w:rPr>
                      </w:pPr>
                      <w:r w:rsidRPr="00A405E9">
                        <w:rPr>
                          <w:rFonts w:ascii="Franklin Gothic Book" w:hAnsi="Franklin Gothic Book"/>
                          <w:color w:val="A6A6A6" w:themeColor="background1" w:themeShade="A6"/>
                          <w:sz w:val="36"/>
                          <w:szCs w:val="52"/>
                        </w:rPr>
                        <w:t>Version 1.0</w:t>
                      </w:r>
                    </w:p>
                  </w:txbxContent>
                </v:textbox>
                <w10:wrap anchorx="margin"/>
              </v:shape>
            </w:pict>
          </mc:Fallback>
        </mc:AlternateContent>
      </w:r>
      <w:r>
        <w:rPr>
          <w:noProof/>
        </w:rPr>
        <mc:AlternateContent>
          <mc:Choice Requires="wps">
            <w:drawing>
              <wp:anchor distT="0" distB="0" distL="114300" distR="114300" simplePos="0" relativeHeight="251658242" behindDoc="0" locked="0" layoutInCell="1" allowOverlap="1" wp14:anchorId="57421CBF" wp14:editId="1E55ABAC">
                <wp:simplePos x="0" y="0"/>
                <wp:positionH relativeFrom="margin">
                  <wp:posOffset>-466725</wp:posOffset>
                </wp:positionH>
                <wp:positionV relativeFrom="paragraph">
                  <wp:posOffset>4410075</wp:posOffset>
                </wp:positionV>
                <wp:extent cx="6858000" cy="1619250"/>
                <wp:effectExtent l="0" t="0" r="0" b="0"/>
                <wp:wrapNone/>
                <wp:docPr id="2" name="Text Box 2"/>
                <wp:cNvGraphicFramePr/>
                <a:graphic xmlns:a="http://schemas.openxmlformats.org/drawingml/2006/main">
                  <a:graphicData uri="http://schemas.microsoft.com/office/word/2010/wordprocessingShape">
                    <wps:wsp>
                      <wps:cNvSpPr txBox="1"/>
                      <wps:spPr>
                        <a:xfrm>
                          <a:off x="0" y="0"/>
                          <a:ext cx="6858000" cy="1619250"/>
                        </a:xfrm>
                        <a:prstGeom prst="rect">
                          <a:avLst/>
                        </a:prstGeom>
                        <a:noFill/>
                        <a:ln w="6350">
                          <a:noFill/>
                        </a:ln>
                      </wps:spPr>
                      <wps:txbx>
                        <w:txbxContent>
                          <w:p w14:paraId="284E7290" w14:textId="6CCF3D6A" w:rsidR="00CA40CE" w:rsidRDefault="00CA40CE">
                            <w:pPr>
                              <w:rPr>
                                <w:rFonts w:ascii="Franklin Gothic Demi Cond" w:hAnsi="Franklin Gothic Demi Cond"/>
                                <w:sz w:val="80"/>
                                <w:szCs w:val="80"/>
                              </w:rPr>
                            </w:pPr>
                            <w:r>
                              <w:rPr>
                                <w:rFonts w:ascii="Franklin Gothic Demi Cond" w:hAnsi="Franklin Gothic Demi Cond"/>
                                <w:sz w:val="80"/>
                                <w:szCs w:val="80"/>
                              </w:rPr>
                              <w:t xml:space="preserve">2D </w:t>
                            </w:r>
                            <w:r w:rsidRPr="00C873ED">
                              <w:rPr>
                                <w:rFonts w:ascii="Franklin Gothic Demi Cond" w:hAnsi="Franklin Gothic Demi Cond"/>
                                <w:sz w:val="80"/>
                                <w:szCs w:val="80"/>
                              </w:rPr>
                              <w:t>Base Level Engineering Report</w:t>
                            </w:r>
                          </w:p>
                          <w:p w14:paraId="648DB755" w14:textId="50094006" w:rsidR="00CA40CE" w:rsidRPr="00392120" w:rsidRDefault="00CA40CE">
                            <w:pPr>
                              <w:rPr>
                                <w:rFonts w:ascii="Franklin Gothic Medium Cond" w:hAnsi="Franklin Gothic Medium Cond"/>
                                <w:color w:val="4472C4" w:themeColor="accent1"/>
                                <w:sz w:val="52"/>
                                <w:szCs w:val="52"/>
                              </w:rPr>
                            </w:pPr>
                            <w:r w:rsidRPr="00392120">
                              <w:rPr>
                                <w:rFonts w:ascii="Franklin Gothic Medium Cond" w:hAnsi="Franklin Gothic Medium Cond"/>
                                <w:color w:val="4472C4" w:themeColor="accent1"/>
                                <w:sz w:val="52"/>
                                <w:szCs w:val="52"/>
                              </w:rPr>
                              <w:t>U</w:t>
                            </w:r>
                            <w:r>
                              <w:rPr>
                                <w:rFonts w:ascii="Franklin Gothic Medium Cond" w:hAnsi="Franklin Gothic Medium Cond"/>
                                <w:color w:val="4472C4" w:themeColor="accent1"/>
                                <w:sz w:val="52"/>
                                <w:szCs w:val="52"/>
                              </w:rPr>
                              <w:t>pper Beaver</w:t>
                            </w:r>
                            <w:r w:rsidRPr="00392120">
                              <w:rPr>
                                <w:rFonts w:ascii="Franklin Gothic Medium Cond" w:hAnsi="Franklin Gothic Medium Cond"/>
                                <w:color w:val="4472C4" w:themeColor="accent1"/>
                                <w:sz w:val="52"/>
                                <w:szCs w:val="52"/>
                              </w:rPr>
                              <w:t xml:space="preserve"> Watershed (</w:t>
                            </w:r>
                            <w:r>
                              <w:rPr>
                                <w:rFonts w:ascii="Franklin Gothic Medium Cond" w:hAnsi="Franklin Gothic Medium Cond"/>
                                <w:color w:val="4472C4" w:themeColor="accent1"/>
                                <w:sz w:val="52"/>
                                <w:szCs w:val="52"/>
                              </w:rPr>
                              <w:t>HUC 8 11100101</w:t>
                            </w:r>
                            <w:r w:rsidRPr="00392120">
                              <w:rPr>
                                <w:rFonts w:ascii="Franklin Gothic Medium Cond" w:hAnsi="Franklin Gothic Medium Cond"/>
                                <w:color w:val="4472C4" w:themeColor="accent1"/>
                                <w:sz w:val="52"/>
                                <w:szCs w:val="5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7421CBF" id="Text Box 2" o:spid="_x0000_s1027" type="#_x0000_t202" style="position:absolute;margin-left:-36.75pt;margin-top:347.25pt;width:540pt;height:127.5pt;z-index:25165824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" filled="f" stroked="f" strokeweight=".5pt">
                <v:textbox>
                  <w:txbxContent>
                    <w:p w14:paraId="284E7290" w14:textId="6CCF3D6A" w:rsidR="00CA40CE" w:rsidRDefault="00CA40CE">
                      <w:pPr>
                        <w:rPr>
                          <w:rFonts w:ascii="Franklin Gothic Demi Cond" w:hAnsi="Franklin Gothic Demi Cond"/>
                          <w:sz w:val="80"/>
                          <w:szCs w:val="80"/>
                        </w:rPr>
                      </w:pPr>
                      <w:r>
                        <w:rPr>
                          <w:rFonts w:ascii="Franklin Gothic Demi Cond" w:hAnsi="Franklin Gothic Demi Cond"/>
                          <w:sz w:val="80"/>
                          <w:szCs w:val="80"/>
                        </w:rPr>
                        <w:t xml:space="preserve">2D </w:t>
                      </w:r>
                      <w:r w:rsidRPr="00C873ED">
                        <w:rPr>
                          <w:rFonts w:ascii="Franklin Gothic Demi Cond" w:hAnsi="Franklin Gothic Demi Cond"/>
                          <w:sz w:val="80"/>
                          <w:szCs w:val="80"/>
                        </w:rPr>
                        <w:t>Base Level Engineering Report</w:t>
                      </w:r>
                    </w:p>
                    <w:p w14:paraId="648DB755" w14:textId="50094006" w:rsidR="00CA40CE" w:rsidRPr="00392120" w:rsidRDefault="00CA40CE">
                      <w:pPr>
                        <w:rPr>
                          <w:rFonts w:ascii="Franklin Gothic Medium Cond" w:hAnsi="Franklin Gothic Medium Cond"/>
                          <w:color w:val="4472C4" w:themeColor="accent1"/>
                          <w:sz w:val="52"/>
                          <w:szCs w:val="52"/>
                        </w:rPr>
                      </w:pPr>
                      <w:r w:rsidRPr="00392120">
                        <w:rPr>
                          <w:rFonts w:ascii="Franklin Gothic Medium Cond" w:hAnsi="Franklin Gothic Medium Cond"/>
                          <w:color w:val="4472C4" w:themeColor="accent1"/>
                          <w:sz w:val="52"/>
                          <w:szCs w:val="52"/>
                        </w:rPr>
                        <w:t>U</w:t>
                      </w:r>
                      <w:r>
                        <w:rPr>
                          <w:rFonts w:ascii="Franklin Gothic Medium Cond" w:hAnsi="Franklin Gothic Medium Cond"/>
                          <w:color w:val="4472C4" w:themeColor="accent1"/>
                          <w:sz w:val="52"/>
                          <w:szCs w:val="52"/>
                        </w:rPr>
                        <w:t>pper Beaver</w:t>
                      </w:r>
                      <w:r w:rsidRPr="00392120">
                        <w:rPr>
                          <w:rFonts w:ascii="Franklin Gothic Medium Cond" w:hAnsi="Franklin Gothic Medium Cond"/>
                          <w:color w:val="4472C4" w:themeColor="accent1"/>
                          <w:sz w:val="52"/>
                          <w:szCs w:val="52"/>
                        </w:rPr>
                        <w:t xml:space="preserve"> Watershed (</w:t>
                      </w:r>
                      <w:r>
                        <w:rPr>
                          <w:rFonts w:ascii="Franklin Gothic Medium Cond" w:hAnsi="Franklin Gothic Medium Cond"/>
                          <w:color w:val="4472C4" w:themeColor="accent1"/>
                          <w:sz w:val="52"/>
                          <w:szCs w:val="52"/>
                        </w:rPr>
                        <w:t>HUC 8 11100101</w:t>
                      </w:r>
                      <w:r w:rsidRPr="00392120">
                        <w:rPr>
                          <w:rFonts w:ascii="Franklin Gothic Medium Cond" w:hAnsi="Franklin Gothic Medium Cond"/>
                          <w:color w:val="4472C4" w:themeColor="accent1"/>
                          <w:sz w:val="52"/>
                          <w:szCs w:val="52"/>
                        </w:rPr>
                        <w:t>)</w:t>
                      </w:r>
                    </w:p>
                  </w:txbxContent>
                </v:textbox>
                <w10:wrap anchorx="margin"/>
              </v:shape>
            </w:pict>
          </mc:Fallback>
        </mc:AlternateContent>
      </w:r>
      <w:r>
        <w:rPr>
          <w:noProof/>
        </w:rPr>
        <mc:AlternateContent>
          <mc:Choice Requires="wps">
            <w:drawing>
              <wp:anchor distT="0" distB="0" distL="114300" distR="114300" simplePos="0" relativeHeight="251658241" behindDoc="0" locked="0" layoutInCell="1" allowOverlap="1" wp14:anchorId="57A7A89E" wp14:editId="55FCAC02">
                <wp:simplePos x="0" y="0"/>
                <wp:positionH relativeFrom="page">
                  <wp:posOffset>0</wp:posOffset>
                </wp:positionH>
                <wp:positionV relativeFrom="paragraph">
                  <wp:posOffset>4152900</wp:posOffset>
                </wp:positionV>
                <wp:extent cx="7753350" cy="4979670"/>
                <wp:effectExtent l="0" t="0" r="19050" b="11430"/>
                <wp:wrapNone/>
                <wp:docPr id="1" name="Rectangle 1"/>
                <wp:cNvGraphicFramePr/>
                <a:graphic xmlns:a="http://schemas.openxmlformats.org/drawingml/2006/main">
                  <a:graphicData uri="http://schemas.microsoft.com/office/word/2010/wordprocessingShape">
                    <wps:wsp>
                      <wps:cNvSpPr/>
                      <wps:spPr>
                        <a:xfrm>
                          <a:off x="0" y="0"/>
                          <a:ext cx="7753350" cy="497967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du="http://schemas.microsoft.com/office/word/2023/wordml/word16du" xmlns:arto="http://schemas.microsoft.com/office/word/2006/arto" xmlns:a="http://schemas.openxmlformats.org/drawingml/2006/main" xmlns:pic="http://schemas.openxmlformats.org/drawingml/2006/picture" xmlns:a14="http://schemas.microsoft.com/office/drawing/2010/main"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w14:anchorId="0DF140CF">
              <v:rect id="Rectangle 1" style="position:absolute;margin-left:0;margin-top:327pt;width:610.5pt;height:392.1pt;z-index:251658239;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spid="_x0000_s1026" fillcolor="white [3212]" strokecolor="white [3212]" strokeweight="1pt" w14:anchorId="63D407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">
                <w10:wrap anchorx="page"/>
              </v:rect>
            </w:pict>
          </mc:Fallback>
        </mc:AlternateContent>
      </w:r>
      <w:r>
        <w:rPr>
          <w:noProof/>
        </w:rPr>
        <w:drawing>
          <wp:inline distT="0" distB="0" distL="0" distR="0" wp14:anchorId="595FB72B" wp14:editId="4802E2C8">
            <wp:extent cx="5943600" cy="28657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HS_fema_S.bmp"/>
                    <pic:cNvPicPr/>
                  </pic:nvPicPr>
                  <pic:blipFill>
                    <a:blip r:embed="rId12">
                      <a:extLst>
                        <a:ext uri="{28A0092B-C50C-407E-A947-70E740481C1C}">
                          <a14:useLocalDpi xmlns:a14="http://schemas.microsoft.com/office/drawing/2010/main" val="0"/>
                        </a:ext>
                      </a:extLst>
                    </a:blip>
                    <a:stretch>
                      <a:fillRect/>
                    </a:stretch>
                  </pic:blipFill>
                  <pic:spPr>
                    <a:xfrm>
                      <a:off x="0" y="0"/>
                      <a:ext cx="5943600" cy="2865755"/>
                    </a:xfrm>
                    <a:prstGeom prst="rect">
                      <a:avLst/>
                    </a:prstGeom>
                  </pic:spPr>
                </pic:pic>
              </a:graphicData>
            </a:graphic>
          </wp:inline>
        </w:drawing>
      </w:r>
      <w:r>
        <w:rPr>
          <w:noProof/>
        </w:rPr>
        <w:drawing>
          <wp:anchor distT="0" distB="0" distL="114300" distR="114300" simplePos="0" relativeHeight="251658240" behindDoc="0" locked="0" layoutInCell="1" allowOverlap="1" wp14:anchorId="2385BBEF" wp14:editId="5C877612">
            <wp:simplePos x="0" y="0"/>
            <wp:positionH relativeFrom="margin">
              <wp:align>center</wp:align>
            </wp:positionH>
            <wp:positionV relativeFrom="margin">
              <wp:align>center</wp:align>
            </wp:positionV>
            <wp:extent cx="8302625" cy="10587355"/>
            <wp:effectExtent l="0" t="0" r="3175" b="444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RR_Cover_v1.jpg"/>
                    <pic:cNvPicPr/>
                  </pic:nvPicPr>
                  <pic:blipFill>
                    <a:blip r:embed="rId13" cstate="screen">
                      <a:extLst>
                        <a:ext uri="{28A0092B-C50C-407E-A947-70E740481C1C}">
                          <a14:useLocalDpi xmlns:a14="http://schemas.microsoft.com/office/drawing/2010/main"/>
                        </a:ext>
                      </a:extLst>
                    </a:blip>
                    <a:stretch>
                      <a:fillRect/>
                    </a:stretch>
                  </pic:blipFill>
                  <pic:spPr>
                    <a:xfrm>
                      <a:off x="0" y="0"/>
                      <a:ext cx="8302625" cy="10587355"/>
                    </a:xfrm>
                    <a:prstGeom prst="rect">
                      <a:avLst/>
                    </a:prstGeom>
                  </pic:spPr>
                </pic:pic>
              </a:graphicData>
            </a:graphic>
          </wp:anchor>
        </w:drawing>
      </w:r>
      <w:r>
        <w:br w:type="page"/>
      </w:r>
      <w:r w:rsidR="00110DDF">
        <w:rPr>
          <w:rFonts w:ascii="Franklin Gothic Book" w:hAnsi="Franklin Gothic Book"/>
          <w:noProof/>
        </w:rPr>
        <w:lastRenderedPageBreak/>
        <mc:AlternateContent>
          <mc:Choice Requires="wps">
            <w:drawing>
              <wp:anchor distT="0" distB="0" distL="114300" distR="114300" simplePos="0" relativeHeight="251658245" behindDoc="0" locked="0" layoutInCell="1" allowOverlap="1" wp14:anchorId="31C2FDA8" wp14:editId="718B84C5">
                <wp:simplePos x="0" y="0"/>
                <wp:positionH relativeFrom="margin">
                  <wp:posOffset>3381374</wp:posOffset>
                </wp:positionH>
                <wp:positionV relativeFrom="paragraph">
                  <wp:posOffset>-47625</wp:posOffset>
                </wp:positionV>
                <wp:extent cx="2981325" cy="1432560"/>
                <wp:effectExtent l="0" t="0" r="0" b="0"/>
                <wp:wrapNone/>
                <wp:docPr id="7" name="Text Box 7"/>
                <wp:cNvGraphicFramePr/>
                <a:graphic xmlns:a="http://schemas.openxmlformats.org/drawingml/2006/main">
                  <a:graphicData uri="http://schemas.microsoft.com/office/word/2010/wordprocessingShape">
                    <wps:wsp>
                      <wps:cNvSpPr txBox="1"/>
                      <wps:spPr>
                        <a:xfrm>
                          <a:off x="0" y="0"/>
                          <a:ext cx="2981325" cy="1432560"/>
                        </a:xfrm>
                        <a:prstGeom prst="rect">
                          <a:avLst/>
                        </a:prstGeom>
                        <a:noFill/>
                        <a:ln w="6350">
                          <a:noFill/>
                        </a:ln>
                      </wps:spPr>
                      <wps:txbx>
                        <w:txbxContent>
                          <w:p w14:paraId="7564B38C" w14:textId="77777777" w:rsidR="00CA40CE" w:rsidRDefault="00CA40CE">
                            <w:pPr>
                              <w:rPr>
                                <w:rFonts w:ascii="Franklin Gothic Medium Cond" w:hAnsi="Franklin Gothic Medium Cond"/>
                                <w:sz w:val="24"/>
                              </w:rPr>
                            </w:pPr>
                            <w:r>
                              <w:rPr>
                                <w:rFonts w:ascii="Franklin Gothic Medium Cond" w:hAnsi="Franklin Gothic Medium Cond"/>
                                <w:sz w:val="24"/>
                              </w:rPr>
                              <w:t>Report Prepared by:</w:t>
                            </w:r>
                          </w:p>
                          <w:p w14:paraId="3348FBEB" w14:textId="01AAE855" w:rsidR="00CA40CE" w:rsidRPr="00194D52" w:rsidRDefault="00CA40CE" w:rsidP="00110DDF">
                            <w:pPr>
                              <w:spacing w:after="60"/>
                              <w:rPr>
                                <w:rFonts w:ascii="Franklin Gothic Book" w:hAnsi="Franklin Gothic Book"/>
                              </w:rPr>
                            </w:pPr>
                            <w:r w:rsidRPr="00194D52">
                              <w:rPr>
                                <w:rFonts w:ascii="Franklin Gothic Book" w:hAnsi="Franklin Gothic Book"/>
                              </w:rPr>
                              <w:t>Compass PTS JV</w:t>
                            </w:r>
                          </w:p>
                          <w:p w14:paraId="3F249704" w14:textId="77777777" w:rsidR="00CA40CE" w:rsidRDefault="00CA40CE" w:rsidP="00110DDF">
                            <w:pPr>
                              <w:spacing w:after="60"/>
                              <w:rPr>
                                <w:rFonts w:ascii="Franklin Gothic Book" w:hAnsi="Franklin Gothic Book"/>
                              </w:rPr>
                            </w:pPr>
                            <w:r>
                              <w:rPr>
                                <w:rFonts w:ascii="Franklin Gothic Book" w:hAnsi="Franklin Gothic Book"/>
                              </w:rPr>
                              <w:t>3101 Wilson Boulevard, Suite, 900</w:t>
                            </w:r>
                          </w:p>
                          <w:p w14:paraId="6F2E9915" w14:textId="77777777" w:rsidR="00CA40CE" w:rsidRDefault="00CA40CE" w:rsidP="00110DDF">
                            <w:pPr>
                              <w:spacing w:after="60"/>
                              <w:rPr>
                                <w:rFonts w:ascii="Franklin Gothic Book" w:hAnsi="Franklin Gothic Book"/>
                              </w:rPr>
                            </w:pPr>
                            <w:r>
                              <w:rPr>
                                <w:rFonts w:ascii="Franklin Gothic Book" w:hAnsi="Franklin Gothic Book"/>
                              </w:rPr>
                              <w:t>Arlington</w:t>
                            </w:r>
                            <w:r w:rsidRPr="19430F81">
                              <w:rPr>
                                <w:rFonts w:ascii="Franklin Gothic Book" w:hAnsi="Franklin Gothic Book"/>
                              </w:rPr>
                              <w:t xml:space="preserve">, </w:t>
                            </w:r>
                            <w:r>
                              <w:rPr>
                                <w:rFonts w:ascii="Franklin Gothic Book" w:hAnsi="Franklin Gothic Book"/>
                              </w:rPr>
                              <w:t>VA</w:t>
                            </w:r>
                            <w:r w:rsidRPr="19430F81">
                              <w:rPr>
                                <w:rFonts w:ascii="Franklin Gothic Book" w:hAnsi="Franklin Gothic Book"/>
                              </w:rPr>
                              <w:t xml:space="preserve"> </w:t>
                            </w:r>
                            <w:r>
                              <w:rPr>
                                <w:rFonts w:ascii="Franklin Gothic Book" w:hAnsi="Franklin Gothic Book"/>
                              </w:rPr>
                              <w:t>22201</w:t>
                            </w:r>
                          </w:p>
                          <w:p w14:paraId="333B7F2D" w14:textId="69B3AF71" w:rsidR="00CA40CE" w:rsidRDefault="00CA40CE" w:rsidP="00110DDF">
                            <w:pPr>
                              <w:spacing w:after="60"/>
                              <w:rPr>
                                <w:rFonts w:ascii="Franklin Gothic Book" w:hAnsi="Franklin Gothic Book"/>
                              </w:rPr>
                            </w:pPr>
                          </w:p>
                          <w:p w14:paraId="19007F9B" w14:textId="77777777" w:rsidR="00CA40CE" w:rsidRPr="00110DDF" w:rsidRDefault="00CA40CE" w:rsidP="00110DDF">
                            <w:pPr>
                              <w:spacing w:after="60"/>
                              <w:rPr>
                                <w:rFonts w:ascii="Franklin Gothic Book" w:hAnsi="Franklin Gothic Book"/>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1C2FDA8" id="Text Box 7" o:spid="_x0000_s1028" type="#_x0000_t202" style="position:absolute;margin-left:266.25pt;margin-top:-3.75pt;width:234.75pt;height:112.8pt;z-index:25165824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" filled="f" stroked="f" strokeweight=".5pt">
                <v:textbox>
                  <w:txbxContent>
                    <w:p w14:paraId="7564B38C" w14:textId="77777777" w:rsidR="00CA40CE" w:rsidRDefault="00CA40CE">
                      <w:pPr>
                        <w:rPr>
                          <w:rFonts w:ascii="Franklin Gothic Medium Cond" w:hAnsi="Franklin Gothic Medium Cond"/>
                          <w:sz w:val="24"/>
                        </w:rPr>
                      </w:pPr>
                      <w:r>
                        <w:rPr>
                          <w:rFonts w:ascii="Franklin Gothic Medium Cond" w:hAnsi="Franklin Gothic Medium Cond"/>
                          <w:sz w:val="24"/>
                        </w:rPr>
                        <w:t>Report Prepared by:</w:t>
                      </w:r>
                    </w:p>
                    <w:p w14:paraId="3348FBEB" w14:textId="01AAE855" w:rsidR="00CA40CE" w:rsidRPr="00194D52" w:rsidRDefault="00CA40CE" w:rsidP="00110DDF">
                      <w:pPr>
                        <w:spacing w:after="60"/>
                        <w:rPr>
                          <w:rFonts w:ascii="Franklin Gothic Book" w:hAnsi="Franklin Gothic Book"/>
                        </w:rPr>
                      </w:pPr>
                      <w:r w:rsidRPr="00194D52">
                        <w:rPr>
                          <w:rFonts w:ascii="Franklin Gothic Book" w:hAnsi="Franklin Gothic Book"/>
                        </w:rPr>
                        <w:t>Compass PTS JV</w:t>
                      </w:r>
                    </w:p>
                    <w:p w14:paraId="3F249704" w14:textId="77777777" w:rsidR="00CA40CE" w:rsidRDefault="00CA40CE" w:rsidP="00110DDF">
                      <w:pPr>
                        <w:spacing w:after="60"/>
                        <w:rPr>
                          <w:rFonts w:ascii="Franklin Gothic Book" w:hAnsi="Franklin Gothic Book"/>
                        </w:rPr>
                      </w:pPr>
                      <w:r>
                        <w:rPr>
                          <w:rFonts w:ascii="Franklin Gothic Book" w:hAnsi="Franklin Gothic Book"/>
                        </w:rPr>
                        <w:t>3101 Wilson Boulevard, Suite, 900</w:t>
                      </w:r>
                    </w:p>
                    <w:p w14:paraId="6F2E9915" w14:textId="77777777" w:rsidR="00CA40CE" w:rsidRDefault="00CA40CE" w:rsidP="00110DDF">
                      <w:pPr>
                        <w:spacing w:after="60"/>
                        <w:rPr>
                          <w:rFonts w:ascii="Franklin Gothic Book" w:hAnsi="Franklin Gothic Book"/>
                        </w:rPr>
                      </w:pPr>
                      <w:r>
                        <w:rPr>
                          <w:rFonts w:ascii="Franklin Gothic Book" w:hAnsi="Franklin Gothic Book"/>
                        </w:rPr>
                        <w:t>Arlington</w:t>
                      </w:r>
                      <w:r w:rsidRPr="19430F81">
                        <w:rPr>
                          <w:rFonts w:ascii="Franklin Gothic Book" w:hAnsi="Franklin Gothic Book"/>
                        </w:rPr>
                        <w:t xml:space="preserve">, </w:t>
                      </w:r>
                      <w:r>
                        <w:rPr>
                          <w:rFonts w:ascii="Franklin Gothic Book" w:hAnsi="Franklin Gothic Book"/>
                        </w:rPr>
                        <w:t>VA</w:t>
                      </w:r>
                      <w:r w:rsidRPr="19430F81">
                        <w:rPr>
                          <w:rFonts w:ascii="Franklin Gothic Book" w:hAnsi="Franklin Gothic Book"/>
                        </w:rPr>
                        <w:t xml:space="preserve"> </w:t>
                      </w:r>
                      <w:r>
                        <w:rPr>
                          <w:rFonts w:ascii="Franklin Gothic Book" w:hAnsi="Franklin Gothic Book"/>
                        </w:rPr>
                        <w:t>22201</w:t>
                      </w:r>
                    </w:p>
                    <w:p w14:paraId="333B7F2D" w14:textId="69B3AF71" w:rsidR="00CA40CE" w:rsidRDefault="00CA40CE" w:rsidP="00110DDF">
                      <w:pPr>
                        <w:spacing w:after="60"/>
                        <w:rPr>
                          <w:rFonts w:ascii="Franklin Gothic Book" w:hAnsi="Franklin Gothic Book"/>
                        </w:rPr>
                      </w:pPr>
                    </w:p>
                    <w:p w14:paraId="19007F9B" w14:textId="77777777" w:rsidR="00CA40CE" w:rsidRPr="00110DDF" w:rsidRDefault="00CA40CE" w:rsidP="00110DDF">
                      <w:pPr>
                        <w:spacing w:after="60"/>
                        <w:rPr>
                          <w:rFonts w:ascii="Franklin Gothic Book" w:hAnsi="Franklin Gothic Book"/>
                        </w:rPr>
                      </w:pPr>
                    </w:p>
                  </w:txbxContent>
                </v:textbox>
                <w10:wrap anchorx="margin"/>
              </v:shape>
            </w:pict>
          </mc:Fallback>
        </mc:AlternateContent>
      </w:r>
      <w:r w:rsidR="00110DDF" w:rsidRPr="00110DDF">
        <w:rPr>
          <w:rFonts w:ascii="Franklin Gothic Medium Cond" w:hAnsi="Franklin Gothic Medium Cond"/>
          <w:sz w:val="24"/>
        </w:rPr>
        <w:t xml:space="preserve">Report </w:t>
      </w:r>
      <w:r w:rsidR="002920C5" w:rsidRPr="00110DDF">
        <w:rPr>
          <w:rFonts w:ascii="Franklin Gothic Medium Cond" w:hAnsi="Franklin Gothic Medium Cond"/>
          <w:sz w:val="24"/>
        </w:rPr>
        <w:t>Prepared for:</w:t>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p>
    <w:p w14:paraId="0C8AC1B5" w14:textId="77777777" w:rsidR="002920C5" w:rsidRPr="00110DDF" w:rsidRDefault="002920C5" w:rsidP="00110DDF">
      <w:pPr>
        <w:spacing w:after="60"/>
        <w:rPr>
          <w:rFonts w:ascii="Franklin Gothic Book" w:hAnsi="Franklin Gothic Book"/>
        </w:rPr>
      </w:pPr>
      <w:r w:rsidRPr="00110DDF">
        <w:rPr>
          <w:rFonts w:ascii="Franklin Gothic Book" w:hAnsi="Franklin Gothic Book"/>
        </w:rPr>
        <w:t>FEMA (Federal Emergency Management Agency)</w:t>
      </w:r>
      <w:r w:rsidR="00110DDF">
        <w:rPr>
          <w:rFonts w:ascii="Franklin Gothic Book" w:hAnsi="Franklin Gothic Book"/>
        </w:rPr>
        <w:tab/>
      </w:r>
      <w:r w:rsidR="00110DDF">
        <w:rPr>
          <w:rFonts w:ascii="Franklin Gothic Book" w:hAnsi="Franklin Gothic Book"/>
        </w:rPr>
        <w:tab/>
      </w:r>
    </w:p>
    <w:p w14:paraId="423606DC" w14:textId="77777777" w:rsidR="002920C5" w:rsidRPr="00110DDF" w:rsidRDefault="00110DDF" w:rsidP="00110DDF">
      <w:pPr>
        <w:spacing w:after="60"/>
        <w:rPr>
          <w:rFonts w:ascii="Franklin Gothic Book" w:hAnsi="Franklin Gothic Book"/>
        </w:rPr>
      </w:pPr>
      <w:r w:rsidRPr="00110DDF">
        <w:rPr>
          <w:rFonts w:ascii="Franklin Gothic Book" w:hAnsi="Franklin Gothic Book"/>
        </w:rPr>
        <w:t>Region 6, Risk Analysis Branch</w:t>
      </w:r>
    </w:p>
    <w:p w14:paraId="2DB1F20D" w14:textId="77777777" w:rsidR="002920C5" w:rsidRPr="00110DDF" w:rsidRDefault="002920C5" w:rsidP="00110DDF">
      <w:pPr>
        <w:spacing w:after="60"/>
        <w:rPr>
          <w:rFonts w:ascii="Franklin Gothic Book" w:hAnsi="Franklin Gothic Book"/>
        </w:rPr>
      </w:pPr>
      <w:r w:rsidRPr="00110DDF">
        <w:rPr>
          <w:rFonts w:ascii="Franklin Gothic Book" w:hAnsi="Franklin Gothic Book"/>
        </w:rPr>
        <w:t>FRC 800 North Loop 288</w:t>
      </w:r>
    </w:p>
    <w:p w14:paraId="1E9FA52E" w14:textId="77777777" w:rsidR="009B5830" w:rsidRDefault="002920C5" w:rsidP="002920C5">
      <w:pPr>
        <w:rPr>
          <w:rFonts w:ascii="Franklin Gothic Book" w:hAnsi="Franklin Gothic Book"/>
        </w:rPr>
      </w:pPr>
      <w:r w:rsidRPr="00110DDF">
        <w:rPr>
          <w:rFonts w:ascii="Franklin Gothic Book" w:hAnsi="Franklin Gothic Book"/>
        </w:rPr>
        <w:t>Denton, TX 76209-3698</w:t>
      </w:r>
    </w:p>
    <w:p w14:paraId="6D90A1FC" w14:textId="77777777" w:rsidR="00110DDF" w:rsidRDefault="00110DDF" w:rsidP="002920C5">
      <w:pPr>
        <w:rPr>
          <w:rFonts w:ascii="Franklin Gothic Book" w:hAnsi="Franklin Gothic Book"/>
        </w:rPr>
      </w:pPr>
    </w:p>
    <w:p w14:paraId="60A33D4D" w14:textId="77777777" w:rsidR="00110DDF" w:rsidRPr="00110DDF" w:rsidRDefault="00110DDF" w:rsidP="00110DDF">
      <w:pPr>
        <w:autoSpaceDE w:val="0"/>
        <w:autoSpaceDN w:val="0"/>
        <w:adjustRightInd w:val="0"/>
        <w:spacing w:after="160" w:line="240" w:lineRule="auto"/>
        <w:rPr>
          <w:rFonts w:ascii="Franklin Gothic Medium Cond" w:hAnsi="Franklin Gothic Medium Cond"/>
          <w:sz w:val="24"/>
        </w:rPr>
      </w:pPr>
      <w:r>
        <w:rPr>
          <w:rFonts w:ascii="Franklin Gothic Medium Cond" w:hAnsi="Franklin Gothic Medium Cond"/>
          <w:sz w:val="24"/>
        </w:rPr>
        <w:t>Document History</w:t>
      </w:r>
    </w:p>
    <w:p w14:paraId="71739D71" w14:textId="77777777" w:rsidR="00110DDF" w:rsidRPr="00110DDF" w:rsidRDefault="00110DDF" w:rsidP="00110DDF">
      <w:pPr>
        <w:autoSpaceDE w:val="0"/>
        <w:autoSpaceDN w:val="0"/>
        <w:adjustRightInd w:val="0"/>
        <w:spacing w:after="0" w:line="240" w:lineRule="auto"/>
        <w:rPr>
          <w:rFonts w:ascii="Franklin Gothic Medium Cond" w:hAnsi="Franklin Gothic Medium Cond" w:cs="TT163t00"/>
          <w:color w:val="3379BE"/>
        </w:rPr>
      </w:pPr>
      <w:r w:rsidRPr="00110DDF">
        <w:rPr>
          <w:rFonts w:ascii="Franklin Gothic Medium Cond" w:hAnsi="Franklin Gothic Medium Cond" w:cs="TT163t00"/>
          <w:color w:val="4472C4" w:themeColor="accent1"/>
        </w:rPr>
        <w:t>Document Location</w:t>
      </w:r>
    </w:p>
    <w:p w14:paraId="5E5F51D1" w14:textId="684EA4FC" w:rsidR="00A92001" w:rsidRDefault="00167C45" w:rsidP="00110DDF">
      <w:pPr>
        <w:autoSpaceDE w:val="0"/>
        <w:autoSpaceDN w:val="0"/>
        <w:adjustRightInd w:val="0"/>
        <w:spacing w:after="0" w:line="240" w:lineRule="auto"/>
        <w:rPr>
          <w:rFonts w:ascii="Verdana" w:hAnsi="Verdana"/>
          <w:color w:val="000000"/>
          <w:sz w:val="18"/>
          <w:szCs w:val="18"/>
          <w:shd w:val="clear" w:color="auto" w:fill="FFFFFF"/>
        </w:rPr>
      </w:pPr>
      <w:r>
        <w:rPr>
          <w:rFonts w:ascii="Verdana" w:hAnsi="Verdana"/>
          <w:color w:val="000000"/>
          <w:sz w:val="18"/>
          <w:szCs w:val="18"/>
          <w:shd w:val="clear" w:color="auto" w:fill="FFFFFF"/>
        </w:rPr>
        <w:t xml:space="preserve">J:/FY2023/23-06-0062S/Hydraulics - 2D BLE|FY22|Upper Beaver Watershed, OK 03/Hydraulic Data Capture - Hydraulics|2D BLE|Upper Beaver Watershed, OK </w:t>
      </w:r>
      <w:r w:rsidR="00955389">
        <w:rPr>
          <w:rFonts w:ascii="Verdana" w:hAnsi="Verdana"/>
          <w:color w:val="000000"/>
          <w:sz w:val="18"/>
          <w:szCs w:val="18"/>
          <w:shd w:val="clear" w:color="auto" w:fill="FFFFFF"/>
        </w:rPr>
        <w:t>–</w:t>
      </w:r>
      <w:r>
        <w:rPr>
          <w:rFonts w:ascii="Verdana" w:hAnsi="Verdana"/>
          <w:color w:val="000000"/>
          <w:sz w:val="18"/>
          <w:szCs w:val="18"/>
          <w:shd w:val="clear" w:color="auto" w:fill="FFFFFF"/>
        </w:rPr>
        <w:t xml:space="preserve"> 01</w:t>
      </w:r>
    </w:p>
    <w:p w14:paraId="67E8EB65" w14:textId="77777777" w:rsidR="00955389" w:rsidRDefault="00955389" w:rsidP="00110DDF">
      <w:pPr>
        <w:autoSpaceDE w:val="0"/>
        <w:autoSpaceDN w:val="0"/>
        <w:adjustRightInd w:val="0"/>
        <w:spacing w:after="0" w:line="240" w:lineRule="auto"/>
        <w:rPr>
          <w:rFonts w:ascii="TT163t00" w:hAnsi="TT163t00" w:cs="TT163t00"/>
          <w:color w:val="3379BE"/>
        </w:rPr>
      </w:pPr>
    </w:p>
    <w:p w14:paraId="7F0F08C0" w14:textId="77777777" w:rsidR="00110DDF" w:rsidRDefault="00110DDF" w:rsidP="00110DDF">
      <w:pPr>
        <w:autoSpaceDE w:val="0"/>
        <w:autoSpaceDN w:val="0"/>
        <w:adjustRightInd w:val="0"/>
        <w:spacing w:after="120" w:line="240" w:lineRule="auto"/>
        <w:rPr>
          <w:rFonts w:ascii="TT163t00" w:hAnsi="TT163t00" w:cs="TT163t00"/>
          <w:color w:val="3379BE"/>
        </w:rPr>
      </w:pPr>
      <w:r>
        <w:rPr>
          <w:rFonts w:ascii="Franklin Gothic Medium Cond" w:hAnsi="Franklin Gothic Medium Cond" w:cs="TT163t00"/>
          <w:color w:val="4472C4" w:themeColor="accent1"/>
        </w:rPr>
        <w:t>Revision History</w:t>
      </w:r>
    </w:p>
    <w:tbl>
      <w:tblPr>
        <w:tblStyle w:val="TableGrid"/>
        <w:tblW w:w="0" w:type="auto"/>
        <w:tblLook w:val="04A0" w:firstRow="1" w:lastRow="0" w:firstColumn="1" w:lastColumn="0" w:noHBand="0" w:noVBand="1"/>
      </w:tblPr>
      <w:tblGrid>
        <w:gridCol w:w="2337"/>
        <w:gridCol w:w="2337"/>
        <w:gridCol w:w="2881"/>
        <w:gridCol w:w="1795"/>
      </w:tblGrid>
      <w:tr w:rsidR="00110DDF" w14:paraId="4C01CE98" w14:textId="77777777" w:rsidTr="00553F78">
        <w:tc>
          <w:tcPr>
            <w:tcW w:w="2337" w:type="dxa"/>
          </w:tcPr>
          <w:p w14:paraId="7ECF985F"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Version Number</w:t>
            </w:r>
          </w:p>
        </w:tc>
        <w:tc>
          <w:tcPr>
            <w:tcW w:w="2337" w:type="dxa"/>
          </w:tcPr>
          <w:p w14:paraId="7D1560A1"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Version Date</w:t>
            </w:r>
          </w:p>
        </w:tc>
        <w:tc>
          <w:tcPr>
            <w:tcW w:w="2881" w:type="dxa"/>
          </w:tcPr>
          <w:p w14:paraId="382904E3"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Summary of Changes</w:t>
            </w:r>
          </w:p>
        </w:tc>
        <w:tc>
          <w:tcPr>
            <w:tcW w:w="1795" w:type="dxa"/>
          </w:tcPr>
          <w:p w14:paraId="18AD50CF"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Author</w:t>
            </w:r>
          </w:p>
        </w:tc>
      </w:tr>
      <w:tr w:rsidR="00774EE8" w14:paraId="34894EA5" w14:textId="77777777">
        <w:trPr>
          <w:trHeight w:val="202"/>
        </w:trPr>
        <w:tc>
          <w:tcPr>
            <w:tcW w:w="2337" w:type="dxa"/>
            <w:vAlign w:val="center"/>
          </w:tcPr>
          <w:p w14:paraId="7C5F7C4D" w14:textId="516BAB87" w:rsidR="00774EE8" w:rsidRPr="007204B7" w:rsidRDefault="00774EE8" w:rsidP="00774EE8">
            <w:pPr>
              <w:autoSpaceDE w:val="0"/>
              <w:autoSpaceDN w:val="0"/>
              <w:adjustRightInd w:val="0"/>
              <w:rPr>
                <w:rFonts w:ascii="Calibri" w:hAnsi="Calibri" w:cs="Calibri"/>
                <w:sz w:val="20"/>
                <w:szCs w:val="20"/>
              </w:rPr>
            </w:pPr>
            <w:r w:rsidRPr="007204B7">
              <w:rPr>
                <w:rFonts w:ascii="Calibri" w:hAnsi="Calibri" w:cs="Calibri"/>
                <w:sz w:val="20"/>
                <w:szCs w:val="20"/>
              </w:rPr>
              <w:t>1.0</w:t>
            </w:r>
          </w:p>
        </w:tc>
        <w:tc>
          <w:tcPr>
            <w:tcW w:w="2337" w:type="dxa"/>
            <w:vAlign w:val="center"/>
          </w:tcPr>
          <w:p w14:paraId="76308311" w14:textId="0B2B8EBC" w:rsidR="00774EE8" w:rsidRPr="007204B7" w:rsidRDefault="005C5E9C" w:rsidP="00774EE8">
            <w:pPr>
              <w:autoSpaceDE w:val="0"/>
              <w:autoSpaceDN w:val="0"/>
              <w:adjustRightInd w:val="0"/>
              <w:rPr>
                <w:rFonts w:ascii="Calibri" w:hAnsi="Calibri" w:cs="Calibri"/>
                <w:sz w:val="20"/>
                <w:szCs w:val="20"/>
              </w:rPr>
            </w:pPr>
            <w:r w:rsidRPr="007204B7">
              <w:rPr>
                <w:rFonts w:ascii="Calibri" w:hAnsi="Calibri" w:cs="Calibri"/>
                <w:sz w:val="20"/>
                <w:szCs w:val="20"/>
              </w:rPr>
              <w:t>April 2024</w:t>
            </w:r>
          </w:p>
        </w:tc>
        <w:tc>
          <w:tcPr>
            <w:tcW w:w="2881" w:type="dxa"/>
            <w:vAlign w:val="center"/>
          </w:tcPr>
          <w:p w14:paraId="3E210EFF" w14:textId="5EBC993B" w:rsidR="00774EE8" w:rsidRPr="007204B7" w:rsidRDefault="00774EE8" w:rsidP="00774EE8">
            <w:pPr>
              <w:autoSpaceDE w:val="0"/>
              <w:autoSpaceDN w:val="0"/>
              <w:adjustRightInd w:val="0"/>
              <w:rPr>
                <w:rFonts w:ascii="Calibri" w:hAnsi="Calibri" w:cs="Calibri"/>
                <w:sz w:val="20"/>
                <w:szCs w:val="20"/>
              </w:rPr>
            </w:pPr>
            <w:r w:rsidRPr="007204B7">
              <w:rPr>
                <w:rFonts w:ascii="Calibri" w:hAnsi="Calibri" w:cs="Calibri"/>
                <w:sz w:val="20"/>
                <w:szCs w:val="20"/>
              </w:rPr>
              <w:t>Deliverable to FEMA Region VI</w:t>
            </w:r>
          </w:p>
        </w:tc>
        <w:tc>
          <w:tcPr>
            <w:tcW w:w="1795" w:type="dxa"/>
            <w:vAlign w:val="center"/>
          </w:tcPr>
          <w:p w14:paraId="1549352A" w14:textId="044F4767" w:rsidR="00774EE8" w:rsidRPr="007204B7" w:rsidRDefault="00774EE8" w:rsidP="00774EE8">
            <w:pPr>
              <w:autoSpaceDE w:val="0"/>
              <w:autoSpaceDN w:val="0"/>
              <w:adjustRightInd w:val="0"/>
              <w:rPr>
                <w:rFonts w:ascii="Calibri" w:hAnsi="Calibri" w:cs="Calibri"/>
                <w:sz w:val="20"/>
                <w:szCs w:val="20"/>
              </w:rPr>
            </w:pPr>
            <w:r w:rsidRPr="007204B7">
              <w:rPr>
                <w:rFonts w:ascii="Calibri" w:hAnsi="Calibri" w:cs="Calibri"/>
                <w:sz w:val="20"/>
                <w:szCs w:val="20"/>
              </w:rPr>
              <w:t>Compass PTS JV</w:t>
            </w:r>
          </w:p>
        </w:tc>
      </w:tr>
      <w:tr w:rsidR="00774EE8" w14:paraId="20800896" w14:textId="77777777" w:rsidTr="00553F78">
        <w:trPr>
          <w:trHeight w:val="202"/>
        </w:trPr>
        <w:tc>
          <w:tcPr>
            <w:tcW w:w="2337" w:type="dxa"/>
          </w:tcPr>
          <w:p w14:paraId="129AE73C" w14:textId="77777777" w:rsidR="00774EE8" w:rsidRPr="00553F78" w:rsidRDefault="00774EE8" w:rsidP="00774EE8">
            <w:pPr>
              <w:autoSpaceDE w:val="0"/>
              <w:autoSpaceDN w:val="0"/>
              <w:adjustRightInd w:val="0"/>
              <w:rPr>
                <w:rFonts w:ascii="Calibri" w:hAnsi="Calibri" w:cs="Calibri"/>
                <w:sz w:val="20"/>
                <w:szCs w:val="20"/>
              </w:rPr>
            </w:pPr>
          </w:p>
        </w:tc>
        <w:tc>
          <w:tcPr>
            <w:tcW w:w="2337" w:type="dxa"/>
          </w:tcPr>
          <w:p w14:paraId="5BA5B3B9" w14:textId="77777777" w:rsidR="00774EE8" w:rsidRPr="00553F78" w:rsidRDefault="00774EE8" w:rsidP="00774EE8">
            <w:pPr>
              <w:autoSpaceDE w:val="0"/>
              <w:autoSpaceDN w:val="0"/>
              <w:adjustRightInd w:val="0"/>
              <w:rPr>
                <w:rFonts w:ascii="Calibri" w:hAnsi="Calibri" w:cs="Calibri"/>
                <w:sz w:val="20"/>
                <w:szCs w:val="20"/>
              </w:rPr>
            </w:pPr>
          </w:p>
        </w:tc>
        <w:tc>
          <w:tcPr>
            <w:tcW w:w="2881" w:type="dxa"/>
          </w:tcPr>
          <w:p w14:paraId="7EECB29E" w14:textId="77777777" w:rsidR="00774EE8" w:rsidRPr="00553F78" w:rsidRDefault="00774EE8" w:rsidP="00774EE8">
            <w:pPr>
              <w:autoSpaceDE w:val="0"/>
              <w:autoSpaceDN w:val="0"/>
              <w:adjustRightInd w:val="0"/>
              <w:rPr>
                <w:rFonts w:ascii="Calibri" w:hAnsi="Calibri" w:cs="Calibri"/>
                <w:sz w:val="20"/>
                <w:szCs w:val="20"/>
              </w:rPr>
            </w:pPr>
          </w:p>
        </w:tc>
        <w:tc>
          <w:tcPr>
            <w:tcW w:w="1795" w:type="dxa"/>
          </w:tcPr>
          <w:p w14:paraId="598D659C" w14:textId="77777777" w:rsidR="00774EE8" w:rsidRPr="00553F78" w:rsidRDefault="00774EE8" w:rsidP="00774EE8">
            <w:pPr>
              <w:autoSpaceDE w:val="0"/>
              <w:autoSpaceDN w:val="0"/>
              <w:adjustRightInd w:val="0"/>
              <w:rPr>
                <w:rFonts w:ascii="Calibri" w:hAnsi="Calibri" w:cs="Calibri"/>
                <w:sz w:val="20"/>
                <w:szCs w:val="20"/>
              </w:rPr>
            </w:pPr>
          </w:p>
        </w:tc>
      </w:tr>
      <w:tr w:rsidR="00774EE8" w14:paraId="640B02DF" w14:textId="77777777" w:rsidTr="00553F78">
        <w:trPr>
          <w:trHeight w:val="202"/>
        </w:trPr>
        <w:tc>
          <w:tcPr>
            <w:tcW w:w="2337" w:type="dxa"/>
          </w:tcPr>
          <w:p w14:paraId="6AD62015" w14:textId="77777777" w:rsidR="00774EE8" w:rsidRPr="00553F78" w:rsidRDefault="00774EE8" w:rsidP="00774EE8">
            <w:pPr>
              <w:autoSpaceDE w:val="0"/>
              <w:autoSpaceDN w:val="0"/>
              <w:adjustRightInd w:val="0"/>
              <w:rPr>
                <w:rFonts w:ascii="Calibri" w:hAnsi="Calibri" w:cs="Calibri"/>
                <w:sz w:val="20"/>
                <w:szCs w:val="20"/>
              </w:rPr>
            </w:pPr>
          </w:p>
        </w:tc>
        <w:tc>
          <w:tcPr>
            <w:tcW w:w="2337" w:type="dxa"/>
          </w:tcPr>
          <w:p w14:paraId="3399AB4F" w14:textId="77777777" w:rsidR="00774EE8" w:rsidRPr="00553F78" w:rsidRDefault="00774EE8" w:rsidP="00774EE8">
            <w:pPr>
              <w:autoSpaceDE w:val="0"/>
              <w:autoSpaceDN w:val="0"/>
              <w:adjustRightInd w:val="0"/>
              <w:rPr>
                <w:rFonts w:ascii="Calibri" w:hAnsi="Calibri" w:cs="Calibri"/>
                <w:sz w:val="20"/>
                <w:szCs w:val="20"/>
              </w:rPr>
            </w:pPr>
          </w:p>
        </w:tc>
        <w:tc>
          <w:tcPr>
            <w:tcW w:w="2881" w:type="dxa"/>
          </w:tcPr>
          <w:p w14:paraId="294DBBE9" w14:textId="77777777" w:rsidR="00774EE8" w:rsidRPr="00553F78" w:rsidRDefault="00774EE8" w:rsidP="00774EE8">
            <w:pPr>
              <w:autoSpaceDE w:val="0"/>
              <w:autoSpaceDN w:val="0"/>
              <w:adjustRightInd w:val="0"/>
              <w:rPr>
                <w:rFonts w:ascii="Calibri" w:hAnsi="Calibri" w:cs="Calibri"/>
                <w:sz w:val="20"/>
                <w:szCs w:val="20"/>
              </w:rPr>
            </w:pPr>
          </w:p>
        </w:tc>
        <w:tc>
          <w:tcPr>
            <w:tcW w:w="1795" w:type="dxa"/>
          </w:tcPr>
          <w:p w14:paraId="262E94B1" w14:textId="77777777" w:rsidR="00774EE8" w:rsidRPr="00553F78" w:rsidRDefault="00774EE8" w:rsidP="00774EE8">
            <w:pPr>
              <w:autoSpaceDE w:val="0"/>
              <w:autoSpaceDN w:val="0"/>
              <w:adjustRightInd w:val="0"/>
              <w:rPr>
                <w:rFonts w:ascii="Calibri" w:hAnsi="Calibri" w:cs="Calibri"/>
                <w:sz w:val="20"/>
                <w:szCs w:val="20"/>
              </w:rPr>
            </w:pPr>
          </w:p>
        </w:tc>
      </w:tr>
    </w:tbl>
    <w:p w14:paraId="157A042C" w14:textId="77777777" w:rsidR="00110DDF" w:rsidRDefault="00110DDF" w:rsidP="00110DDF">
      <w:pPr>
        <w:autoSpaceDE w:val="0"/>
        <w:autoSpaceDN w:val="0"/>
        <w:adjustRightInd w:val="0"/>
        <w:spacing w:after="0" w:line="240" w:lineRule="auto"/>
        <w:rPr>
          <w:rFonts w:ascii="TT163t00" w:hAnsi="TT163t00" w:cs="TT163t00"/>
          <w:color w:val="3379BE"/>
        </w:rPr>
      </w:pPr>
    </w:p>
    <w:p w14:paraId="04FED9B0" w14:textId="77777777" w:rsidR="00110DDF" w:rsidRDefault="00110DDF">
      <w:pPr>
        <w:rPr>
          <w:rFonts w:ascii="TT163t00" w:hAnsi="TT163t00" w:cs="TT163t00"/>
          <w:color w:val="3379BE"/>
        </w:rPr>
      </w:pPr>
      <w:r>
        <w:rPr>
          <w:rFonts w:ascii="TT163t00" w:hAnsi="TT163t00" w:cs="TT163t00"/>
          <w:color w:val="3379BE"/>
        </w:rPr>
        <w:br w:type="page"/>
      </w:r>
    </w:p>
    <w:sdt>
      <w:sdtPr>
        <w:rPr>
          <w:rFonts w:asciiTheme="minorHAnsi" w:eastAsiaTheme="minorEastAsia" w:hAnsiTheme="minorHAnsi" w:cstheme="minorBidi"/>
          <w:b w:val="0"/>
          <w:bCs w:val="0"/>
          <w:color w:val="auto"/>
          <w:sz w:val="22"/>
          <w:szCs w:val="22"/>
        </w:rPr>
        <w:id w:val="-1000117019"/>
        <w:docPartObj>
          <w:docPartGallery w:val="Table of Contents"/>
          <w:docPartUnique/>
        </w:docPartObj>
      </w:sdtPr>
      <w:sdtEndPr>
        <w:rPr>
          <w:noProof/>
        </w:rPr>
      </w:sdtEndPr>
      <w:sdtContent>
        <w:p w14:paraId="3FF1F646" w14:textId="77777777" w:rsidR="00AF7B2B" w:rsidRDefault="00AF7B2B">
          <w:pPr>
            <w:pStyle w:val="TOCHeading"/>
          </w:pPr>
          <w:r w:rsidRPr="00AF7B2B">
            <w:rPr>
              <w:rFonts w:ascii="Franklin Gothic Demi Cond" w:hAnsi="Franklin Gothic Demi Cond"/>
              <w:b w:val="0"/>
              <w:sz w:val="32"/>
            </w:rPr>
            <w:t>Table of Contents</w:t>
          </w:r>
        </w:p>
        <w:p w14:paraId="637F5BD0" w14:textId="787B2519" w:rsidR="005D189D" w:rsidRDefault="00AF7B2B">
          <w:pPr>
            <w:pStyle w:val="TOC1"/>
            <w:rPr>
              <w:noProof/>
            </w:rPr>
          </w:pPr>
          <w:r>
            <w:fldChar w:fldCharType="begin"/>
          </w:r>
          <w:r>
            <w:instrText xml:space="preserve"> TOC \o "1-3" \h \z \u </w:instrText>
          </w:r>
          <w:r>
            <w:fldChar w:fldCharType="separate"/>
          </w:r>
          <w:hyperlink w:anchor="_Toc164426474" w:history="1">
            <w:r w:rsidR="005D189D" w:rsidRPr="00CE0432">
              <w:rPr>
                <w:rStyle w:val="Hyperlink"/>
                <w:noProof/>
              </w:rPr>
              <w:t>Executive Summary</w:t>
            </w:r>
            <w:r w:rsidR="005D189D">
              <w:rPr>
                <w:noProof/>
                <w:webHidden/>
              </w:rPr>
              <w:tab/>
            </w:r>
            <w:r w:rsidR="005D189D">
              <w:rPr>
                <w:noProof/>
                <w:webHidden/>
              </w:rPr>
              <w:fldChar w:fldCharType="begin"/>
            </w:r>
            <w:r w:rsidR="005D189D">
              <w:rPr>
                <w:noProof/>
                <w:webHidden/>
              </w:rPr>
              <w:instrText xml:space="preserve"> PAGEREF _Toc164426474 \h </w:instrText>
            </w:r>
            <w:r w:rsidR="005D189D">
              <w:rPr>
                <w:noProof/>
                <w:webHidden/>
              </w:rPr>
            </w:r>
            <w:r w:rsidR="005D189D">
              <w:rPr>
                <w:noProof/>
                <w:webHidden/>
              </w:rPr>
              <w:fldChar w:fldCharType="separate"/>
            </w:r>
            <w:r w:rsidR="0055469E">
              <w:rPr>
                <w:noProof/>
                <w:webHidden/>
              </w:rPr>
              <w:t>1</w:t>
            </w:r>
            <w:r w:rsidR="005D189D">
              <w:rPr>
                <w:noProof/>
                <w:webHidden/>
              </w:rPr>
              <w:fldChar w:fldCharType="end"/>
            </w:r>
          </w:hyperlink>
        </w:p>
        <w:p w14:paraId="27F237D8" w14:textId="59F4622D" w:rsidR="005D189D" w:rsidRDefault="005D189D">
          <w:pPr>
            <w:pStyle w:val="TOC1"/>
            <w:rPr>
              <w:noProof/>
            </w:rPr>
          </w:pPr>
          <w:hyperlink w:anchor="_Toc164426475" w:history="1">
            <w:r w:rsidRPr="00CE0432">
              <w:rPr>
                <w:rStyle w:val="Hyperlink"/>
                <w:noProof/>
              </w:rPr>
              <w:t>2D Base Level Engineering (BLE) Methodology</w:t>
            </w:r>
            <w:r>
              <w:rPr>
                <w:noProof/>
                <w:webHidden/>
              </w:rPr>
              <w:tab/>
            </w:r>
            <w:r>
              <w:rPr>
                <w:noProof/>
                <w:webHidden/>
              </w:rPr>
              <w:fldChar w:fldCharType="begin"/>
            </w:r>
            <w:r>
              <w:rPr>
                <w:noProof/>
                <w:webHidden/>
              </w:rPr>
              <w:instrText xml:space="preserve"> PAGEREF _Toc164426475 \h </w:instrText>
            </w:r>
            <w:r>
              <w:rPr>
                <w:noProof/>
                <w:webHidden/>
              </w:rPr>
            </w:r>
            <w:r>
              <w:rPr>
                <w:noProof/>
                <w:webHidden/>
              </w:rPr>
              <w:fldChar w:fldCharType="separate"/>
            </w:r>
            <w:r w:rsidR="0055469E">
              <w:rPr>
                <w:noProof/>
                <w:webHidden/>
              </w:rPr>
              <w:t>3</w:t>
            </w:r>
            <w:r>
              <w:rPr>
                <w:noProof/>
                <w:webHidden/>
              </w:rPr>
              <w:fldChar w:fldCharType="end"/>
            </w:r>
          </w:hyperlink>
        </w:p>
        <w:p w14:paraId="125527EC" w14:textId="0647BE3E" w:rsidR="005D189D" w:rsidRDefault="005D189D">
          <w:pPr>
            <w:pStyle w:val="TOC2"/>
            <w:rPr>
              <w:noProof/>
            </w:rPr>
          </w:pPr>
          <w:hyperlink w:anchor="_Toc164426476" w:history="1">
            <w:r w:rsidRPr="00CE0432">
              <w:rPr>
                <w:rStyle w:val="Hyperlink"/>
                <w:noProof/>
              </w:rPr>
              <w:t>Topographic Data</w:t>
            </w:r>
            <w:r>
              <w:rPr>
                <w:noProof/>
                <w:webHidden/>
              </w:rPr>
              <w:tab/>
            </w:r>
            <w:r>
              <w:rPr>
                <w:noProof/>
                <w:webHidden/>
              </w:rPr>
              <w:fldChar w:fldCharType="begin"/>
            </w:r>
            <w:r>
              <w:rPr>
                <w:noProof/>
                <w:webHidden/>
              </w:rPr>
              <w:instrText xml:space="preserve"> PAGEREF _Toc164426476 \h </w:instrText>
            </w:r>
            <w:r>
              <w:rPr>
                <w:noProof/>
                <w:webHidden/>
              </w:rPr>
            </w:r>
            <w:r>
              <w:rPr>
                <w:noProof/>
                <w:webHidden/>
              </w:rPr>
              <w:fldChar w:fldCharType="separate"/>
            </w:r>
            <w:r w:rsidR="0055469E">
              <w:rPr>
                <w:noProof/>
                <w:webHidden/>
              </w:rPr>
              <w:t>4</w:t>
            </w:r>
            <w:r>
              <w:rPr>
                <w:noProof/>
                <w:webHidden/>
              </w:rPr>
              <w:fldChar w:fldCharType="end"/>
            </w:r>
          </w:hyperlink>
        </w:p>
        <w:p w14:paraId="67E94307" w14:textId="5B3EBDDB" w:rsidR="005D189D" w:rsidRDefault="005D189D">
          <w:pPr>
            <w:pStyle w:val="TOC3"/>
            <w:tabs>
              <w:tab w:val="right" w:leader="dot" w:pos="9350"/>
            </w:tabs>
            <w:rPr>
              <w:noProof/>
            </w:rPr>
          </w:pPr>
          <w:hyperlink w:anchor="_Toc164426477" w:history="1">
            <w:r w:rsidRPr="00CE0432">
              <w:rPr>
                <w:rStyle w:val="Hyperlink"/>
                <w:noProof/>
              </w:rPr>
              <w:t>Inventory</w:t>
            </w:r>
            <w:r>
              <w:rPr>
                <w:noProof/>
                <w:webHidden/>
              </w:rPr>
              <w:tab/>
            </w:r>
            <w:r>
              <w:rPr>
                <w:noProof/>
                <w:webHidden/>
              </w:rPr>
              <w:fldChar w:fldCharType="begin"/>
            </w:r>
            <w:r>
              <w:rPr>
                <w:noProof/>
                <w:webHidden/>
              </w:rPr>
              <w:instrText xml:space="preserve"> PAGEREF _Toc164426477 \h </w:instrText>
            </w:r>
            <w:r>
              <w:rPr>
                <w:noProof/>
                <w:webHidden/>
              </w:rPr>
            </w:r>
            <w:r>
              <w:rPr>
                <w:noProof/>
                <w:webHidden/>
              </w:rPr>
              <w:fldChar w:fldCharType="separate"/>
            </w:r>
            <w:r w:rsidR="0055469E">
              <w:rPr>
                <w:noProof/>
                <w:webHidden/>
              </w:rPr>
              <w:t>5</w:t>
            </w:r>
            <w:r>
              <w:rPr>
                <w:noProof/>
                <w:webHidden/>
              </w:rPr>
              <w:fldChar w:fldCharType="end"/>
            </w:r>
          </w:hyperlink>
        </w:p>
        <w:p w14:paraId="7ABD4984" w14:textId="3B50B9AF" w:rsidR="005D189D" w:rsidRDefault="005D189D">
          <w:pPr>
            <w:pStyle w:val="TOC3"/>
            <w:tabs>
              <w:tab w:val="right" w:leader="dot" w:pos="9350"/>
            </w:tabs>
            <w:rPr>
              <w:noProof/>
            </w:rPr>
          </w:pPr>
          <w:hyperlink w:anchor="_Toc164426478" w:history="1">
            <w:r w:rsidRPr="00CE0432">
              <w:rPr>
                <w:rStyle w:val="Hyperlink"/>
                <w:noProof/>
              </w:rPr>
              <w:t>Evaluation</w:t>
            </w:r>
            <w:r>
              <w:rPr>
                <w:noProof/>
                <w:webHidden/>
              </w:rPr>
              <w:tab/>
            </w:r>
            <w:r>
              <w:rPr>
                <w:noProof/>
                <w:webHidden/>
              </w:rPr>
              <w:fldChar w:fldCharType="begin"/>
            </w:r>
            <w:r>
              <w:rPr>
                <w:noProof/>
                <w:webHidden/>
              </w:rPr>
              <w:instrText xml:space="preserve"> PAGEREF _Toc164426478 \h </w:instrText>
            </w:r>
            <w:r>
              <w:rPr>
                <w:noProof/>
                <w:webHidden/>
              </w:rPr>
            </w:r>
            <w:r>
              <w:rPr>
                <w:noProof/>
                <w:webHidden/>
              </w:rPr>
              <w:fldChar w:fldCharType="separate"/>
            </w:r>
            <w:r w:rsidR="0055469E">
              <w:rPr>
                <w:noProof/>
                <w:webHidden/>
              </w:rPr>
              <w:t>6</w:t>
            </w:r>
            <w:r>
              <w:rPr>
                <w:noProof/>
                <w:webHidden/>
              </w:rPr>
              <w:fldChar w:fldCharType="end"/>
            </w:r>
          </w:hyperlink>
        </w:p>
        <w:p w14:paraId="4ABA5553" w14:textId="75EEC97F" w:rsidR="005D189D" w:rsidRDefault="005D189D">
          <w:pPr>
            <w:pStyle w:val="TOC3"/>
            <w:tabs>
              <w:tab w:val="right" w:leader="dot" w:pos="9350"/>
            </w:tabs>
            <w:rPr>
              <w:noProof/>
            </w:rPr>
          </w:pPr>
          <w:hyperlink w:anchor="_Toc164426479" w:history="1">
            <w:r w:rsidRPr="00CE0432">
              <w:rPr>
                <w:rStyle w:val="Hyperlink"/>
                <w:noProof/>
              </w:rPr>
              <w:t>Upper Beaver Source Terrain Data</w:t>
            </w:r>
            <w:r>
              <w:rPr>
                <w:noProof/>
                <w:webHidden/>
              </w:rPr>
              <w:tab/>
            </w:r>
            <w:r>
              <w:rPr>
                <w:noProof/>
                <w:webHidden/>
              </w:rPr>
              <w:fldChar w:fldCharType="begin"/>
            </w:r>
            <w:r>
              <w:rPr>
                <w:noProof/>
                <w:webHidden/>
              </w:rPr>
              <w:instrText xml:space="preserve"> PAGEREF _Toc164426479 \h </w:instrText>
            </w:r>
            <w:r>
              <w:rPr>
                <w:noProof/>
                <w:webHidden/>
              </w:rPr>
            </w:r>
            <w:r>
              <w:rPr>
                <w:noProof/>
                <w:webHidden/>
              </w:rPr>
              <w:fldChar w:fldCharType="separate"/>
            </w:r>
            <w:r w:rsidR="0055469E">
              <w:rPr>
                <w:noProof/>
                <w:webHidden/>
              </w:rPr>
              <w:t>6</w:t>
            </w:r>
            <w:r>
              <w:rPr>
                <w:noProof/>
                <w:webHidden/>
              </w:rPr>
              <w:fldChar w:fldCharType="end"/>
            </w:r>
          </w:hyperlink>
        </w:p>
        <w:p w14:paraId="69681B1B" w14:textId="111B30F0" w:rsidR="005D189D" w:rsidRDefault="005D189D">
          <w:pPr>
            <w:pStyle w:val="TOC3"/>
            <w:tabs>
              <w:tab w:val="right" w:leader="dot" w:pos="9350"/>
            </w:tabs>
            <w:rPr>
              <w:noProof/>
            </w:rPr>
          </w:pPr>
          <w:hyperlink w:anchor="_Toc164426480" w:history="1">
            <w:r w:rsidRPr="00CE0432">
              <w:rPr>
                <w:rStyle w:val="Hyperlink"/>
                <w:noProof/>
              </w:rPr>
              <w:t>Data Processing and DEM Quality Assurance/Quality Control (QA/QC)</w:t>
            </w:r>
            <w:r>
              <w:rPr>
                <w:noProof/>
                <w:webHidden/>
              </w:rPr>
              <w:tab/>
            </w:r>
            <w:r>
              <w:rPr>
                <w:noProof/>
                <w:webHidden/>
              </w:rPr>
              <w:fldChar w:fldCharType="begin"/>
            </w:r>
            <w:r>
              <w:rPr>
                <w:noProof/>
                <w:webHidden/>
              </w:rPr>
              <w:instrText xml:space="preserve"> PAGEREF _Toc164426480 \h </w:instrText>
            </w:r>
            <w:r>
              <w:rPr>
                <w:noProof/>
                <w:webHidden/>
              </w:rPr>
            </w:r>
            <w:r>
              <w:rPr>
                <w:noProof/>
                <w:webHidden/>
              </w:rPr>
              <w:fldChar w:fldCharType="separate"/>
            </w:r>
            <w:r w:rsidR="0055469E">
              <w:rPr>
                <w:noProof/>
                <w:webHidden/>
              </w:rPr>
              <w:t>8</w:t>
            </w:r>
            <w:r>
              <w:rPr>
                <w:noProof/>
                <w:webHidden/>
              </w:rPr>
              <w:fldChar w:fldCharType="end"/>
            </w:r>
          </w:hyperlink>
        </w:p>
        <w:p w14:paraId="59E4BF5C" w14:textId="0870BF8F" w:rsidR="005D189D" w:rsidRDefault="005D189D">
          <w:pPr>
            <w:pStyle w:val="TOC2"/>
            <w:rPr>
              <w:noProof/>
            </w:rPr>
          </w:pPr>
          <w:hyperlink w:anchor="_Toc164426481" w:history="1">
            <w:r w:rsidRPr="00CE0432">
              <w:rPr>
                <w:rStyle w:val="Hyperlink"/>
                <w:noProof/>
              </w:rPr>
              <w:t>2D BLE Parameters</w:t>
            </w:r>
            <w:r>
              <w:rPr>
                <w:noProof/>
                <w:webHidden/>
              </w:rPr>
              <w:tab/>
            </w:r>
            <w:r>
              <w:rPr>
                <w:noProof/>
                <w:webHidden/>
              </w:rPr>
              <w:fldChar w:fldCharType="begin"/>
            </w:r>
            <w:r>
              <w:rPr>
                <w:noProof/>
                <w:webHidden/>
              </w:rPr>
              <w:instrText xml:space="preserve"> PAGEREF _Toc164426481 \h </w:instrText>
            </w:r>
            <w:r>
              <w:rPr>
                <w:noProof/>
                <w:webHidden/>
              </w:rPr>
            </w:r>
            <w:r>
              <w:rPr>
                <w:noProof/>
                <w:webHidden/>
              </w:rPr>
              <w:fldChar w:fldCharType="separate"/>
            </w:r>
            <w:r w:rsidR="0055469E">
              <w:rPr>
                <w:noProof/>
                <w:webHidden/>
              </w:rPr>
              <w:t>10</w:t>
            </w:r>
            <w:r>
              <w:rPr>
                <w:noProof/>
                <w:webHidden/>
              </w:rPr>
              <w:fldChar w:fldCharType="end"/>
            </w:r>
          </w:hyperlink>
        </w:p>
        <w:p w14:paraId="378E237C" w14:textId="66F1EFC2" w:rsidR="005D189D" w:rsidRDefault="005D189D">
          <w:pPr>
            <w:pStyle w:val="TOC3"/>
            <w:tabs>
              <w:tab w:val="right" w:leader="dot" w:pos="9350"/>
            </w:tabs>
            <w:rPr>
              <w:noProof/>
            </w:rPr>
          </w:pPr>
          <w:hyperlink w:anchor="_Toc164426482" w:history="1">
            <w:r w:rsidRPr="00CE0432">
              <w:rPr>
                <w:rStyle w:val="Hyperlink"/>
                <w:noProof/>
              </w:rPr>
              <w:t>2D Computational Mesh and Settings</w:t>
            </w:r>
            <w:r>
              <w:rPr>
                <w:noProof/>
                <w:webHidden/>
              </w:rPr>
              <w:tab/>
            </w:r>
            <w:r>
              <w:rPr>
                <w:noProof/>
                <w:webHidden/>
              </w:rPr>
              <w:fldChar w:fldCharType="begin"/>
            </w:r>
            <w:r>
              <w:rPr>
                <w:noProof/>
                <w:webHidden/>
              </w:rPr>
              <w:instrText xml:space="preserve"> PAGEREF _Toc164426482 \h </w:instrText>
            </w:r>
            <w:r>
              <w:rPr>
                <w:noProof/>
                <w:webHidden/>
              </w:rPr>
            </w:r>
            <w:r>
              <w:rPr>
                <w:noProof/>
                <w:webHidden/>
              </w:rPr>
              <w:fldChar w:fldCharType="separate"/>
            </w:r>
            <w:r w:rsidR="0055469E">
              <w:rPr>
                <w:noProof/>
                <w:webHidden/>
              </w:rPr>
              <w:t>10</w:t>
            </w:r>
            <w:r>
              <w:rPr>
                <w:noProof/>
                <w:webHidden/>
              </w:rPr>
              <w:fldChar w:fldCharType="end"/>
            </w:r>
          </w:hyperlink>
        </w:p>
        <w:p w14:paraId="62F41793" w14:textId="7738DBC6" w:rsidR="005D189D" w:rsidRDefault="005D189D">
          <w:pPr>
            <w:pStyle w:val="TOC3"/>
            <w:tabs>
              <w:tab w:val="right" w:leader="dot" w:pos="9350"/>
            </w:tabs>
            <w:rPr>
              <w:noProof/>
            </w:rPr>
          </w:pPr>
          <w:hyperlink w:anchor="_Toc164426483" w:history="1">
            <w:r w:rsidRPr="00CE0432">
              <w:rPr>
                <w:rStyle w:val="Hyperlink"/>
                <w:noProof/>
              </w:rPr>
              <w:t>Model and Boundary Condition Setup</w:t>
            </w:r>
            <w:r>
              <w:rPr>
                <w:noProof/>
                <w:webHidden/>
              </w:rPr>
              <w:tab/>
            </w:r>
            <w:r>
              <w:rPr>
                <w:noProof/>
                <w:webHidden/>
              </w:rPr>
              <w:fldChar w:fldCharType="begin"/>
            </w:r>
            <w:r>
              <w:rPr>
                <w:noProof/>
                <w:webHidden/>
              </w:rPr>
              <w:instrText xml:space="preserve"> PAGEREF _Toc164426483 \h </w:instrText>
            </w:r>
            <w:r>
              <w:rPr>
                <w:noProof/>
                <w:webHidden/>
              </w:rPr>
            </w:r>
            <w:r>
              <w:rPr>
                <w:noProof/>
                <w:webHidden/>
              </w:rPr>
              <w:fldChar w:fldCharType="separate"/>
            </w:r>
            <w:r w:rsidR="0055469E">
              <w:rPr>
                <w:noProof/>
                <w:webHidden/>
              </w:rPr>
              <w:t>11</w:t>
            </w:r>
            <w:r>
              <w:rPr>
                <w:noProof/>
                <w:webHidden/>
              </w:rPr>
              <w:fldChar w:fldCharType="end"/>
            </w:r>
          </w:hyperlink>
        </w:p>
        <w:p w14:paraId="49393FD6" w14:textId="4656DC97" w:rsidR="005D189D" w:rsidRDefault="005D189D">
          <w:pPr>
            <w:pStyle w:val="TOC2"/>
            <w:rPr>
              <w:noProof/>
            </w:rPr>
          </w:pPr>
          <w:hyperlink w:anchor="_Toc164426484" w:history="1">
            <w:r w:rsidRPr="00CE0432">
              <w:rPr>
                <w:rStyle w:val="Hyperlink"/>
                <w:noProof/>
              </w:rPr>
              <w:t>Hydrology</w:t>
            </w:r>
            <w:r>
              <w:rPr>
                <w:noProof/>
                <w:webHidden/>
              </w:rPr>
              <w:tab/>
            </w:r>
            <w:r>
              <w:rPr>
                <w:noProof/>
                <w:webHidden/>
              </w:rPr>
              <w:fldChar w:fldCharType="begin"/>
            </w:r>
            <w:r>
              <w:rPr>
                <w:noProof/>
                <w:webHidden/>
              </w:rPr>
              <w:instrText xml:space="preserve"> PAGEREF _Toc164426484 \h </w:instrText>
            </w:r>
            <w:r>
              <w:rPr>
                <w:noProof/>
                <w:webHidden/>
              </w:rPr>
            </w:r>
            <w:r>
              <w:rPr>
                <w:noProof/>
                <w:webHidden/>
              </w:rPr>
              <w:fldChar w:fldCharType="separate"/>
            </w:r>
            <w:r w:rsidR="0055469E">
              <w:rPr>
                <w:noProof/>
                <w:webHidden/>
              </w:rPr>
              <w:t>13</w:t>
            </w:r>
            <w:r>
              <w:rPr>
                <w:noProof/>
                <w:webHidden/>
              </w:rPr>
              <w:fldChar w:fldCharType="end"/>
            </w:r>
          </w:hyperlink>
        </w:p>
        <w:p w14:paraId="3452E1FD" w14:textId="3710CB81" w:rsidR="005D189D" w:rsidRDefault="005D189D">
          <w:pPr>
            <w:pStyle w:val="TOC3"/>
            <w:tabs>
              <w:tab w:val="right" w:leader="dot" w:pos="9350"/>
            </w:tabs>
            <w:rPr>
              <w:noProof/>
            </w:rPr>
          </w:pPr>
          <w:hyperlink w:anchor="_Toc164426485" w:history="1">
            <w:r w:rsidRPr="00CE0432">
              <w:rPr>
                <w:rStyle w:val="Hyperlink"/>
                <w:noProof/>
              </w:rPr>
              <w:t>Rain-on-Mesh (RoM) Precipitation for 2D Computational Mesh</w:t>
            </w:r>
            <w:r>
              <w:rPr>
                <w:noProof/>
                <w:webHidden/>
              </w:rPr>
              <w:tab/>
            </w:r>
            <w:r>
              <w:rPr>
                <w:noProof/>
                <w:webHidden/>
              </w:rPr>
              <w:fldChar w:fldCharType="begin"/>
            </w:r>
            <w:r>
              <w:rPr>
                <w:noProof/>
                <w:webHidden/>
              </w:rPr>
              <w:instrText xml:space="preserve"> PAGEREF _Toc164426485 \h </w:instrText>
            </w:r>
            <w:r>
              <w:rPr>
                <w:noProof/>
                <w:webHidden/>
              </w:rPr>
            </w:r>
            <w:r>
              <w:rPr>
                <w:noProof/>
                <w:webHidden/>
              </w:rPr>
              <w:fldChar w:fldCharType="separate"/>
            </w:r>
            <w:r w:rsidR="0055469E">
              <w:rPr>
                <w:noProof/>
                <w:webHidden/>
              </w:rPr>
              <w:t>15</w:t>
            </w:r>
            <w:r>
              <w:rPr>
                <w:noProof/>
                <w:webHidden/>
              </w:rPr>
              <w:fldChar w:fldCharType="end"/>
            </w:r>
          </w:hyperlink>
        </w:p>
        <w:p w14:paraId="6AB47A4E" w14:textId="5305CC36" w:rsidR="005D189D" w:rsidRDefault="005D189D">
          <w:pPr>
            <w:pStyle w:val="TOC3"/>
            <w:tabs>
              <w:tab w:val="right" w:leader="dot" w:pos="9350"/>
            </w:tabs>
            <w:rPr>
              <w:noProof/>
            </w:rPr>
          </w:pPr>
          <w:hyperlink w:anchor="_Toc164426486" w:history="1">
            <w:r w:rsidRPr="00CE0432">
              <w:rPr>
                <w:rStyle w:val="Hyperlink"/>
                <w:noProof/>
              </w:rPr>
              <w:t>1% (plus/minus) Annual Chance Gridded Precipitation Data</w:t>
            </w:r>
            <w:r>
              <w:rPr>
                <w:noProof/>
                <w:webHidden/>
              </w:rPr>
              <w:tab/>
            </w:r>
            <w:r>
              <w:rPr>
                <w:noProof/>
                <w:webHidden/>
              </w:rPr>
              <w:fldChar w:fldCharType="begin"/>
            </w:r>
            <w:r>
              <w:rPr>
                <w:noProof/>
                <w:webHidden/>
              </w:rPr>
              <w:instrText xml:space="preserve"> PAGEREF _Toc164426486 \h </w:instrText>
            </w:r>
            <w:r>
              <w:rPr>
                <w:noProof/>
                <w:webHidden/>
              </w:rPr>
            </w:r>
            <w:r>
              <w:rPr>
                <w:noProof/>
                <w:webHidden/>
              </w:rPr>
              <w:fldChar w:fldCharType="separate"/>
            </w:r>
            <w:r w:rsidR="0055469E">
              <w:rPr>
                <w:noProof/>
                <w:webHidden/>
              </w:rPr>
              <w:t>16</w:t>
            </w:r>
            <w:r>
              <w:rPr>
                <w:noProof/>
                <w:webHidden/>
              </w:rPr>
              <w:fldChar w:fldCharType="end"/>
            </w:r>
          </w:hyperlink>
        </w:p>
        <w:p w14:paraId="28C4E28C" w14:textId="3741C358" w:rsidR="005D189D" w:rsidRDefault="005D189D">
          <w:pPr>
            <w:pStyle w:val="TOC3"/>
            <w:tabs>
              <w:tab w:val="right" w:leader="dot" w:pos="9350"/>
            </w:tabs>
            <w:rPr>
              <w:noProof/>
            </w:rPr>
          </w:pPr>
          <w:hyperlink w:anchor="_Toc164426487" w:history="1">
            <w:r w:rsidRPr="00CE0432">
              <w:rPr>
                <w:rStyle w:val="Hyperlink"/>
                <w:noProof/>
              </w:rPr>
              <w:t>Areal Reduction Factor (ARF)</w:t>
            </w:r>
            <w:r>
              <w:rPr>
                <w:noProof/>
                <w:webHidden/>
              </w:rPr>
              <w:tab/>
            </w:r>
            <w:r>
              <w:rPr>
                <w:noProof/>
                <w:webHidden/>
              </w:rPr>
              <w:fldChar w:fldCharType="begin"/>
            </w:r>
            <w:r>
              <w:rPr>
                <w:noProof/>
                <w:webHidden/>
              </w:rPr>
              <w:instrText xml:space="preserve"> PAGEREF _Toc164426487 \h </w:instrText>
            </w:r>
            <w:r>
              <w:rPr>
                <w:noProof/>
                <w:webHidden/>
              </w:rPr>
            </w:r>
            <w:r>
              <w:rPr>
                <w:noProof/>
                <w:webHidden/>
              </w:rPr>
              <w:fldChar w:fldCharType="separate"/>
            </w:r>
            <w:r w:rsidR="0055469E">
              <w:rPr>
                <w:noProof/>
                <w:webHidden/>
              </w:rPr>
              <w:t>17</w:t>
            </w:r>
            <w:r>
              <w:rPr>
                <w:noProof/>
                <w:webHidden/>
              </w:rPr>
              <w:fldChar w:fldCharType="end"/>
            </w:r>
          </w:hyperlink>
        </w:p>
        <w:p w14:paraId="2433D107" w14:textId="3A34BD8A" w:rsidR="005D189D" w:rsidRDefault="005D189D">
          <w:pPr>
            <w:pStyle w:val="TOC3"/>
            <w:tabs>
              <w:tab w:val="right" w:leader="dot" w:pos="9350"/>
            </w:tabs>
            <w:rPr>
              <w:noProof/>
            </w:rPr>
          </w:pPr>
          <w:hyperlink w:anchor="_Toc164426488" w:history="1">
            <w:r w:rsidRPr="00CE0432">
              <w:rPr>
                <w:rStyle w:val="Hyperlink"/>
                <w:noProof/>
              </w:rPr>
              <w:t>Excess Precipitation for 2D Computational Mesh</w:t>
            </w:r>
            <w:r>
              <w:rPr>
                <w:noProof/>
                <w:webHidden/>
              </w:rPr>
              <w:tab/>
            </w:r>
            <w:r>
              <w:rPr>
                <w:noProof/>
                <w:webHidden/>
              </w:rPr>
              <w:fldChar w:fldCharType="begin"/>
            </w:r>
            <w:r>
              <w:rPr>
                <w:noProof/>
                <w:webHidden/>
              </w:rPr>
              <w:instrText xml:space="preserve"> PAGEREF _Toc164426488 \h </w:instrText>
            </w:r>
            <w:r>
              <w:rPr>
                <w:noProof/>
                <w:webHidden/>
              </w:rPr>
            </w:r>
            <w:r>
              <w:rPr>
                <w:noProof/>
                <w:webHidden/>
              </w:rPr>
              <w:fldChar w:fldCharType="separate"/>
            </w:r>
            <w:r w:rsidR="0055469E">
              <w:rPr>
                <w:noProof/>
                <w:webHidden/>
              </w:rPr>
              <w:t>19</w:t>
            </w:r>
            <w:r>
              <w:rPr>
                <w:noProof/>
                <w:webHidden/>
              </w:rPr>
              <w:fldChar w:fldCharType="end"/>
            </w:r>
          </w:hyperlink>
        </w:p>
        <w:p w14:paraId="72E6CDE9" w14:textId="16FC8AE4" w:rsidR="005D189D" w:rsidRDefault="005D189D">
          <w:pPr>
            <w:pStyle w:val="TOC3"/>
            <w:tabs>
              <w:tab w:val="right" w:leader="dot" w:pos="9350"/>
            </w:tabs>
            <w:rPr>
              <w:noProof/>
            </w:rPr>
          </w:pPr>
          <w:hyperlink w:anchor="_Toc164426489" w:history="1">
            <w:r w:rsidRPr="00CE0432">
              <w:rPr>
                <w:rStyle w:val="Hyperlink"/>
                <w:noProof/>
              </w:rPr>
              <w:t>Boundary Condition Setup</w:t>
            </w:r>
            <w:r>
              <w:rPr>
                <w:noProof/>
                <w:webHidden/>
              </w:rPr>
              <w:tab/>
            </w:r>
            <w:r>
              <w:rPr>
                <w:noProof/>
                <w:webHidden/>
              </w:rPr>
              <w:fldChar w:fldCharType="begin"/>
            </w:r>
            <w:r>
              <w:rPr>
                <w:noProof/>
                <w:webHidden/>
              </w:rPr>
              <w:instrText xml:space="preserve"> PAGEREF _Toc164426489 \h </w:instrText>
            </w:r>
            <w:r>
              <w:rPr>
                <w:noProof/>
                <w:webHidden/>
              </w:rPr>
            </w:r>
            <w:r>
              <w:rPr>
                <w:noProof/>
                <w:webHidden/>
              </w:rPr>
              <w:fldChar w:fldCharType="separate"/>
            </w:r>
            <w:r w:rsidR="0055469E">
              <w:rPr>
                <w:noProof/>
                <w:webHidden/>
              </w:rPr>
              <w:t>19</w:t>
            </w:r>
            <w:r>
              <w:rPr>
                <w:noProof/>
                <w:webHidden/>
              </w:rPr>
              <w:fldChar w:fldCharType="end"/>
            </w:r>
          </w:hyperlink>
        </w:p>
        <w:p w14:paraId="1B7651B7" w14:textId="641543D1" w:rsidR="005D189D" w:rsidRDefault="005D189D">
          <w:pPr>
            <w:pStyle w:val="TOC3"/>
            <w:tabs>
              <w:tab w:val="right" w:leader="dot" w:pos="9350"/>
            </w:tabs>
            <w:rPr>
              <w:noProof/>
            </w:rPr>
          </w:pPr>
          <w:hyperlink w:anchor="_Toc164426490" w:history="1">
            <w:r w:rsidRPr="00CE0432">
              <w:rPr>
                <w:rStyle w:val="Hyperlink"/>
                <w:noProof/>
              </w:rPr>
              <w:t>Outflow Boundary Conditions</w:t>
            </w:r>
            <w:r>
              <w:rPr>
                <w:noProof/>
                <w:webHidden/>
              </w:rPr>
              <w:tab/>
            </w:r>
            <w:r>
              <w:rPr>
                <w:noProof/>
                <w:webHidden/>
              </w:rPr>
              <w:fldChar w:fldCharType="begin"/>
            </w:r>
            <w:r>
              <w:rPr>
                <w:noProof/>
                <w:webHidden/>
              </w:rPr>
              <w:instrText xml:space="preserve"> PAGEREF _Toc164426490 \h </w:instrText>
            </w:r>
            <w:r>
              <w:rPr>
                <w:noProof/>
                <w:webHidden/>
              </w:rPr>
            </w:r>
            <w:r>
              <w:rPr>
                <w:noProof/>
                <w:webHidden/>
              </w:rPr>
              <w:fldChar w:fldCharType="separate"/>
            </w:r>
            <w:r w:rsidR="0055469E">
              <w:rPr>
                <w:noProof/>
                <w:webHidden/>
              </w:rPr>
              <w:t>20</w:t>
            </w:r>
            <w:r>
              <w:rPr>
                <w:noProof/>
                <w:webHidden/>
              </w:rPr>
              <w:fldChar w:fldCharType="end"/>
            </w:r>
          </w:hyperlink>
        </w:p>
        <w:p w14:paraId="2529ACE1" w14:textId="4F94CA49" w:rsidR="005D189D" w:rsidRDefault="005D189D">
          <w:pPr>
            <w:pStyle w:val="TOC3"/>
            <w:tabs>
              <w:tab w:val="right" w:leader="dot" w:pos="9350"/>
            </w:tabs>
            <w:rPr>
              <w:noProof/>
            </w:rPr>
          </w:pPr>
          <w:hyperlink w:anchor="_Toc164426491" w:history="1">
            <w:r w:rsidRPr="00CE0432">
              <w:rPr>
                <w:rStyle w:val="Hyperlink"/>
                <w:noProof/>
              </w:rPr>
              <w:t>Inflow Hydrograph Boundary Conditions</w:t>
            </w:r>
            <w:r>
              <w:rPr>
                <w:noProof/>
                <w:webHidden/>
              </w:rPr>
              <w:tab/>
            </w:r>
            <w:r>
              <w:rPr>
                <w:noProof/>
                <w:webHidden/>
              </w:rPr>
              <w:fldChar w:fldCharType="begin"/>
            </w:r>
            <w:r>
              <w:rPr>
                <w:noProof/>
                <w:webHidden/>
              </w:rPr>
              <w:instrText xml:space="preserve"> PAGEREF _Toc164426491 \h </w:instrText>
            </w:r>
            <w:r>
              <w:rPr>
                <w:noProof/>
                <w:webHidden/>
              </w:rPr>
            </w:r>
            <w:r>
              <w:rPr>
                <w:noProof/>
                <w:webHidden/>
              </w:rPr>
              <w:fldChar w:fldCharType="separate"/>
            </w:r>
            <w:r w:rsidR="0055469E">
              <w:rPr>
                <w:noProof/>
                <w:webHidden/>
              </w:rPr>
              <w:t>20</w:t>
            </w:r>
            <w:r>
              <w:rPr>
                <w:noProof/>
                <w:webHidden/>
              </w:rPr>
              <w:fldChar w:fldCharType="end"/>
            </w:r>
          </w:hyperlink>
        </w:p>
        <w:p w14:paraId="4AD9ED95" w14:textId="0536DC88" w:rsidR="005D189D" w:rsidRDefault="005D189D">
          <w:pPr>
            <w:pStyle w:val="TOC2"/>
            <w:rPr>
              <w:noProof/>
            </w:rPr>
          </w:pPr>
          <w:hyperlink w:anchor="_Toc164426492" w:history="1">
            <w:r w:rsidRPr="00CE0432">
              <w:rPr>
                <w:rStyle w:val="Hyperlink"/>
                <w:noProof/>
              </w:rPr>
              <w:t>Hydraulics</w:t>
            </w:r>
            <w:r>
              <w:rPr>
                <w:noProof/>
                <w:webHidden/>
              </w:rPr>
              <w:tab/>
            </w:r>
            <w:r>
              <w:rPr>
                <w:noProof/>
                <w:webHidden/>
              </w:rPr>
              <w:fldChar w:fldCharType="begin"/>
            </w:r>
            <w:r>
              <w:rPr>
                <w:noProof/>
                <w:webHidden/>
              </w:rPr>
              <w:instrText xml:space="preserve"> PAGEREF _Toc164426492 \h </w:instrText>
            </w:r>
            <w:r>
              <w:rPr>
                <w:noProof/>
                <w:webHidden/>
              </w:rPr>
            </w:r>
            <w:r>
              <w:rPr>
                <w:noProof/>
                <w:webHidden/>
              </w:rPr>
              <w:fldChar w:fldCharType="separate"/>
            </w:r>
            <w:r w:rsidR="0055469E">
              <w:rPr>
                <w:noProof/>
                <w:webHidden/>
              </w:rPr>
              <w:t>23</w:t>
            </w:r>
            <w:r>
              <w:rPr>
                <w:noProof/>
                <w:webHidden/>
              </w:rPr>
              <w:fldChar w:fldCharType="end"/>
            </w:r>
          </w:hyperlink>
        </w:p>
        <w:p w14:paraId="257C4FA9" w14:textId="18C9D0E2" w:rsidR="005D189D" w:rsidRDefault="005D189D">
          <w:pPr>
            <w:pStyle w:val="TOC3"/>
            <w:tabs>
              <w:tab w:val="right" w:leader="dot" w:pos="9350"/>
            </w:tabs>
            <w:rPr>
              <w:noProof/>
            </w:rPr>
          </w:pPr>
          <w:hyperlink w:anchor="_Toc164426493" w:history="1">
            <w:r w:rsidRPr="00CE0432">
              <w:rPr>
                <w:rStyle w:val="Hyperlink"/>
                <w:noProof/>
              </w:rPr>
              <w:t>Roughness Coefficients</w:t>
            </w:r>
            <w:r>
              <w:rPr>
                <w:noProof/>
                <w:webHidden/>
              </w:rPr>
              <w:tab/>
            </w:r>
            <w:r>
              <w:rPr>
                <w:noProof/>
                <w:webHidden/>
              </w:rPr>
              <w:fldChar w:fldCharType="begin"/>
            </w:r>
            <w:r>
              <w:rPr>
                <w:noProof/>
                <w:webHidden/>
              </w:rPr>
              <w:instrText xml:space="preserve"> PAGEREF _Toc164426493 \h </w:instrText>
            </w:r>
            <w:r>
              <w:rPr>
                <w:noProof/>
                <w:webHidden/>
              </w:rPr>
            </w:r>
            <w:r>
              <w:rPr>
                <w:noProof/>
                <w:webHidden/>
              </w:rPr>
              <w:fldChar w:fldCharType="separate"/>
            </w:r>
            <w:r w:rsidR="0055469E">
              <w:rPr>
                <w:noProof/>
                <w:webHidden/>
              </w:rPr>
              <w:t>23</w:t>
            </w:r>
            <w:r>
              <w:rPr>
                <w:noProof/>
                <w:webHidden/>
              </w:rPr>
              <w:fldChar w:fldCharType="end"/>
            </w:r>
          </w:hyperlink>
        </w:p>
        <w:p w14:paraId="2D08DAC4" w14:textId="0C669C1C" w:rsidR="005D189D" w:rsidRDefault="005D189D">
          <w:pPr>
            <w:pStyle w:val="TOC3"/>
            <w:tabs>
              <w:tab w:val="right" w:leader="dot" w:pos="9350"/>
            </w:tabs>
            <w:rPr>
              <w:noProof/>
            </w:rPr>
          </w:pPr>
          <w:hyperlink w:anchor="_Toc164426494" w:history="1">
            <w:r w:rsidRPr="00CE0432">
              <w:rPr>
                <w:rStyle w:val="Hyperlink"/>
                <w:noProof/>
              </w:rPr>
              <w:t>Breaklines</w:t>
            </w:r>
            <w:r>
              <w:rPr>
                <w:noProof/>
                <w:webHidden/>
              </w:rPr>
              <w:tab/>
            </w:r>
            <w:r>
              <w:rPr>
                <w:noProof/>
                <w:webHidden/>
              </w:rPr>
              <w:fldChar w:fldCharType="begin"/>
            </w:r>
            <w:r>
              <w:rPr>
                <w:noProof/>
                <w:webHidden/>
              </w:rPr>
              <w:instrText xml:space="preserve"> PAGEREF _Toc164426494 \h </w:instrText>
            </w:r>
            <w:r>
              <w:rPr>
                <w:noProof/>
                <w:webHidden/>
              </w:rPr>
            </w:r>
            <w:r>
              <w:rPr>
                <w:noProof/>
                <w:webHidden/>
              </w:rPr>
              <w:fldChar w:fldCharType="separate"/>
            </w:r>
            <w:r w:rsidR="0055469E">
              <w:rPr>
                <w:noProof/>
                <w:webHidden/>
              </w:rPr>
              <w:t>24</w:t>
            </w:r>
            <w:r>
              <w:rPr>
                <w:noProof/>
                <w:webHidden/>
              </w:rPr>
              <w:fldChar w:fldCharType="end"/>
            </w:r>
          </w:hyperlink>
        </w:p>
        <w:p w14:paraId="47BD58E9" w14:textId="54C6D62E" w:rsidR="005D189D" w:rsidRDefault="005D189D">
          <w:pPr>
            <w:pStyle w:val="TOC3"/>
            <w:tabs>
              <w:tab w:val="right" w:leader="dot" w:pos="9350"/>
            </w:tabs>
            <w:rPr>
              <w:noProof/>
            </w:rPr>
          </w:pPr>
          <w:hyperlink w:anchor="_Toc164426495" w:history="1">
            <w:r w:rsidRPr="00CE0432">
              <w:rPr>
                <w:rStyle w:val="Hyperlink"/>
                <w:noProof/>
              </w:rPr>
              <w:t>Refinement Regions</w:t>
            </w:r>
            <w:r>
              <w:rPr>
                <w:noProof/>
                <w:webHidden/>
              </w:rPr>
              <w:tab/>
            </w:r>
            <w:r>
              <w:rPr>
                <w:noProof/>
                <w:webHidden/>
              </w:rPr>
              <w:fldChar w:fldCharType="begin"/>
            </w:r>
            <w:r>
              <w:rPr>
                <w:noProof/>
                <w:webHidden/>
              </w:rPr>
              <w:instrText xml:space="preserve"> PAGEREF _Toc164426495 \h </w:instrText>
            </w:r>
            <w:r>
              <w:rPr>
                <w:noProof/>
                <w:webHidden/>
              </w:rPr>
            </w:r>
            <w:r>
              <w:rPr>
                <w:noProof/>
                <w:webHidden/>
              </w:rPr>
              <w:fldChar w:fldCharType="separate"/>
            </w:r>
            <w:r w:rsidR="0055469E">
              <w:rPr>
                <w:noProof/>
                <w:webHidden/>
              </w:rPr>
              <w:t>25</w:t>
            </w:r>
            <w:r>
              <w:rPr>
                <w:noProof/>
                <w:webHidden/>
              </w:rPr>
              <w:fldChar w:fldCharType="end"/>
            </w:r>
          </w:hyperlink>
        </w:p>
        <w:p w14:paraId="4608B5F7" w14:textId="698C11A1" w:rsidR="005D189D" w:rsidRDefault="005D189D">
          <w:pPr>
            <w:pStyle w:val="TOC2"/>
            <w:rPr>
              <w:noProof/>
            </w:rPr>
          </w:pPr>
          <w:hyperlink w:anchor="_Toc164426496" w:history="1">
            <w:r w:rsidRPr="00CE0432">
              <w:rPr>
                <w:rStyle w:val="Hyperlink"/>
                <w:noProof/>
              </w:rPr>
              <w:t>Model Results</w:t>
            </w:r>
            <w:r>
              <w:rPr>
                <w:noProof/>
                <w:webHidden/>
              </w:rPr>
              <w:tab/>
            </w:r>
            <w:r>
              <w:rPr>
                <w:noProof/>
                <w:webHidden/>
              </w:rPr>
              <w:fldChar w:fldCharType="begin"/>
            </w:r>
            <w:r>
              <w:rPr>
                <w:noProof/>
                <w:webHidden/>
              </w:rPr>
              <w:instrText xml:space="preserve"> PAGEREF _Toc164426496 \h </w:instrText>
            </w:r>
            <w:r>
              <w:rPr>
                <w:noProof/>
                <w:webHidden/>
              </w:rPr>
            </w:r>
            <w:r>
              <w:rPr>
                <w:noProof/>
                <w:webHidden/>
              </w:rPr>
              <w:fldChar w:fldCharType="separate"/>
            </w:r>
            <w:r w:rsidR="0055469E">
              <w:rPr>
                <w:noProof/>
                <w:webHidden/>
              </w:rPr>
              <w:t>26</w:t>
            </w:r>
            <w:r>
              <w:rPr>
                <w:noProof/>
                <w:webHidden/>
              </w:rPr>
              <w:fldChar w:fldCharType="end"/>
            </w:r>
          </w:hyperlink>
        </w:p>
        <w:p w14:paraId="57399DF8" w14:textId="6D697952" w:rsidR="005D189D" w:rsidRDefault="005D189D">
          <w:pPr>
            <w:pStyle w:val="TOC2"/>
            <w:rPr>
              <w:noProof/>
            </w:rPr>
          </w:pPr>
          <w:hyperlink w:anchor="_Toc164426497" w:history="1">
            <w:r w:rsidRPr="00CE0432">
              <w:rPr>
                <w:rStyle w:val="Hyperlink"/>
                <w:noProof/>
              </w:rPr>
              <w:t>Floodplain Mapping</w:t>
            </w:r>
            <w:r>
              <w:rPr>
                <w:noProof/>
                <w:webHidden/>
              </w:rPr>
              <w:tab/>
            </w:r>
            <w:r>
              <w:rPr>
                <w:noProof/>
                <w:webHidden/>
              </w:rPr>
              <w:fldChar w:fldCharType="begin"/>
            </w:r>
            <w:r>
              <w:rPr>
                <w:noProof/>
                <w:webHidden/>
              </w:rPr>
              <w:instrText xml:space="preserve"> PAGEREF _Toc164426497 \h </w:instrText>
            </w:r>
            <w:r>
              <w:rPr>
                <w:noProof/>
                <w:webHidden/>
              </w:rPr>
            </w:r>
            <w:r>
              <w:rPr>
                <w:noProof/>
                <w:webHidden/>
              </w:rPr>
              <w:fldChar w:fldCharType="separate"/>
            </w:r>
            <w:r w:rsidR="0055469E">
              <w:rPr>
                <w:noProof/>
                <w:webHidden/>
              </w:rPr>
              <w:t>29</w:t>
            </w:r>
            <w:r>
              <w:rPr>
                <w:noProof/>
                <w:webHidden/>
              </w:rPr>
              <w:fldChar w:fldCharType="end"/>
            </w:r>
          </w:hyperlink>
        </w:p>
        <w:p w14:paraId="586E19BF" w14:textId="3E8348DF" w:rsidR="005D189D" w:rsidRDefault="005D189D">
          <w:pPr>
            <w:pStyle w:val="TOC3"/>
            <w:tabs>
              <w:tab w:val="right" w:leader="dot" w:pos="9350"/>
            </w:tabs>
            <w:rPr>
              <w:noProof/>
            </w:rPr>
          </w:pPr>
          <w:hyperlink w:anchor="_Toc164426498" w:history="1">
            <w:r w:rsidRPr="00CE0432">
              <w:rPr>
                <w:rStyle w:val="Hyperlink"/>
                <w:noProof/>
              </w:rPr>
              <w:t>Model Outputs</w:t>
            </w:r>
            <w:r>
              <w:rPr>
                <w:noProof/>
                <w:webHidden/>
              </w:rPr>
              <w:tab/>
            </w:r>
            <w:r>
              <w:rPr>
                <w:noProof/>
                <w:webHidden/>
              </w:rPr>
              <w:fldChar w:fldCharType="begin"/>
            </w:r>
            <w:r>
              <w:rPr>
                <w:noProof/>
                <w:webHidden/>
              </w:rPr>
              <w:instrText xml:space="preserve"> PAGEREF _Toc164426498 \h </w:instrText>
            </w:r>
            <w:r>
              <w:rPr>
                <w:noProof/>
                <w:webHidden/>
              </w:rPr>
            </w:r>
            <w:r>
              <w:rPr>
                <w:noProof/>
                <w:webHidden/>
              </w:rPr>
              <w:fldChar w:fldCharType="separate"/>
            </w:r>
            <w:r w:rsidR="0055469E">
              <w:rPr>
                <w:noProof/>
                <w:webHidden/>
              </w:rPr>
              <w:t>29</w:t>
            </w:r>
            <w:r>
              <w:rPr>
                <w:noProof/>
                <w:webHidden/>
              </w:rPr>
              <w:fldChar w:fldCharType="end"/>
            </w:r>
          </w:hyperlink>
        </w:p>
        <w:p w14:paraId="12DE8862" w14:textId="0F2DD3F5" w:rsidR="005D189D" w:rsidRDefault="005D189D">
          <w:pPr>
            <w:pStyle w:val="TOC3"/>
            <w:tabs>
              <w:tab w:val="right" w:leader="dot" w:pos="9350"/>
            </w:tabs>
            <w:rPr>
              <w:noProof/>
            </w:rPr>
          </w:pPr>
          <w:hyperlink w:anchor="_Toc164426499" w:history="1">
            <w:r w:rsidRPr="00CE0432">
              <w:rPr>
                <w:rStyle w:val="Hyperlink"/>
                <w:noProof/>
              </w:rPr>
              <w:t>Methodology</w:t>
            </w:r>
            <w:r>
              <w:rPr>
                <w:noProof/>
                <w:webHidden/>
              </w:rPr>
              <w:tab/>
            </w:r>
            <w:r>
              <w:rPr>
                <w:noProof/>
                <w:webHidden/>
              </w:rPr>
              <w:fldChar w:fldCharType="begin"/>
            </w:r>
            <w:r>
              <w:rPr>
                <w:noProof/>
                <w:webHidden/>
              </w:rPr>
              <w:instrText xml:space="preserve"> PAGEREF _Toc164426499 \h </w:instrText>
            </w:r>
            <w:r>
              <w:rPr>
                <w:noProof/>
                <w:webHidden/>
              </w:rPr>
            </w:r>
            <w:r>
              <w:rPr>
                <w:noProof/>
                <w:webHidden/>
              </w:rPr>
              <w:fldChar w:fldCharType="separate"/>
            </w:r>
            <w:r w:rsidR="0055469E">
              <w:rPr>
                <w:noProof/>
                <w:webHidden/>
              </w:rPr>
              <w:t>29</w:t>
            </w:r>
            <w:r>
              <w:rPr>
                <w:noProof/>
                <w:webHidden/>
              </w:rPr>
              <w:fldChar w:fldCharType="end"/>
            </w:r>
          </w:hyperlink>
        </w:p>
        <w:p w14:paraId="7E22E2D3" w14:textId="7CF83FB7" w:rsidR="005D189D" w:rsidRDefault="005D189D">
          <w:pPr>
            <w:pStyle w:val="TOC3"/>
            <w:tabs>
              <w:tab w:val="right" w:leader="dot" w:pos="9350"/>
            </w:tabs>
            <w:rPr>
              <w:noProof/>
            </w:rPr>
          </w:pPr>
          <w:hyperlink w:anchor="_Toc164426500" w:history="1">
            <w:r w:rsidRPr="00CE0432">
              <w:rPr>
                <w:rStyle w:val="Hyperlink"/>
                <w:noProof/>
              </w:rPr>
              <w:t>Flood Hazard Area Layer</w:t>
            </w:r>
            <w:r>
              <w:rPr>
                <w:noProof/>
                <w:webHidden/>
              </w:rPr>
              <w:tab/>
            </w:r>
            <w:r>
              <w:rPr>
                <w:noProof/>
                <w:webHidden/>
              </w:rPr>
              <w:fldChar w:fldCharType="begin"/>
            </w:r>
            <w:r>
              <w:rPr>
                <w:noProof/>
                <w:webHidden/>
              </w:rPr>
              <w:instrText xml:space="preserve"> PAGEREF _Toc164426500 \h </w:instrText>
            </w:r>
            <w:r>
              <w:rPr>
                <w:noProof/>
                <w:webHidden/>
              </w:rPr>
            </w:r>
            <w:r>
              <w:rPr>
                <w:noProof/>
                <w:webHidden/>
              </w:rPr>
              <w:fldChar w:fldCharType="separate"/>
            </w:r>
            <w:r w:rsidR="0055469E">
              <w:rPr>
                <w:noProof/>
                <w:webHidden/>
              </w:rPr>
              <w:t>29</w:t>
            </w:r>
            <w:r>
              <w:rPr>
                <w:noProof/>
                <w:webHidden/>
              </w:rPr>
              <w:fldChar w:fldCharType="end"/>
            </w:r>
          </w:hyperlink>
        </w:p>
        <w:p w14:paraId="1B64C6F2" w14:textId="60AF2E48" w:rsidR="005D189D" w:rsidRDefault="005D189D">
          <w:pPr>
            <w:pStyle w:val="TOC1"/>
            <w:rPr>
              <w:noProof/>
            </w:rPr>
          </w:pPr>
          <w:hyperlink w:anchor="_Toc164426501" w:history="1">
            <w:r w:rsidRPr="00CE0432">
              <w:rPr>
                <w:rStyle w:val="Hyperlink"/>
                <w:noProof/>
              </w:rPr>
              <w:t>CNMS Validation</w:t>
            </w:r>
            <w:r>
              <w:rPr>
                <w:noProof/>
                <w:webHidden/>
              </w:rPr>
              <w:tab/>
            </w:r>
            <w:r>
              <w:rPr>
                <w:noProof/>
                <w:webHidden/>
              </w:rPr>
              <w:fldChar w:fldCharType="begin"/>
            </w:r>
            <w:r>
              <w:rPr>
                <w:noProof/>
                <w:webHidden/>
              </w:rPr>
              <w:instrText xml:space="preserve"> PAGEREF _Toc164426501 \h </w:instrText>
            </w:r>
            <w:r>
              <w:rPr>
                <w:noProof/>
                <w:webHidden/>
              </w:rPr>
            </w:r>
            <w:r>
              <w:rPr>
                <w:noProof/>
                <w:webHidden/>
              </w:rPr>
              <w:fldChar w:fldCharType="separate"/>
            </w:r>
            <w:r w:rsidR="0055469E">
              <w:rPr>
                <w:noProof/>
                <w:webHidden/>
              </w:rPr>
              <w:t>30</w:t>
            </w:r>
            <w:r>
              <w:rPr>
                <w:noProof/>
                <w:webHidden/>
              </w:rPr>
              <w:fldChar w:fldCharType="end"/>
            </w:r>
          </w:hyperlink>
        </w:p>
        <w:p w14:paraId="0430E2FF" w14:textId="0A5EC50E" w:rsidR="005D189D" w:rsidRDefault="005D189D">
          <w:pPr>
            <w:pStyle w:val="TOC3"/>
            <w:tabs>
              <w:tab w:val="right" w:leader="dot" w:pos="9350"/>
            </w:tabs>
            <w:rPr>
              <w:noProof/>
            </w:rPr>
          </w:pPr>
          <w:hyperlink w:anchor="_Toc164426502" w:history="1">
            <w:r w:rsidRPr="00CE0432">
              <w:rPr>
                <w:rStyle w:val="Hyperlink"/>
                <w:noProof/>
              </w:rPr>
              <w:t>Initial Assessment A1 – Significant Topography Update Check</w:t>
            </w:r>
            <w:r>
              <w:rPr>
                <w:noProof/>
                <w:webHidden/>
              </w:rPr>
              <w:tab/>
            </w:r>
            <w:r>
              <w:rPr>
                <w:noProof/>
                <w:webHidden/>
              </w:rPr>
              <w:fldChar w:fldCharType="begin"/>
            </w:r>
            <w:r>
              <w:rPr>
                <w:noProof/>
                <w:webHidden/>
              </w:rPr>
              <w:instrText xml:space="preserve"> PAGEREF _Toc164426502 \h </w:instrText>
            </w:r>
            <w:r>
              <w:rPr>
                <w:noProof/>
                <w:webHidden/>
              </w:rPr>
            </w:r>
            <w:r>
              <w:rPr>
                <w:noProof/>
                <w:webHidden/>
              </w:rPr>
              <w:fldChar w:fldCharType="separate"/>
            </w:r>
            <w:r w:rsidR="0055469E">
              <w:rPr>
                <w:noProof/>
                <w:webHidden/>
              </w:rPr>
              <w:t>30</w:t>
            </w:r>
            <w:r>
              <w:rPr>
                <w:noProof/>
                <w:webHidden/>
              </w:rPr>
              <w:fldChar w:fldCharType="end"/>
            </w:r>
          </w:hyperlink>
        </w:p>
        <w:p w14:paraId="62810323" w14:textId="3A227DC9" w:rsidR="005D189D" w:rsidRDefault="005D189D">
          <w:pPr>
            <w:pStyle w:val="TOC3"/>
            <w:tabs>
              <w:tab w:val="right" w:leader="dot" w:pos="9350"/>
            </w:tabs>
            <w:rPr>
              <w:noProof/>
            </w:rPr>
          </w:pPr>
          <w:hyperlink w:anchor="_Toc164426503" w:history="1">
            <w:r w:rsidRPr="00CE0432">
              <w:rPr>
                <w:rStyle w:val="Hyperlink"/>
                <w:noProof/>
              </w:rPr>
              <w:t>Initial Assessment A2 – Check for Significant Hydrology Changes</w:t>
            </w:r>
            <w:r>
              <w:rPr>
                <w:noProof/>
                <w:webHidden/>
              </w:rPr>
              <w:tab/>
            </w:r>
            <w:r>
              <w:rPr>
                <w:noProof/>
                <w:webHidden/>
              </w:rPr>
              <w:fldChar w:fldCharType="begin"/>
            </w:r>
            <w:r>
              <w:rPr>
                <w:noProof/>
                <w:webHidden/>
              </w:rPr>
              <w:instrText xml:space="preserve"> PAGEREF _Toc164426503 \h </w:instrText>
            </w:r>
            <w:r>
              <w:rPr>
                <w:noProof/>
                <w:webHidden/>
              </w:rPr>
            </w:r>
            <w:r>
              <w:rPr>
                <w:noProof/>
                <w:webHidden/>
              </w:rPr>
              <w:fldChar w:fldCharType="separate"/>
            </w:r>
            <w:r w:rsidR="0055469E">
              <w:rPr>
                <w:noProof/>
                <w:webHidden/>
              </w:rPr>
              <w:t>30</w:t>
            </w:r>
            <w:r>
              <w:rPr>
                <w:noProof/>
                <w:webHidden/>
              </w:rPr>
              <w:fldChar w:fldCharType="end"/>
            </w:r>
          </w:hyperlink>
        </w:p>
        <w:p w14:paraId="0A623FE4" w14:textId="37421A41" w:rsidR="005D189D" w:rsidRDefault="005D189D">
          <w:pPr>
            <w:pStyle w:val="TOC3"/>
            <w:tabs>
              <w:tab w:val="right" w:leader="dot" w:pos="9350"/>
            </w:tabs>
            <w:rPr>
              <w:noProof/>
            </w:rPr>
          </w:pPr>
          <w:hyperlink w:anchor="_Toc164426504" w:history="1">
            <w:r w:rsidRPr="00CE0432">
              <w:rPr>
                <w:rStyle w:val="Hyperlink"/>
                <w:noProof/>
              </w:rPr>
              <w:t>Initial Assessment A3 – Check for Significant Development</w:t>
            </w:r>
            <w:r>
              <w:rPr>
                <w:noProof/>
                <w:webHidden/>
              </w:rPr>
              <w:tab/>
            </w:r>
            <w:r>
              <w:rPr>
                <w:noProof/>
                <w:webHidden/>
              </w:rPr>
              <w:fldChar w:fldCharType="begin"/>
            </w:r>
            <w:r>
              <w:rPr>
                <w:noProof/>
                <w:webHidden/>
              </w:rPr>
              <w:instrText xml:space="preserve"> PAGEREF _Toc164426504 \h </w:instrText>
            </w:r>
            <w:r>
              <w:rPr>
                <w:noProof/>
                <w:webHidden/>
              </w:rPr>
            </w:r>
            <w:r>
              <w:rPr>
                <w:noProof/>
                <w:webHidden/>
              </w:rPr>
              <w:fldChar w:fldCharType="separate"/>
            </w:r>
            <w:r w:rsidR="0055469E">
              <w:rPr>
                <w:noProof/>
                <w:webHidden/>
              </w:rPr>
              <w:t>30</w:t>
            </w:r>
            <w:r>
              <w:rPr>
                <w:noProof/>
                <w:webHidden/>
              </w:rPr>
              <w:fldChar w:fldCharType="end"/>
            </w:r>
          </w:hyperlink>
        </w:p>
        <w:p w14:paraId="7639D010" w14:textId="5EE76613" w:rsidR="005D189D" w:rsidRDefault="005D189D">
          <w:pPr>
            <w:pStyle w:val="TOC3"/>
            <w:tabs>
              <w:tab w:val="right" w:leader="dot" w:pos="9350"/>
            </w:tabs>
            <w:rPr>
              <w:noProof/>
            </w:rPr>
          </w:pPr>
          <w:hyperlink w:anchor="_Toc164426505" w:history="1">
            <w:r w:rsidRPr="00CE0432">
              <w:rPr>
                <w:rStyle w:val="Hyperlink"/>
                <w:noProof/>
              </w:rPr>
              <w:t>Validation Check A4 – Check for Studies Backed by Technical Data</w:t>
            </w:r>
            <w:r>
              <w:rPr>
                <w:noProof/>
                <w:webHidden/>
              </w:rPr>
              <w:tab/>
            </w:r>
            <w:r>
              <w:rPr>
                <w:noProof/>
                <w:webHidden/>
              </w:rPr>
              <w:fldChar w:fldCharType="begin"/>
            </w:r>
            <w:r>
              <w:rPr>
                <w:noProof/>
                <w:webHidden/>
              </w:rPr>
              <w:instrText xml:space="preserve"> PAGEREF _Toc164426505 \h </w:instrText>
            </w:r>
            <w:r>
              <w:rPr>
                <w:noProof/>
                <w:webHidden/>
              </w:rPr>
            </w:r>
            <w:r>
              <w:rPr>
                <w:noProof/>
                <w:webHidden/>
              </w:rPr>
              <w:fldChar w:fldCharType="separate"/>
            </w:r>
            <w:r w:rsidR="0055469E">
              <w:rPr>
                <w:noProof/>
                <w:webHidden/>
              </w:rPr>
              <w:t>31</w:t>
            </w:r>
            <w:r>
              <w:rPr>
                <w:noProof/>
                <w:webHidden/>
              </w:rPr>
              <w:fldChar w:fldCharType="end"/>
            </w:r>
          </w:hyperlink>
        </w:p>
        <w:p w14:paraId="22EFE588" w14:textId="3BA463E6" w:rsidR="005D189D" w:rsidRDefault="005D189D">
          <w:pPr>
            <w:pStyle w:val="TOC3"/>
            <w:tabs>
              <w:tab w:val="right" w:leader="dot" w:pos="9350"/>
            </w:tabs>
            <w:rPr>
              <w:noProof/>
            </w:rPr>
          </w:pPr>
          <w:hyperlink w:anchor="_Toc164426506" w:history="1">
            <w:r w:rsidRPr="00CE0432">
              <w:rPr>
                <w:rStyle w:val="Hyperlink"/>
                <w:noProof/>
              </w:rPr>
              <w:t>Validation Check A5 – Comparison of BLE and Effective Zone A</w:t>
            </w:r>
            <w:r>
              <w:rPr>
                <w:noProof/>
                <w:webHidden/>
              </w:rPr>
              <w:tab/>
            </w:r>
            <w:r>
              <w:rPr>
                <w:noProof/>
                <w:webHidden/>
              </w:rPr>
              <w:fldChar w:fldCharType="begin"/>
            </w:r>
            <w:r>
              <w:rPr>
                <w:noProof/>
                <w:webHidden/>
              </w:rPr>
              <w:instrText xml:space="preserve"> PAGEREF _Toc164426506 \h </w:instrText>
            </w:r>
            <w:r>
              <w:rPr>
                <w:noProof/>
                <w:webHidden/>
              </w:rPr>
            </w:r>
            <w:r>
              <w:rPr>
                <w:noProof/>
                <w:webHidden/>
              </w:rPr>
              <w:fldChar w:fldCharType="separate"/>
            </w:r>
            <w:r w:rsidR="0055469E">
              <w:rPr>
                <w:noProof/>
                <w:webHidden/>
              </w:rPr>
              <w:t>31</w:t>
            </w:r>
            <w:r>
              <w:rPr>
                <w:noProof/>
                <w:webHidden/>
              </w:rPr>
              <w:fldChar w:fldCharType="end"/>
            </w:r>
          </w:hyperlink>
        </w:p>
        <w:p w14:paraId="684565A6" w14:textId="0E222BE3" w:rsidR="005D189D" w:rsidRDefault="005D189D">
          <w:pPr>
            <w:pStyle w:val="TOC3"/>
            <w:tabs>
              <w:tab w:val="right" w:leader="dot" w:pos="9350"/>
            </w:tabs>
            <w:rPr>
              <w:noProof/>
            </w:rPr>
          </w:pPr>
          <w:hyperlink w:anchor="_Toc164426507" w:history="1">
            <w:r w:rsidRPr="00CE0432">
              <w:rPr>
                <w:rStyle w:val="Hyperlink"/>
                <w:noProof/>
              </w:rPr>
              <w:t>Validation Results</w:t>
            </w:r>
            <w:r>
              <w:rPr>
                <w:noProof/>
                <w:webHidden/>
              </w:rPr>
              <w:tab/>
            </w:r>
            <w:r>
              <w:rPr>
                <w:noProof/>
                <w:webHidden/>
              </w:rPr>
              <w:fldChar w:fldCharType="begin"/>
            </w:r>
            <w:r>
              <w:rPr>
                <w:noProof/>
                <w:webHidden/>
              </w:rPr>
              <w:instrText xml:space="preserve"> PAGEREF _Toc164426507 \h </w:instrText>
            </w:r>
            <w:r>
              <w:rPr>
                <w:noProof/>
                <w:webHidden/>
              </w:rPr>
            </w:r>
            <w:r>
              <w:rPr>
                <w:noProof/>
                <w:webHidden/>
              </w:rPr>
              <w:fldChar w:fldCharType="separate"/>
            </w:r>
            <w:r w:rsidR="0055469E">
              <w:rPr>
                <w:noProof/>
                <w:webHidden/>
              </w:rPr>
              <w:t>31</w:t>
            </w:r>
            <w:r>
              <w:rPr>
                <w:noProof/>
                <w:webHidden/>
              </w:rPr>
              <w:fldChar w:fldCharType="end"/>
            </w:r>
          </w:hyperlink>
        </w:p>
        <w:p w14:paraId="495989F0" w14:textId="5133F53D" w:rsidR="005D189D" w:rsidRDefault="005D189D">
          <w:pPr>
            <w:pStyle w:val="TOC1"/>
            <w:rPr>
              <w:noProof/>
            </w:rPr>
          </w:pPr>
          <w:hyperlink w:anchor="_Toc164426508" w:history="1">
            <w:r w:rsidRPr="00CE0432">
              <w:rPr>
                <w:rStyle w:val="Hyperlink"/>
                <w:noProof/>
              </w:rPr>
              <w:t>Flood Risk Assessment</w:t>
            </w:r>
            <w:r>
              <w:rPr>
                <w:noProof/>
                <w:webHidden/>
              </w:rPr>
              <w:tab/>
            </w:r>
            <w:r>
              <w:rPr>
                <w:noProof/>
                <w:webHidden/>
              </w:rPr>
              <w:fldChar w:fldCharType="begin"/>
            </w:r>
            <w:r>
              <w:rPr>
                <w:noProof/>
                <w:webHidden/>
              </w:rPr>
              <w:instrText xml:space="preserve"> PAGEREF _Toc164426508 \h </w:instrText>
            </w:r>
            <w:r>
              <w:rPr>
                <w:noProof/>
                <w:webHidden/>
              </w:rPr>
            </w:r>
            <w:r>
              <w:rPr>
                <w:noProof/>
                <w:webHidden/>
              </w:rPr>
              <w:fldChar w:fldCharType="separate"/>
            </w:r>
            <w:r w:rsidR="0055469E">
              <w:rPr>
                <w:noProof/>
                <w:webHidden/>
              </w:rPr>
              <w:t>36</w:t>
            </w:r>
            <w:r>
              <w:rPr>
                <w:noProof/>
                <w:webHidden/>
              </w:rPr>
              <w:fldChar w:fldCharType="end"/>
            </w:r>
          </w:hyperlink>
        </w:p>
        <w:p w14:paraId="0B0DA6F7" w14:textId="2224C9BD" w:rsidR="005D189D" w:rsidRDefault="005D189D">
          <w:pPr>
            <w:pStyle w:val="TOC1"/>
            <w:rPr>
              <w:noProof/>
            </w:rPr>
          </w:pPr>
          <w:hyperlink w:anchor="_Toc164426509" w:history="1">
            <w:r w:rsidRPr="00CE0432">
              <w:rPr>
                <w:rStyle w:val="Hyperlink"/>
                <w:noProof/>
              </w:rPr>
              <w:t>Quality Assurance &amp; Quality Control</w:t>
            </w:r>
            <w:r>
              <w:rPr>
                <w:noProof/>
                <w:webHidden/>
              </w:rPr>
              <w:tab/>
            </w:r>
            <w:r>
              <w:rPr>
                <w:noProof/>
                <w:webHidden/>
              </w:rPr>
              <w:fldChar w:fldCharType="begin"/>
            </w:r>
            <w:r>
              <w:rPr>
                <w:noProof/>
                <w:webHidden/>
              </w:rPr>
              <w:instrText xml:space="preserve"> PAGEREF _Toc164426509 \h </w:instrText>
            </w:r>
            <w:r>
              <w:rPr>
                <w:noProof/>
                <w:webHidden/>
              </w:rPr>
            </w:r>
            <w:r>
              <w:rPr>
                <w:noProof/>
                <w:webHidden/>
              </w:rPr>
              <w:fldChar w:fldCharType="separate"/>
            </w:r>
            <w:r w:rsidR="0055469E">
              <w:rPr>
                <w:noProof/>
                <w:webHidden/>
              </w:rPr>
              <w:t>36</w:t>
            </w:r>
            <w:r>
              <w:rPr>
                <w:noProof/>
                <w:webHidden/>
              </w:rPr>
              <w:fldChar w:fldCharType="end"/>
            </w:r>
          </w:hyperlink>
        </w:p>
        <w:p w14:paraId="25CAFEFD" w14:textId="000139EC" w:rsidR="005D189D" w:rsidRDefault="005D189D">
          <w:pPr>
            <w:pStyle w:val="TOC1"/>
            <w:rPr>
              <w:noProof/>
            </w:rPr>
          </w:pPr>
          <w:hyperlink w:anchor="_Toc164426510" w:history="1">
            <w:r w:rsidRPr="00CE0432">
              <w:rPr>
                <w:rStyle w:val="Hyperlink"/>
                <w:noProof/>
              </w:rPr>
              <w:t>Deliverables</w:t>
            </w:r>
            <w:r>
              <w:rPr>
                <w:noProof/>
                <w:webHidden/>
              </w:rPr>
              <w:tab/>
            </w:r>
            <w:r>
              <w:rPr>
                <w:noProof/>
                <w:webHidden/>
              </w:rPr>
              <w:fldChar w:fldCharType="begin"/>
            </w:r>
            <w:r>
              <w:rPr>
                <w:noProof/>
                <w:webHidden/>
              </w:rPr>
              <w:instrText xml:space="preserve"> PAGEREF _Toc164426510 \h </w:instrText>
            </w:r>
            <w:r>
              <w:rPr>
                <w:noProof/>
                <w:webHidden/>
              </w:rPr>
            </w:r>
            <w:r>
              <w:rPr>
                <w:noProof/>
                <w:webHidden/>
              </w:rPr>
              <w:fldChar w:fldCharType="separate"/>
            </w:r>
            <w:r w:rsidR="0055469E">
              <w:rPr>
                <w:noProof/>
                <w:webHidden/>
              </w:rPr>
              <w:t>37</w:t>
            </w:r>
            <w:r>
              <w:rPr>
                <w:noProof/>
                <w:webHidden/>
              </w:rPr>
              <w:fldChar w:fldCharType="end"/>
            </w:r>
          </w:hyperlink>
        </w:p>
        <w:p w14:paraId="77A4FEA8" w14:textId="0E01CCF3" w:rsidR="005D189D" w:rsidRDefault="005D189D">
          <w:pPr>
            <w:pStyle w:val="TOC1"/>
            <w:rPr>
              <w:noProof/>
            </w:rPr>
          </w:pPr>
          <w:hyperlink w:anchor="_Toc164426511" w:history="1">
            <w:r w:rsidRPr="00CE0432">
              <w:rPr>
                <w:rStyle w:val="Hyperlink"/>
                <w:noProof/>
              </w:rPr>
              <w:t>Considerations &amp; Challenges</w:t>
            </w:r>
            <w:r>
              <w:rPr>
                <w:noProof/>
                <w:webHidden/>
              </w:rPr>
              <w:tab/>
            </w:r>
            <w:r>
              <w:rPr>
                <w:noProof/>
                <w:webHidden/>
              </w:rPr>
              <w:fldChar w:fldCharType="begin"/>
            </w:r>
            <w:r>
              <w:rPr>
                <w:noProof/>
                <w:webHidden/>
              </w:rPr>
              <w:instrText xml:space="preserve"> PAGEREF _Toc164426511 \h </w:instrText>
            </w:r>
            <w:r>
              <w:rPr>
                <w:noProof/>
                <w:webHidden/>
              </w:rPr>
            </w:r>
            <w:r>
              <w:rPr>
                <w:noProof/>
                <w:webHidden/>
              </w:rPr>
              <w:fldChar w:fldCharType="separate"/>
            </w:r>
            <w:r w:rsidR="0055469E">
              <w:rPr>
                <w:noProof/>
                <w:webHidden/>
              </w:rPr>
              <w:t>37</w:t>
            </w:r>
            <w:r>
              <w:rPr>
                <w:noProof/>
                <w:webHidden/>
              </w:rPr>
              <w:fldChar w:fldCharType="end"/>
            </w:r>
          </w:hyperlink>
        </w:p>
        <w:p w14:paraId="0FCA6F91" w14:textId="4BED22F3" w:rsidR="005D189D" w:rsidRDefault="005D189D">
          <w:pPr>
            <w:pStyle w:val="TOC2"/>
            <w:rPr>
              <w:noProof/>
            </w:rPr>
          </w:pPr>
          <w:hyperlink w:anchor="_Toc164426512" w:history="1">
            <w:r w:rsidRPr="00CE0432">
              <w:rPr>
                <w:rStyle w:val="Hyperlink"/>
                <w:noProof/>
              </w:rPr>
              <w:t>Recommendations</w:t>
            </w:r>
            <w:r>
              <w:rPr>
                <w:noProof/>
                <w:webHidden/>
              </w:rPr>
              <w:tab/>
            </w:r>
            <w:r>
              <w:rPr>
                <w:noProof/>
                <w:webHidden/>
              </w:rPr>
              <w:fldChar w:fldCharType="begin"/>
            </w:r>
            <w:r>
              <w:rPr>
                <w:noProof/>
                <w:webHidden/>
              </w:rPr>
              <w:instrText xml:space="preserve"> PAGEREF _Toc164426512 \h </w:instrText>
            </w:r>
            <w:r>
              <w:rPr>
                <w:noProof/>
                <w:webHidden/>
              </w:rPr>
            </w:r>
            <w:r>
              <w:rPr>
                <w:noProof/>
                <w:webHidden/>
              </w:rPr>
              <w:fldChar w:fldCharType="separate"/>
            </w:r>
            <w:r w:rsidR="0055469E">
              <w:rPr>
                <w:noProof/>
                <w:webHidden/>
              </w:rPr>
              <w:t>38</w:t>
            </w:r>
            <w:r>
              <w:rPr>
                <w:noProof/>
                <w:webHidden/>
              </w:rPr>
              <w:fldChar w:fldCharType="end"/>
            </w:r>
          </w:hyperlink>
        </w:p>
        <w:p w14:paraId="6426BCF4" w14:textId="5BBFDAE5" w:rsidR="005D189D" w:rsidRDefault="005D189D">
          <w:pPr>
            <w:pStyle w:val="TOC1"/>
            <w:rPr>
              <w:noProof/>
            </w:rPr>
          </w:pPr>
          <w:hyperlink w:anchor="_Toc164426513" w:history="1">
            <w:r w:rsidRPr="00CE0432">
              <w:rPr>
                <w:rStyle w:val="Hyperlink"/>
                <w:noProof/>
              </w:rPr>
              <w:t>References</w:t>
            </w:r>
            <w:r>
              <w:rPr>
                <w:noProof/>
                <w:webHidden/>
              </w:rPr>
              <w:tab/>
            </w:r>
            <w:r>
              <w:rPr>
                <w:noProof/>
                <w:webHidden/>
              </w:rPr>
              <w:fldChar w:fldCharType="begin"/>
            </w:r>
            <w:r>
              <w:rPr>
                <w:noProof/>
                <w:webHidden/>
              </w:rPr>
              <w:instrText xml:space="preserve"> PAGEREF _Toc164426513 \h </w:instrText>
            </w:r>
            <w:r>
              <w:rPr>
                <w:noProof/>
                <w:webHidden/>
              </w:rPr>
            </w:r>
            <w:r>
              <w:rPr>
                <w:noProof/>
                <w:webHidden/>
              </w:rPr>
              <w:fldChar w:fldCharType="separate"/>
            </w:r>
            <w:r w:rsidR="0055469E">
              <w:rPr>
                <w:noProof/>
                <w:webHidden/>
              </w:rPr>
              <w:t>39</w:t>
            </w:r>
            <w:r>
              <w:rPr>
                <w:noProof/>
                <w:webHidden/>
              </w:rPr>
              <w:fldChar w:fldCharType="end"/>
            </w:r>
          </w:hyperlink>
        </w:p>
        <w:p w14:paraId="3D2BCE15" w14:textId="4F26CD94" w:rsidR="005D189D" w:rsidRDefault="005D189D">
          <w:pPr>
            <w:pStyle w:val="TOC1"/>
            <w:rPr>
              <w:noProof/>
            </w:rPr>
          </w:pPr>
          <w:hyperlink w:anchor="_Toc164426514" w:history="1">
            <w:r w:rsidRPr="00CE0432">
              <w:rPr>
                <w:rStyle w:val="Hyperlink"/>
                <w:rFonts w:asciiTheme="majorHAnsi" w:eastAsiaTheme="majorEastAsia" w:hAnsiTheme="majorHAnsi" w:cs="Times New Roman"/>
                <w:b/>
                <w:bCs/>
                <w:noProof/>
              </w:rPr>
              <w:t>Appendix A – Exhibits – Base Level Engineering Results</w:t>
            </w:r>
            <w:r>
              <w:rPr>
                <w:noProof/>
                <w:webHidden/>
              </w:rPr>
              <w:tab/>
            </w:r>
            <w:r>
              <w:rPr>
                <w:noProof/>
                <w:webHidden/>
              </w:rPr>
              <w:fldChar w:fldCharType="begin"/>
            </w:r>
            <w:r>
              <w:rPr>
                <w:noProof/>
                <w:webHidden/>
              </w:rPr>
              <w:instrText xml:space="preserve"> PAGEREF _Toc164426514 \h </w:instrText>
            </w:r>
            <w:r>
              <w:rPr>
                <w:noProof/>
                <w:webHidden/>
              </w:rPr>
            </w:r>
            <w:r>
              <w:rPr>
                <w:noProof/>
                <w:webHidden/>
              </w:rPr>
              <w:fldChar w:fldCharType="separate"/>
            </w:r>
            <w:r w:rsidR="0055469E">
              <w:rPr>
                <w:noProof/>
                <w:webHidden/>
              </w:rPr>
              <w:t>40</w:t>
            </w:r>
            <w:r>
              <w:rPr>
                <w:noProof/>
                <w:webHidden/>
              </w:rPr>
              <w:fldChar w:fldCharType="end"/>
            </w:r>
          </w:hyperlink>
        </w:p>
        <w:p w14:paraId="3402E559" w14:textId="17FD179B" w:rsidR="00AF7B2B" w:rsidRDefault="00AF7B2B" w:rsidP="0011621B">
          <w:pPr>
            <w:spacing w:line="360" w:lineRule="auto"/>
            <w:jc w:val="both"/>
          </w:pPr>
          <w:r>
            <w:rPr>
              <w:b/>
              <w:bCs/>
              <w:noProof/>
            </w:rPr>
            <w:fldChar w:fldCharType="end"/>
          </w:r>
        </w:p>
      </w:sdtContent>
    </w:sdt>
    <w:p w14:paraId="47B99D08" w14:textId="63CC973D" w:rsidR="0048362A" w:rsidRDefault="00176272">
      <w:pPr>
        <w:rPr>
          <w:rFonts w:ascii="Franklin Gothic Medium Cond" w:hAnsi="Franklin Gothic Medium Cond"/>
          <w:b/>
          <w:color w:val="4472C4" w:themeColor="accent1"/>
        </w:rPr>
      </w:pPr>
      <w:r>
        <w:rPr>
          <w:rFonts w:ascii="Franklin Gothic Medium Cond" w:hAnsi="Franklin Gothic Medium Cond"/>
          <w:b/>
          <w:color w:val="4472C4" w:themeColor="accent1"/>
        </w:rPr>
        <w:br w:type="page"/>
      </w:r>
    </w:p>
    <w:p w14:paraId="4731C525" w14:textId="0C93A530" w:rsidR="0048362A" w:rsidRDefault="0048362A">
      <w:pPr>
        <w:rPr>
          <w:rFonts w:ascii="Franklin Gothic Demi Cond" w:eastAsiaTheme="majorEastAsia" w:hAnsi="Franklin Gothic Demi Cond" w:cstheme="majorBidi"/>
          <w:bCs/>
          <w:color w:val="2F5496" w:themeColor="accent1" w:themeShade="BF"/>
          <w:sz w:val="32"/>
          <w:szCs w:val="28"/>
        </w:rPr>
      </w:pPr>
      <w:r w:rsidRPr="006826C0">
        <w:rPr>
          <w:rFonts w:ascii="Franklin Gothic Demi Cond" w:eastAsiaTheme="majorEastAsia" w:hAnsi="Franklin Gothic Demi Cond" w:cstheme="majorBidi"/>
          <w:bCs/>
          <w:color w:val="2F5496" w:themeColor="accent1" w:themeShade="BF"/>
          <w:sz w:val="32"/>
          <w:szCs w:val="28"/>
        </w:rPr>
        <w:t>List of</w:t>
      </w:r>
      <w:r w:rsidR="006826C0" w:rsidRPr="006826C0">
        <w:rPr>
          <w:rFonts w:ascii="Franklin Gothic Demi Cond" w:eastAsiaTheme="majorEastAsia" w:hAnsi="Franklin Gothic Demi Cond" w:cstheme="majorBidi"/>
          <w:bCs/>
          <w:color w:val="2F5496" w:themeColor="accent1" w:themeShade="BF"/>
          <w:sz w:val="32"/>
          <w:szCs w:val="28"/>
        </w:rPr>
        <w:t xml:space="preserve"> Figures</w:t>
      </w:r>
    </w:p>
    <w:p w14:paraId="70FA71FE" w14:textId="114221FE" w:rsidR="005D189D" w:rsidRDefault="00EB299A">
      <w:pPr>
        <w:pStyle w:val="TableofFigures"/>
        <w:tabs>
          <w:tab w:val="right" w:leader="dot" w:pos="9350"/>
        </w:tabs>
        <w:rPr>
          <w:noProof/>
        </w:rPr>
      </w:pPr>
      <w:r w:rsidRPr="00EB299A">
        <w:rPr>
          <w:rFonts w:eastAsiaTheme="majorEastAsia" w:cstheme="minorHAnsi"/>
          <w:bCs/>
          <w:color w:val="2F5496" w:themeColor="accent1" w:themeShade="BF"/>
        </w:rPr>
        <w:fldChar w:fldCharType="begin"/>
      </w:r>
      <w:r w:rsidRPr="00EB299A">
        <w:rPr>
          <w:rFonts w:eastAsiaTheme="majorEastAsia" w:cstheme="minorHAnsi"/>
          <w:bCs/>
          <w:color w:val="2F5496" w:themeColor="accent1" w:themeShade="BF"/>
        </w:rPr>
        <w:instrText xml:space="preserve"> TOC \h \z \c "Figure" </w:instrText>
      </w:r>
      <w:r w:rsidRPr="00EB299A">
        <w:rPr>
          <w:rFonts w:eastAsiaTheme="majorEastAsia" w:cstheme="minorHAnsi"/>
          <w:bCs/>
          <w:color w:val="2F5496" w:themeColor="accent1" w:themeShade="BF"/>
        </w:rPr>
        <w:fldChar w:fldCharType="separate"/>
      </w:r>
      <w:hyperlink w:anchor="_Toc164426533" w:history="1">
        <w:r w:rsidR="005D189D" w:rsidRPr="002C13DE">
          <w:rPr>
            <w:rStyle w:val="Hyperlink"/>
            <w:noProof/>
          </w:rPr>
          <w:t>Figure 1: Upper Beaver – HUC 8 CNMS Validation Results</w:t>
        </w:r>
        <w:r w:rsidR="005D189D">
          <w:rPr>
            <w:noProof/>
            <w:webHidden/>
          </w:rPr>
          <w:tab/>
        </w:r>
        <w:r w:rsidR="005D189D">
          <w:rPr>
            <w:noProof/>
            <w:webHidden/>
          </w:rPr>
          <w:fldChar w:fldCharType="begin"/>
        </w:r>
        <w:r w:rsidR="005D189D">
          <w:rPr>
            <w:noProof/>
            <w:webHidden/>
          </w:rPr>
          <w:instrText xml:space="preserve"> PAGEREF _Toc164426533 \h </w:instrText>
        </w:r>
        <w:r w:rsidR="005D189D">
          <w:rPr>
            <w:noProof/>
            <w:webHidden/>
          </w:rPr>
        </w:r>
        <w:r w:rsidR="005D189D">
          <w:rPr>
            <w:noProof/>
            <w:webHidden/>
          </w:rPr>
          <w:fldChar w:fldCharType="separate"/>
        </w:r>
        <w:r w:rsidR="0055469E">
          <w:rPr>
            <w:noProof/>
            <w:webHidden/>
          </w:rPr>
          <w:t>2</w:t>
        </w:r>
        <w:r w:rsidR="005D189D">
          <w:rPr>
            <w:noProof/>
            <w:webHidden/>
          </w:rPr>
          <w:fldChar w:fldCharType="end"/>
        </w:r>
      </w:hyperlink>
    </w:p>
    <w:p w14:paraId="52F41828" w14:textId="02CCE353" w:rsidR="005D189D" w:rsidRDefault="005D189D">
      <w:pPr>
        <w:pStyle w:val="TableofFigures"/>
        <w:tabs>
          <w:tab w:val="right" w:leader="dot" w:pos="9350"/>
        </w:tabs>
        <w:rPr>
          <w:noProof/>
        </w:rPr>
      </w:pPr>
      <w:hyperlink w:anchor="_Toc164426534" w:history="1">
        <w:r w:rsidRPr="002C13DE">
          <w:rPr>
            <w:rStyle w:val="Hyperlink"/>
            <w:noProof/>
          </w:rPr>
          <w:t>Figure 2: Upper Beaver Watershed</w:t>
        </w:r>
        <w:r>
          <w:rPr>
            <w:noProof/>
            <w:webHidden/>
          </w:rPr>
          <w:tab/>
        </w:r>
        <w:r>
          <w:rPr>
            <w:noProof/>
            <w:webHidden/>
          </w:rPr>
          <w:fldChar w:fldCharType="begin"/>
        </w:r>
        <w:r>
          <w:rPr>
            <w:noProof/>
            <w:webHidden/>
          </w:rPr>
          <w:instrText xml:space="preserve"> PAGEREF _Toc164426534 \h </w:instrText>
        </w:r>
        <w:r>
          <w:rPr>
            <w:noProof/>
            <w:webHidden/>
          </w:rPr>
        </w:r>
        <w:r>
          <w:rPr>
            <w:noProof/>
            <w:webHidden/>
          </w:rPr>
          <w:fldChar w:fldCharType="separate"/>
        </w:r>
        <w:r w:rsidR="0055469E">
          <w:rPr>
            <w:noProof/>
            <w:webHidden/>
          </w:rPr>
          <w:t>4</w:t>
        </w:r>
        <w:r>
          <w:rPr>
            <w:noProof/>
            <w:webHidden/>
          </w:rPr>
          <w:fldChar w:fldCharType="end"/>
        </w:r>
      </w:hyperlink>
    </w:p>
    <w:p w14:paraId="794F8C2C" w14:textId="01302CB4" w:rsidR="005D189D" w:rsidRDefault="005D189D">
      <w:pPr>
        <w:pStyle w:val="TableofFigures"/>
        <w:tabs>
          <w:tab w:val="right" w:leader="dot" w:pos="9350"/>
        </w:tabs>
        <w:rPr>
          <w:noProof/>
        </w:rPr>
      </w:pPr>
      <w:hyperlink w:anchor="_Toc164426535" w:history="1">
        <w:r w:rsidRPr="002C13DE">
          <w:rPr>
            <w:rStyle w:val="Hyperlink"/>
            <w:noProof/>
          </w:rPr>
          <w:t>Figure 3. Available Topographic Source Data for Upper Beaver HUC 8 Watershed</w:t>
        </w:r>
        <w:r>
          <w:rPr>
            <w:noProof/>
            <w:webHidden/>
          </w:rPr>
          <w:tab/>
        </w:r>
        <w:r>
          <w:rPr>
            <w:noProof/>
            <w:webHidden/>
          </w:rPr>
          <w:fldChar w:fldCharType="begin"/>
        </w:r>
        <w:r>
          <w:rPr>
            <w:noProof/>
            <w:webHidden/>
          </w:rPr>
          <w:instrText xml:space="preserve"> PAGEREF _Toc164426535 \h </w:instrText>
        </w:r>
        <w:r>
          <w:rPr>
            <w:noProof/>
            <w:webHidden/>
          </w:rPr>
        </w:r>
        <w:r>
          <w:rPr>
            <w:noProof/>
            <w:webHidden/>
          </w:rPr>
          <w:fldChar w:fldCharType="separate"/>
        </w:r>
        <w:r w:rsidR="0055469E">
          <w:rPr>
            <w:noProof/>
            <w:webHidden/>
          </w:rPr>
          <w:t>5</w:t>
        </w:r>
        <w:r>
          <w:rPr>
            <w:noProof/>
            <w:webHidden/>
          </w:rPr>
          <w:fldChar w:fldCharType="end"/>
        </w:r>
      </w:hyperlink>
    </w:p>
    <w:p w14:paraId="7BC1656C" w14:textId="2D9377AE" w:rsidR="005D189D" w:rsidRDefault="005D189D">
      <w:pPr>
        <w:pStyle w:val="TableofFigures"/>
        <w:tabs>
          <w:tab w:val="right" w:leader="dot" w:pos="9350"/>
        </w:tabs>
        <w:rPr>
          <w:noProof/>
        </w:rPr>
      </w:pPr>
      <w:hyperlink w:anchor="_Toc164426536" w:history="1">
        <w:r w:rsidRPr="002C13DE">
          <w:rPr>
            <w:rStyle w:val="Hyperlink"/>
            <w:noProof/>
          </w:rPr>
          <w:t>Figure 4: Final 1-meter DEM for Upper Beaver HUC 8 Watershed</w:t>
        </w:r>
        <w:r>
          <w:rPr>
            <w:noProof/>
            <w:webHidden/>
          </w:rPr>
          <w:tab/>
        </w:r>
        <w:r>
          <w:rPr>
            <w:noProof/>
            <w:webHidden/>
          </w:rPr>
          <w:fldChar w:fldCharType="begin"/>
        </w:r>
        <w:r>
          <w:rPr>
            <w:noProof/>
            <w:webHidden/>
          </w:rPr>
          <w:instrText xml:space="preserve"> PAGEREF _Toc164426536 \h </w:instrText>
        </w:r>
        <w:r>
          <w:rPr>
            <w:noProof/>
            <w:webHidden/>
          </w:rPr>
        </w:r>
        <w:r>
          <w:rPr>
            <w:noProof/>
            <w:webHidden/>
          </w:rPr>
          <w:fldChar w:fldCharType="separate"/>
        </w:r>
        <w:r w:rsidR="0055469E">
          <w:rPr>
            <w:noProof/>
            <w:webHidden/>
          </w:rPr>
          <w:t>9</w:t>
        </w:r>
        <w:r>
          <w:rPr>
            <w:noProof/>
            <w:webHidden/>
          </w:rPr>
          <w:fldChar w:fldCharType="end"/>
        </w:r>
      </w:hyperlink>
    </w:p>
    <w:p w14:paraId="455CE0BD" w14:textId="2B235497" w:rsidR="005D189D" w:rsidRDefault="005D189D">
      <w:pPr>
        <w:pStyle w:val="TableofFigures"/>
        <w:tabs>
          <w:tab w:val="right" w:leader="dot" w:pos="9350"/>
        </w:tabs>
        <w:rPr>
          <w:noProof/>
        </w:rPr>
      </w:pPr>
      <w:hyperlink w:anchor="_Toc164426537" w:history="1">
        <w:r w:rsidRPr="002C13DE">
          <w:rPr>
            <w:rStyle w:val="Hyperlink"/>
            <w:noProof/>
          </w:rPr>
          <w:t>Figure 5: HEC-RAS 2D BLE Model Areas</w:t>
        </w:r>
        <w:r>
          <w:rPr>
            <w:noProof/>
            <w:webHidden/>
          </w:rPr>
          <w:tab/>
        </w:r>
        <w:r>
          <w:rPr>
            <w:noProof/>
            <w:webHidden/>
          </w:rPr>
          <w:fldChar w:fldCharType="begin"/>
        </w:r>
        <w:r>
          <w:rPr>
            <w:noProof/>
            <w:webHidden/>
          </w:rPr>
          <w:instrText xml:space="preserve"> PAGEREF _Toc164426537 \h </w:instrText>
        </w:r>
        <w:r>
          <w:rPr>
            <w:noProof/>
            <w:webHidden/>
          </w:rPr>
        </w:r>
        <w:r>
          <w:rPr>
            <w:noProof/>
            <w:webHidden/>
          </w:rPr>
          <w:fldChar w:fldCharType="separate"/>
        </w:r>
        <w:r w:rsidR="0055469E">
          <w:rPr>
            <w:noProof/>
            <w:webHidden/>
          </w:rPr>
          <w:t>10</w:t>
        </w:r>
        <w:r>
          <w:rPr>
            <w:noProof/>
            <w:webHidden/>
          </w:rPr>
          <w:fldChar w:fldCharType="end"/>
        </w:r>
      </w:hyperlink>
    </w:p>
    <w:p w14:paraId="172679EB" w14:textId="56180BC0" w:rsidR="005D189D" w:rsidRDefault="005D189D">
      <w:pPr>
        <w:pStyle w:val="TableofFigures"/>
        <w:tabs>
          <w:tab w:val="right" w:leader="dot" w:pos="9350"/>
        </w:tabs>
        <w:rPr>
          <w:noProof/>
        </w:rPr>
      </w:pPr>
      <w:hyperlink w:anchor="_Toc164426538" w:history="1">
        <w:r w:rsidRPr="002C13DE">
          <w:rPr>
            <w:rStyle w:val="Hyperlink"/>
            <w:noProof/>
          </w:rPr>
          <w:t>Figure 6: HEC-RAS 2D Computational Mesh and USGS Peak Streamflow Gages</w:t>
        </w:r>
        <w:r>
          <w:rPr>
            <w:noProof/>
            <w:webHidden/>
          </w:rPr>
          <w:tab/>
        </w:r>
        <w:r>
          <w:rPr>
            <w:noProof/>
            <w:webHidden/>
          </w:rPr>
          <w:fldChar w:fldCharType="begin"/>
        </w:r>
        <w:r>
          <w:rPr>
            <w:noProof/>
            <w:webHidden/>
          </w:rPr>
          <w:instrText xml:space="preserve"> PAGEREF _Toc164426538 \h </w:instrText>
        </w:r>
        <w:r>
          <w:rPr>
            <w:noProof/>
            <w:webHidden/>
          </w:rPr>
        </w:r>
        <w:r>
          <w:rPr>
            <w:noProof/>
            <w:webHidden/>
          </w:rPr>
          <w:fldChar w:fldCharType="separate"/>
        </w:r>
        <w:r w:rsidR="0055469E">
          <w:rPr>
            <w:noProof/>
            <w:webHidden/>
          </w:rPr>
          <w:t>13</w:t>
        </w:r>
        <w:r>
          <w:rPr>
            <w:noProof/>
            <w:webHidden/>
          </w:rPr>
          <w:fldChar w:fldCharType="end"/>
        </w:r>
      </w:hyperlink>
    </w:p>
    <w:p w14:paraId="3A1FFC3F" w14:textId="37D7063B" w:rsidR="005D189D" w:rsidRDefault="005D189D">
      <w:pPr>
        <w:pStyle w:val="TableofFigures"/>
        <w:tabs>
          <w:tab w:val="right" w:leader="dot" w:pos="9350"/>
        </w:tabs>
        <w:rPr>
          <w:noProof/>
        </w:rPr>
      </w:pPr>
      <w:hyperlink w:anchor="_Toc164426539" w:history="1">
        <w:r w:rsidRPr="002C13DE">
          <w:rPr>
            <w:rStyle w:val="Hyperlink"/>
            <w:noProof/>
          </w:rPr>
          <w:t>Figure 7: NRCS Nested Distribution Zones – Southwest, Midwest, and Texas</w:t>
        </w:r>
        <w:r>
          <w:rPr>
            <w:noProof/>
            <w:webHidden/>
          </w:rPr>
          <w:tab/>
        </w:r>
        <w:r>
          <w:rPr>
            <w:noProof/>
            <w:webHidden/>
          </w:rPr>
          <w:fldChar w:fldCharType="begin"/>
        </w:r>
        <w:r>
          <w:rPr>
            <w:noProof/>
            <w:webHidden/>
          </w:rPr>
          <w:instrText xml:space="preserve"> PAGEREF _Toc164426539 \h </w:instrText>
        </w:r>
        <w:r>
          <w:rPr>
            <w:noProof/>
            <w:webHidden/>
          </w:rPr>
        </w:r>
        <w:r>
          <w:rPr>
            <w:noProof/>
            <w:webHidden/>
          </w:rPr>
          <w:fldChar w:fldCharType="separate"/>
        </w:r>
        <w:r w:rsidR="0055469E">
          <w:rPr>
            <w:noProof/>
            <w:webHidden/>
          </w:rPr>
          <w:t>15</w:t>
        </w:r>
        <w:r>
          <w:rPr>
            <w:noProof/>
            <w:webHidden/>
          </w:rPr>
          <w:fldChar w:fldCharType="end"/>
        </w:r>
      </w:hyperlink>
    </w:p>
    <w:p w14:paraId="781CC87C" w14:textId="38FC6F12" w:rsidR="005D189D" w:rsidRDefault="005D189D">
      <w:pPr>
        <w:pStyle w:val="TableofFigures"/>
        <w:tabs>
          <w:tab w:val="right" w:leader="dot" w:pos="9350"/>
        </w:tabs>
        <w:rPr>
          <w:noProof/>
        </w:rPr>
      </w:pPr>
      <w:hyperlink w:anchor="_Toc164426540" w:history="1">
        <w:r w:rsidRPr="002C13DE">
          <w:rPr>
            <w:rStyle w:val="Hyperlink"/>
            <w:noProof/>
          </w:rPr>
          <w:t>Figure 8: Spatially Varied Precipitation Example</w:t>
        </w:r>
        <w:r>
          <w:rPr>
            <w:noProof/>
            <w:webHidden/>
          </w:rPr>
          <w:tab/>
        </w:r>
        <w:r>
          <w:rPr>
            <w:noProof/>
            <w:webHidden/>
          </w:rPr>
          <w:fldChar w:fldCharType="begin"/>
        </w:r>
        <w:r>
          <w:rPr>
            <w:noProof/>
            <w:webHidden/>
          </w:rPr>
          <w:instrText xml:space="preserve"> PAGEREF _Toc164426540 \h </w:instrText>
        </w:r>
        <w:r>
          <w:rPr>
            <w:noProof/>
            <w:webHidden/>
          </w:rPr>
        </w:r>
        <w:r>
          <w:rPr>
            <w:noProof/>
            <w:webHidden/>
          </w:rPr>
          <w:fldChar w:fldCharType="separate"/>
        </w:r>
        <w:r w:rsidR="0055469E">
          <w:rPr>
            <w:noProof/>
            <w:webHidden/>
          </w:rPr>
          <w:t>16</w:t>
        </w:r>
        <w:r>
          <w:rPr>
            <w:noProof/>
            <w:webHidden/>
          </w:rPr>
          <w:fldChar w:fldCharType="end"/>
        </w:r>
      </w:hyperlink>
    </w:p>
    <w:p w14:paraId="034447D1" w14:textId="2BFA1A8D" w:rsidR="005D189D" w:rsidRDefault="005D189D">
      <w:pPr>
        <w:pStyle w:val="TableofFigures"/>
        <w:tabs>
          <w:tab w:val="right" w:leader="dot" w:pos="9350"/>
        </w:tabs>
        <w:rPr>
          <w:noProof/>
        </w:rPr>
      </w:pPr>
      <w:hyperlink w:anchor="_Toc164426541" w:history="1">
        <w:r w:rsidRPr="002C13DE">
          <w:rPr>
            <w:rStyle w:val="Hyperlink"/>
            <w:noProof/>
          </w:rPr>
          <w:t>Figure 9: Inflow Hydrograph from Upper Beaver 1 to Upper Beaver 3</w:t>
        </w:r>
        <w:r>
          <w:rPr>
            <w:noProof/>
            <w:webHidden/>
          </w:rPr>
          <w:tab/>
        </w:r>
        <w:r>
          <w:rPr>
            <w:noProof/>
            <w:webHidden/>
          </w:rPr>
          <w:fldChar w:fldCharType="begin"/>
        </w:r>
        <w:r>
          <w:rPr>
            <w:noProof/>
            <w:webHidden/>
          </w:rPr>
          <w:instrText xml:space="preserve"> PAGEREF _Toc164426541 \h </w:instrText>
        </w:r>
        <w:r>
          <w:rPr>
            <w:noProof/>
            <w:webHidden/>
          </w:rPr>
        </w:r>
        <w:r>
          <w:rPr>
            <w:noProof/>
            <w:webHidden/>
          </w:rPr>
          <w:fldChar w:fldCharType="separate"/>
        </w:r>
        <w:r w:rsidR="0055469E">
          <w:rPr>
            <w:noProof/>
            <w:webHidden/>
          </w:rPr>
          <w:t>20</w:t>
        </w:r>
        <w:r>
          <w:rPr>
            <w:noProof/>
            <w:webHidden/>
          </w:rPr>
          <w:fldChar w:fldCharType="end"/>
        </w:r>
      </w:hyperlink>
    </w:p>
    <w:p w14:paraId="6D83DFAF" w14:textId="0F9985C5" w:rsidR="005D189D" w:rsidRDefault="005D189D">
      <w:pPr>
        <w:pStyle w:val="TableofFigures"/>
        <w:tabs>
          <w:tab w:val="right" w:leader="dot" w:pos="9350"/>
        </w:tabs>
        <w:rPr>
          <w:noProof/>
        </w:rPr>
      </w:pPr>
      <w:hyperlink w:anchor="_Toc164426542" w:history="1">
        <w:r w:rsidRPr="002C13DE">
          <w:rPr>
            <w:rStyle w:val="Hyperlink"/>
            <w:noProof/>
          </w:rPr>
          <w:t>Figure 10: Inflow Hydrograph from Upper Beaver 2 to Upper Beaver 3</w:t>
        </w:r>
        <w:r>
          <w:rPr>
            <w:noProof/>
            <w:webHidden/>
          </w:rPr>
          <w:tab/>
        </w:r>
        <w:r>
          <w:rPr>
            <w:noProof/>
            <w:webHidden/>
          </w:rPr>
          <w:fldChar w:fldCharType="begin"/>
        </w:r>
        <w:r>
          <w:rPr>
            <w:noProof/>
            <w:webHidden/>
          </w:rPr>
          <w:instrText xml:space="preserve"> PAGEREF _Toc164426542 \h </w:instrText>
        </w:r>
        <w:r>
          <w:rPr>
            <w:noProof/>
            <w:webHidden/>
          </w:rPr>
        </w:r>
        <w:r>
          <w:rPr>
            <w:noProof/>
            <w:webHidden/>
          </w:rPr>
          <w:fldChar w:fldCharType="separate"/>
        </w:r>
        <w:r w:rsidR="0055469E">
          <w:rPr>
            <w:noProof/>
            <w:webHidden/>
          </w:rPr>
          <w:t>21</w:t>
        </w:r>
        <w:r>
          <w:rPr>
            <w:noProof/>
            <w:webHidden/>
          </w:rPr>
          <w:fldChar w:fldCharType="end"/>
        </w:r>
      </w:hyperlink>
    </w:p>
    <w:p w14:paraId="772936B5" w14:textId="10FFC960" w:rsidR="005D189D" w:rsidRDefault="005D189D">
      <w:pPr>
        <w:pStyle w:val="TableofFigures"/>
        <w:tabs>
          <w:tab w:val="right" w:leader="dot" w:pos="9350"/>
        </w:tabs>
        <w:rPr>
          <w:noProof/>
        </w:rPr>
      </w:pPr>
      <w:hyperlink w:anchor="_Toc164426543" w:history="1">
        <w:r w:rsidRPr="002C13DE">
          <w:rPr>
            <w:rStyle w:val="Hyperlink"/>
            <w:noProof/>
          </w:rPr>
          <w:t>Figure 11: Inflow Hydrograph from Upper Beaver 3 to Upper Beaver 4</w:t>
        </w:r>
        <w:r>
          <w:rPr>
            <w:noProof/>
            <w:webHidden/>
          </w:rPr>
          <w:tab/>
        </w:r>
        <w:r>
          <w:rPr>
            <w:noProof/>
            <w:webHidden/>
          </w:rPr>
          <w:fldChar w:fldCharType="begin"/>
        </w:r>
        <w:r>
          <w:rPr>
            <w:noProof/>
            <w:webHidden/>
          </w:rPr>
          <w:instrText xml:space="preserve"> PAGEREF _Toc164426543 \h </w:instrText>
        </w:r>
        <w:r>
          <w:rPr>
            <w:noProof/>
            <w:webHidden/>
          </w:rPr>
        </w:r>
        <w:r>
          <w:rPr>
            <w:noProof/>
            <w:webHidden/>
          </w:rPr>
          <w:fldChar w:fldCharType="separate"/>
        </w:r>
        <w:r w:rsidR="0055469E">
          <w:rPr>
            <w:noProof/>
            <w:webHidden/>
          </w:rPr>
          <w:t>21</w:t>
        </w:r>
        <w:r>
          <w:rPr>
            <w:noProof/>
            <w:webHidden/>
          </w:rPr>
          <w:fldChar w:fldCharType="end"/>
        </w:r>
      </w:hyperlink>
    </w:p>
    <w:p w14:paraId="0324B186" w14:textId="2309FF5E" w:rsidR="005D189D" w:rsidRDefault="005D189D">
      <w:pPr>
        <w:pStyle w:val="TableofFigures"/>
        <w:tabs>
          <w:tab w:val="right" w:leader="dot" w:pos="9350"/>
        </w:tabs>
        <w:rPr>
          <w:noProof/>
        </w:rPr>
      </w:pPr>
      <w:hyperlink w:anchor="_Toc164426544" w:history="1">
        <w:r w:rsidRPr="002C13DE">
          <w:rPr>
            <w:rStyle w:val="Hyperlink"/>
            <w:noProof/>
          </w:rPr>
          <w:t>Figure 12: Inflow Hydrograph from Upper Beaver 4 to Upper Beaver 5</w:t>
        </w:r>
        <w:r>
          <w:rPr>
            <w:noProof/>
            <w:webHidden/>
          </w:rPr>
          <w:tab/>
        </w:r>
        <w:r>
          <w:rPr>
            <w:noProof/>
            <w:webHidden/>
          </w:rPr>
          <w:fldChar w:fldCharType="begin"/>
        </w:r>
        <w:r>
          <w:rPr>
            <w:noProof/>
            <w:webHidden/>
          </w:rPr>
          <w:instrText xml:space="preserve"> PAGEREF _Toc164426544 \h </w:instrText>
        </w:r>
        <w:r>
          <w:rPr>
            <w:noProof/>
            <w:webHidden/>
          </w:rPr>
        </w:r>
        <w:r>
          <w:rPr>
            <w:noProof/>
            <w:webHidden/>
          </w:rPr>
          <w:fldChar w:fldCharType="separate"/>
        </w:r>
        <w:r w:rsidR="0055469E">
          <w:rPr>
            <w:noProof/>
            <w:webHidden/>
          </w:rPr>
          <w:t>22</w:t>
        </w:r>
        <w:r>
          <w:rPr>
            <w:noProof/>
            <w:webHidden/>
          </w:rPr>
          <w:fldChar w:fldCharType="end"/>
        </w:r>
      </w:hyperlink>
    </w:p>
    <w:p w14:paraId="31BB0738" w14:textId="1333C367" w:rsidR="005D189D" w:rsidRDefault="005D189D">
      <w:pPr>
        <w:pStyle w:val="TableofFigures"/>
        <w:tabs>
          <w:tab w:val="right" w:leader="dot" w:pos="9350"/>
        </w:tabs>
        <w:rPr>
          <w:noProof/>
        </w:rPr>
      </w:pPr>
      <w:hyperlink w:anchor="_Toc164426545" w:history="1">
        <w:r w:rsidRPr="002C13DE">
          <w:rPr>
            <w:rStyle w:val="Hyperlink"/>
            <w:noProof/>
          </w:rPr>
          <w:t>Figure 13: Inflow Hydrograph from Upper Beaver 5 to Middle Beaver 1</w:t>
        </w:r>
        <w:r>
          <w:rPr>
            <w:noProof/>
            <w:webHidden/>
          </w:rPr>
          <w:tab/>
        </w:r>
        <w:r>
          <w:rPr>
            <w:noProof/>
            <w:webHidden/>
          </w:rPr>
          <w:fldChar w:fldCharType="begin"/>
        </w:r>
        <w:r>
          <w:rPr>
            <w:noProof/>
            <w:webHidden/>
          </w:rPr>
          <w:instrText xml:space="preserve"> PAGEREF _Toc164426545 \h </w:instrText>
        </w:r>
        <w:r>
          <w:rPr>
            <w:noProof/>
            <w:webHidden/>
          </w:rPr>
        </w:r>
        <w:r>
          <w:rPr>
            <w:noProof/>
            <w:webHidden/>
          </w:rPr>
          <w:fldChar w:fldCharType="separate"/>
        </w:r>
        <w:r w:rsidR="0055469E">
          <w:rPr>
            <w:noProof/>
            <w:webHidden/>
          </w:rPr>
          <w:t>22</w:t>
        </w:r>
        <w:r>
          <w:rPr>
            <w:noProof/>
            <w:webHidden/>
          </w:rPr>
          <w:fldChar w:fldCharType="end"/>
        </w:r>
      </w:hyperlink>
    </w:p>
    <w:p w14:paraId="6F10C942" w14:textId="6AFD019E" w:rsidR="005D189D" w:rsidRDefault="005D189D">
      <w:pPr>
        <w:pStyle w:val="TableofFigures"/>
        <w:tabs>
          <w:tab w:val="right" w:leader="dot" w:pos="9350"/>
        </w:tabs>
        <w:rPr>
          <w:noProof/>
        </w:rPr>
      </w:pPr>
      <w:hyperlink w:anchor="_Toc164426546" w:history="1">
        <w:r w:rsidRPr="002C13DE">
          <w:rPr>
            <w:rStyle w:val="Hyperlink"/>
            <w:noProof/>
          </w:rPr>
          <w:t>Figure 14: Inflow Hydrograph from Upper Beaver 6 to Middle Beaver 1</w:t>
        </w:r>
        <w:r>
          <w:rPr>
            <w:noProof/>
            <w:webHidden/>
          </w:rPr>
          <w:tab/>
        </w:r>
        <w:r>
          <w:rPr>
            <w:noProof/>
            <w:webHidden/>
          </w:rPr>
          <w:fldChar w:fldCharType="begin"/>
        </w:r>
        <w:r>
          <w:rPr>
            <w:noProof/>
            <w:webHidden/>
          </w:rPr>
          <w:instrText xml:space="preserve"> PAGEREF _Toc164426546 \h </w:instrText>
        </w:r>
        <w:r>
          <w:rPr>
            <w:noProof/>
            <w:webHidden/>
          </w:rPr>
        </w:r>
        <w:r>
          <w:rPr>
            <w:noProof/>
            <w:webHidden/>
          </w:rPr>
          <w:fldChar w:fldCharType="separate"/>
        </w:r>
        <w:r w:rsidR="0055469E">
          <w:rPr>
            <w:noProof/>
            <w:webHidden/>
          </w:rPr>
          <w:t>23</w:t>
        </w:r>
        <w:r>
          <w:rPr>
            <w:noProof/>
            <w:webHidden/>
          </w:rPr>
          <w:fldChar w:fldCharType="end"/>
        </w:r>
      </w:hyperlink>
    </w:p>
    <w:p w14:paraId="7205D89E" w14:textId="6FB8E805" w:rsidR="005D189D" w:rsidRDefault="005D189D">
      <w:pPr>
        <w:pStyle w:val="TableofFigures"/>
        <w:tabs>
          <w:tab w:val="right" w:leader="dot" w:pos="9350"/>
        </w:tabs>
        <w:rPr>
          <w:noProof/>
        </w:rPr>
      </w:pPr>
      <w:hyperlink w:anchor="_Toc164426547" w:history="1">
        <w:r w:rsidRPr="002C13DE">
          <w:rPr>
            <w:rStyle w:val="Hyperlink"/>
            <w:noProof/>
          </w:rPr>
          <w:t>Figure 15: V-Notch Approach at Embankment Crossing</w:t>
        </w:r>
        <w:r>
          <w:rPr>
            <w:noProof/>
            <w:webHidden/>
          </w:rPr>
          <w:tab/>
        </w:r>
        <w:r>
          <w:rPr>
            <w:noProof/>
            <w:webHidden/>
          </w:rPr>
          <w:fldChar w:fldCharType="begin"/>
        </w:r>
        <w:r>
          <w:rPr>
            <w:noProof/>
            <w:webHidden/>
          </w:rPr>
          <w:instrText xml:space="preserve"> PAGEREF _Toc164426547 \h </w:instrText>
        </w:r>
        <w:r>
          <w:rPr>
            <w:noProof/>
            <w:webHidden/>
          </w:rPr>
        </w:r>
        <w:r>
          <w:rPr>
            <w:noProof/>
            <w:webHidden/>
          </w:rPr>
          <w:fldChar w:fldCharType="separate"/>
        </w:r>
        <w:r w:rsidR="0055469E">
          <w:rPr>
            <w:noProof/>
            <w:webHidden/>
          </w:rPr>
          <w:t>25</w:t>
        </w:r>
        <w:r>
          <w:rPr>
            <w:noProof/>
            <w:webHidden/>
          </w:rPr>
          <w:fldChar w:fldCharType="end"/>
        </w:r>
      </w:hyperlink>
    </w:p>
    <w:p w14:paraId="6554181D" w14:textId="4D27D7CE" w:rsidR="005D189D" w:rsidRDefault="005D189D">
      <w:pPr>
        <w:pStyle w:val="TableofFigures"/>
        <w:tabs>
          <w:tab w:val="right" w:leader="dot" w:pos="9350"/>
        </w:tabs>
        <w:rPr>
          <w:noProof/>
        </w:rPr>
      </w:pPr>
      <w:hyperlink w:anchor="_Toc164426548" w:history="1">
        <w:r w:rsidRPr="002C13DE">
          <w:rPr>
            <w:rStyle w:val="Hyperlink"/>
            <w:noProof/>
          </w:rPr>
          <w:t>Figure 16: Communities with 2D Mesh Refinement</w:t>
        </w:r>
        <w:r>
          <w:rPr>
            <w:noProof/>
            <w:webHidden/>
          </w:rPr>
          <w:tab/>
        </w:r>
        <w:r>
          <w:rPr>
            <w:noProof/>
            <w:webHidden/>
          </w:rPr>
          <w:fldChar w:fldCharType="begin"/>
        </w:r>
        <w:r>
          <w:rPr>
            <w:noProof/>
            <w:webHidden/>
          </w:rPr>
          <w:instrText xml:space="preserve"> PAGEREF _Toc164426548 \h </w:instrText>
        </w:r>
        <w:r>
          <w:rPr>
            <w:noProof/>
            <w:webHidden/>
          </w:rPr>
        </w:r>
        <w:r>
          <w:rPr>
            <w:noProof/>
            <w:webHidden/>
          </w:rPr>
          <w:fldChar w:fldCharType="separate"/>
        </w:r>
        <w:r w:rsidR="0055469E">
          <w:rPr>
            <w:noProof/>
            <w:webHidden/>
          </w:rPr>
          <w:t>26</w:t>
        </w:r>
        <w:r>
          <w:rPr>
            <w:noProof/>
            <w:webHidden/>
          </w:rPr>
          <w:fldChar w:fldCharType="end"/>
        </w:r>
      </w:hyperlink>
    </w:p>
    <w:p w14:paraId="662DEDF8" w14:textId="61C25E55" w:rsidR="005D189D" w:rsidRDefault="005D189D">
      <w:pPr>
        <w:pStyle w:val="TableofFigures"/>
        <w:tabs>
          <w:tab w:val="right" w:leader="dot" w:pos="9350"/>
        </w:tabs>
        <w:rPr>
          <w:noProof/>
        </w:rPr>
      </w:pPr>
      <w:hyperlink w:anchor="_Toc164426549" w:history="1">
        <w:r w:rsidRPr="002C13DE">
          <w:rPr>
            <w:rStyle w:val="Hyperlink"/>
            <w:noProof/>
          </w:rPr>
          <w:t>Figure 17: Upper Beaver Watershed CNMS Validation Results</w:t>
        </w:r>
        <w:r>
          <w:rPr>
            <w:noProof/>
            <w:webHidden/>
          </w:rPr>
          <w:tab/>
        </w:r>
        <w:r>
          <w:rPr>
            <w:noProof/>
            <w:webHidden/>
          </w:rPr>
          <w:fldChar w:fldCharType="begin"/>
        </w:r>
        <w:r>
          <w:rPr>
            <w:noProof/>
            <w:webHidden/>
          </w:rPr>
          <w:instrText xml:space="preserve"> PAGEREF _Toc164426549 \h </w:instrText>
        </w:r>
        <w:r>
          <w:rPr>
            <w:noProof/>
            <w:webHidden/>
          </w:rPr>
        </w:r>
        <w:r>
          <w:rPr>
            <w:noProof/>
            <w:webHidden/>
          </w:rPr>
          <w:fldChar w:fldCharType="separate"/>
        </w:r>
        <w:r w:rsidR="0055469E">
          <w:rPr>
            <w:noProof/>
            <w:webHidden/>
          </w:rPr>
          <w:t>33</w:t>
        </w:r>
        <w:r>
          <w:rPr>
            <w:noProof/>
            <w:webHidden/>
          </w:rPr>
          <w:fldChar w:fldCharType="end"/>
        </w:r>
      </w:hyperlink>
    </w:p>
    <w:p w14:paraId="0B0F3058" w14:textId="2540736B" w:rsidR="005D189D" w:rsidRDefault="005D189D">
      <w:pPr>
        <w:pStyle w:val="TableofFigures"/>
        <w:tabs>
          <w:tab w:val="right" w:leader="dot" w:pos="9350"/>
        </w:tabs>
        <w:rPr>
          <w:noProof/>
        </w:rPr>
      </w:pPr>
      <w:hyperlink w:anchor="_Toc164426550" w:history="1">
        <w:r w:rsidRPr="002C13DE">
          <w:rPr>
            <w:rStyle w:val="Hyperlink"/>
            <w:noProof/>
          </w:rPr>
          <w:t>Figure 18: Ranking of Upper Beaver Watershed HUC 12s</w:t>
        </w:r>
        <w:r>
          <w:rPr>
            <w:noProof/>
            <w:webHidden/>
          </w:rPr>
          <w:tab/>
        </w:r>
        <w:r>
          <w:rPr>
            <w:noProof/>
            <w:webHidden/>
          </w:rPr>
          <w:fldChar w:fldCharType="begin"/>
        </w:r>
        <w:r>
          <w:rPr>
            <w:noProof/>
            <w:webHidden/>
          </w:rPr>
          <w:instrText xml:space="preserve"> PAGEREF _Toc164426550 \h </w:instrText>
        </w:r>
        <w:r>
          <w:rPr>
            <w:noProof/>
            <w:webHidden/>
          </w:rPr>
        </w:r>
        <w:r>
          <w:rPr>
            <w:noProof/>
            <w:webHidden/>
          </w:rPr>
          <w:fldChar w:fldCharType="separate"/>
        </w:r>
        <w:r w:rsidR="0055469E">
          <w:rPr>
            <w:noProof/>
            <w:webHidden/>
          </w:rPr>
          <w:t>35</w:t>
        </w:r>
        <w:r>
          <w:rPr>
            <w:noProof/>
            <w:webHidden/>
          </w:rPr>
          <w:fldChar w:fldCharType="end"/>
        </w:r>
      </w:hyperlink>
    </w:p>
    <w:p w14:paraId="67AEFE0D" w14:textId="441EE9C1" w:rsidR="00EB299A" w:rsidRDefault="00EB299A" w:rsidP="00EB299A">
      <w:pPr>
        <w:spacing w:line="360" w:lineRule="auto"/>
        <w:jc w:val="both"/>
        <w:rPr>
          <w:rFonts w:eastAsiaTheme="majorEastAsia" w:cstheme="minorHAnsi"/>
          <w:bCs/>
          <w:color w:val="2F5496" w:themeColor="accent1" w:themeShade="BF"/>
        </w:rPr>
      </w:pPr>
      <w:r w:rsidRPr="00EB299A">
        <w:rPr>
          <w:rFonts w:eastAsiaTheme="majorEastAsia" w:cstheme="minorHAnsi"/>
          <w:bCs/>
          <w:color w:val="2F5496" w:themeColor="accent1" w:themeShade="BF"/>
        </w:rPr>
        <w:fldChar w:fldCharType="end"/>
      </w:r>
    </w:p>
    <w:p w14:paraId="11AD6A8C" w14:textId="77777777" w:rsidR="00184703" w:rsidRDefault="00184703" w:rsidP="00EB299A">
      <w:pPr>
        <w:spacing w:line="360" w:lineRule="auto"/>
        <w:jc w:val="both"/>
        <w:rPr>
          <w:rFonts w:eastAsiaTheme="majorEastAsia" w:cstheme="minorHAnsi"/>
          <w:bCs/>
          <w:color w:val="2F5496" w:themeColor="accent1" w:themeShade="BF"/>
        </w:rPr>
      </w:pPr>
    </w:p>
    <w:p w14:paraId="715E5D65" w14:textId="77777777" w:rsidR="00B36396" w:rsidRDefault="00B36396">
      <w:pPr>
        <w:rPr>
          <w:rFonts w:ascii="Franklin Gothic Demi Cond" w:eastAsiaTheme="majorEastAsia" w:hAnsi="Franklin Gothic Demi Cond" w:cstheme="majorBidi"/>
          <w:bCs/>
          <w:color w:val="2F5496" w:themeColor="accent1" w:themeShade="BF"/>
          <w:sz w:val="32"/>
          <w:szCs w:val="28"/>
        </w:rPr>
      </w:pPr>
      <w:r>
        <w:rPr>
          <w:rFonts w:ascii="Franklin Gothic Demi Cond" w:eastAsiaTheme="majorEastAsia" w:hAnsi="Franklin Gothic Demi Cond" w:cstheme="majorBidi"/>
          <w:bCs/>
          <w:color w:val="2F5496" w:themeColor="accent1" w:themeShade="BF"/>
          <w:sz w:val="32"/>
          <w:szCs w:val="28"/>
        </w:rPr>
        <w:br w:type="page"/>
      </w:r>
    </w:p>
    <w:p w14:paraId="6EAE3751" w14:textId="2EF4689F" w:rsidR="00EB299A" w:rsidRDefault="00EB299A" w:rsidP="00EB299A">
      <w:pPr>
        <w:rPr>
          <w:rFonts w:ascii="Franklin Gothic Demi Cond" w:eastAsiaTheme="majorEastAsia" w:hAnsi="Franklin Gothic Demi Cond" w:cstheme="majorBidi"/>
          <w:bCs/>
          <w:color w:val="2F5496" w:themeColor="accent1" w:themeShade="BF"/>
          <w:sz w:val="32"/>
          <w:szCs w:val="28"/>
        </w:rPr>
      </w:pPr>
      <w:r w:rsidRPr="006826C0">
        <w:rPr>
          <w:rFonts w:ascii="Franklin Gothic Demi Cond" w:eastAsiaTheme="majorEastAsia" w:hAnsi="Franklin Gothic Demi Cond" w:cstheme="majorBidi"/>
          <w:bCs/>
          <w:color w:val="2F5496" w:themeColor="accent1" w:themeShade="BF"/>
          <w:sz w:val="32"/>
          <w:szCs w:val="28"/>
        </w:rPr>
        <w:t xml:space="preserve">List of </w:t>
      </w:r>
      <w:r>
        <w:rPr>
          <w:rFonts w:ascii="Franklin Gothic Demi Cond" w:eastAsiaTheme="majorEastAsia" w:hAnsi="Franklin Gothic Demi Cond" w:cstheme="majorBidi"/>
          <w:bCs/>
          <w:color w:val="2F5496" w:themeColor="accent1" w:themeShade="BF"/>
          <w:sz w:val="32"/>
          <w:szCs w:val="28"/>
        </w:rPr>
        <w:t>Tables</w:t>
      </w:r>
    </w:p>
    <w:p w14:paraId="50EA74BC" w14:textId="5EAB08AF" w:rsidR="005D189D" w:rsidRDefault="00EB299A">
      <w:pPr>
        <w:pStyle w:val="TableofFigures"/>
        <w:tabs>
          <w:tab w:val="right" w:leader="dot" w:pos="9350"/>
        </w:tabs>
        <w:rPr>
          <w:noProof/>
        </w:rPr>
      </w:pPr>
      <w:r>
        <w:rPr>
          <w:rFonts w:ascii="Franklin Gothic Demi Cond" w:eastAsiaTheme="majorEastAsia" w:hAnsi="Franklin Gothic Demi Cond" w:cstheme="majorBidi"/>
          <w:bCs/>
          <w:color w:val="2F5496" w:themeColor="accent1" w:themeShade="BF"/>
          <w:sz w:val="32"/>
          <w:szCs w:val="28"/>
        </w:rPr>
        <w:fldChar w:fldCharType="begin"/>
      </w:r>
      <w:r>
        <w:rPr>
          <w:rFonts w:ascii="Franklin Gothic Demi Cond" w:eastAsiaTheme="majorEastAsia" w:hAnsi="Franklin Gothic Demi Cond" w:cstheme="majorBidi"/>
          <w:bCs/>
          <w:color w:val="2F5496" w:themeColor="accent1" w:themeShade="BF"/>
          <w:sz w:val="32"/>
          <w:szCs w:val="28"/>
        </w:rPr>
        <w:instrText xml:space="preserve"> TOC \h \z \c "Table" </w:instrText>
      </w:r>
      <w:r>
        <w:rPr>
          <w:rFonts w:ascii="Franklin Gothic Demi Cond" w:eastAsiaTheme="majorEastAsia" w:hAnsi="Franklin Gothic Demi Cond" w:cstheme="majorBidi"/>
          <w:bCs/>
          <w:color w:val="2F5496" w:themeColor="accent1" w:themeShade="BF"/>
          <w:sz w:val="32"/>
          <w:szCs w:val="28"/>
        </w:rPr>
        <w:fldChar w:fldCharType="separate"/>
      </w:r>
      <w:hyperlink w:anchor="_Toc164426551" w:history="1">
        <w:r w:rsidR="005D189D" w:rsidRPr="00164803">
          <w:rPr>
            <w:rStyle w:val="Hyperlink"/>
            <w:noProof/>
          </w:rPr>
          <w:t>Table 1: Summary of Stream Miles</w:t>
        </w:r>
        <w:r w:rsidR="005D189D">
          <w:rPr>
            <w:noProof/>
            <w:webHidden/>
          </w:rPr>
          <w:tab/>
        </w:r>
        <w:r w:rsidR="005D189D">
          <w:rPr>
            <w:noProof/>
            <w:webHidden/>
          </w:rPr>
          <w:fldChar w:fldCharType="begin"/>
        </w:r>
        <w:r w:rsidR="005D189D">
          <w:rPr>
            <w:noProof/>
            <w:webHidden/>
          </w:rPr>
          <w:instrText xml:space="preserve"> PAGEREF _Toc164426551 \h </w:instrText>
        </w:r>
        <w:r w:rsidR="005D189D">
          <w:rPr>
            <w:noProof/>
            <w:webHidden/>
          </w:rPr>
        </w:r>
        <w:r w:rsidR="005D189D">
          <w:rPr>
            <w:noProof/>
            <w:webHidden/>
          </w:rPr>
          <w:fldChar w:fldCharType="separate"/>
        </w:r>
        <w:r w:rsidR="0055469E">
          <w:rPr>
            <w:noProof/>
            <w:webHidden/>
          </w:rPr>
          <w:t>1</w:t>
        </w:r>
        <w:r w:rsidR="005D189D">
          <w:rPr>
            <w:noProof/>
            <w:webHidden/>
          </w:rPr>
          <w:fldChar w:fldCharType="end"/>
        </w:r>
      </w:hyperlink>
    </w:p>
    <w:p w14:paraId="4D8D348D" w14:textId="5B53E980" w:rsidR="005D189D" w:rsidRDefault="005D189D">
      <w:pPr>
        <w:pStyle w:val="TableofFigures"/>
        <w:tabs>
          <w:tab w:val="right" w:leader="dot" w:pos="9350"/>
        </w:tabs>
        <w:rPr>
          <w:noProof/>
        </w:rPr>
      </w:pPr>
      <w:hyperlink w:anchor="_Toc164426552" w:history="1">
        <w:r w:rsidRPr="00164803">
          <w:rPr>
            <w:rStyle w:val="Hyperlink"/>
            <w:noProof/>
          </w:rPr>
          <w:t>Table 2: Zone A Validation Results</w:t>
        </w:r>
        <w:r>
          <w:rPr>
            <w:noProof/>
            <w:webHidden/>
          </w:rPr>
          <w:tab/>
        </w:r>
        <w:r>
          <w:rPr>
            <w:noProof/>
            <w:webHidden/>
          </w:rPr>
          <w:fldChar w:fldCharType="begin"/>
        </w:r>
        <w:r>
          <w:rPr>
            <w:noProof/>
            <w:webHidden/>
          </w:rPr>
          <w:instrText xml:space="preserve"> PAGEREF _Toc164426552 \h </w:instrText>
        </w:r>
        <w:r>
          <w:rPr>
            <w:noProof/>
            <w:webHidden/>
          </w:rPr>
        </w:r>
        <w:r>
          <w:rPr>
            <w:noProof/>
            <w:webHidden/>
          </w:rPr>
          <w:fldChar w:fldCharType="separate"/>
        </w:r>
        <w:r w:rsidR="0055469E">
          <w:rPr>
            <w:noProof/>
            <w:webHidden/>
          </w:rPr>
          <w:t>2</w:t>
        </w:r>
        <w:r>
          <w:rPr>
            <w:noProof/>
            <w:webHidden/>
          </w:rPr>
          <w:fldChar w:fldCharType="end"/>
        </w:r>
      </w:hyperlink>
    </w:p>
    <w:p w14:paraId="3D25E069" w14:textId="3646AF1B" w:rsidR="005D189D" w:rsidRDefault="005D189D">
      <w:pPr>
        <w:pStyle w:val="TableofFigures"/>
        <w:tabs>
          <w:tab w:val="right" w:leader="dot" w:pos="9350"/>
        </w:tabs>
        <w:rPr>
          <w:noProof/>
        </w:rPr>
      </w:pPr>
      <w:hyperlink w:anchor="_Toc164426553" w:history="1">
        <w:r w:rsidRPr="00164803">
          <w:rPr>
            <w:rStyle w:val="Hyperlink"/>
            <w:noProof/>
          </w:rPr>
          <w:t>Table 3: LiDAR Data Sources</w:t>
        </w:r>
        <w:r>
          <w:rPr>
            <w:noProof/>
            <w:webHidden/>
          </w:rPr>
          <w:tab/>
        </w:r>
        <w:r>
          <w:rPr>
            <w:noProof/>
            <w:webHidden/>
          </w:rPr>
          <w:fldChar w:fldCharType="begin"/>
        </w:r>
        <w:r>
          <w:rPr>
            <w:noProof/>
            <w:webHidden/>
          </w:rPr>
          <w:instrText xml:space="preserve"> PAGEREF _Toc164426553 \h </w:instrText>
        </w:r>
        <w:r>
          <w:rPr>
            <w:noProof/>
            <w:webHidden/>
          </w:rPr>
        </w:r>
        <w:r>
          <w:rPr>
            <w:noProof/>
            <w:webHidden/>
          </w:rPr>
          <w:fldChar w:fldCharType="separate"/>
        </w:r>
        <w:r w:rsidR="0055469E">
          <w:rPr>
            <w:noProof/>
            <w:webHidden/>
          </w:rPr>
          <w:t>6</w:t>
        </w:r>
        <w:r>
          <w:rPr>
            <w:noProof/>
            <w:webHidden/>
          </w:rPr>
          <w:fldChar w:fldCharType="end"/>
        </w:r>
      </w:hyperlink>
    </w:p>
    <w:p w14:paraId="711EF827" w14:textId="4E331E69" w:rsidR="005D189D" w:rsidRDefault="005D189D">
      <w:pPr>
        <w:pStyle w:val="TableofFigures"/>
        <w:tabs>
          <w:tab w:val="right" w:leader="dot" w:pos="9350"/>
        </w:tabs>
        <w:rPr>
          <w:noProof/>
        </w:rPr>
      </w:pPr>
      <w:hyperlink w:anchor="_Toc164426554" w:history="1">
        <w:r w:rsidRPr="00164803">
          <w:rPr>
            <w:rStyle w:val="Hyperlink"/>
            <w:noProof/>
          </w:rPr>
          <w:t>Table 4:  Summary of 2D Computational Settings</w:t>
        </w:r>
        <w:r>
          <w:rPr>
            <w:noProof/>
            <w:webHidden/>
          </w:rPr>
          <w:tab/>
        </w:r>
        <w:r>
          <w:rPr>
            <w:noProof/>
            <w:webHidden/>
          </w:rPr>
          <w:fldChar w:fldCharType="begin"/>
        </w:r>
        <w:r>
          <w:rPr>
            <w:noProof/>
            <w:webHidden/>
          </w:rPr>
          <w:instrText xml:space="preserve"> PAGEREF _Toc164426554 \h </w:instrText>
        </w:r>
        <w:r>
          <w:rPr>
            <w:noProof/>
            <w:webHidden/>
          </w:rPr>
        </w:r>
        <w:r>
          <w:rPr>
            <w:noProof/>
            <w:webHidden/>
          </w:rPr>
          <w:fldChar w:fldCharType="separate"/>
        </w:r>
        <w:r w:rsidR="0055469E">
          <w:rPr>
            <w:noProof/>
            <w:webHidden/>
          </w:rPr>
          <w:t>11</w:t>
        </w:r>
        <w:r>
          <w:rPr>
            <w:noProof/>
            <w:webHidden/>
          </w:rPr>
          <w:fldChar w:fldCharType="end"/>
        </w:r>
      </w:hyperlink>
    </w:p>
    <w:p w14:paraId="4C22F278" w14:textId="37C1C6CE" w:rsidR="005D189D" w:rsidRDefault="005D189D">
      <w:pPr>
        <w:pStyle w:val="TableofFigures"/>
        <w:tabs>
          <w:tab w:val="right" w:leader="dot" w:pos="9350"/>
        </w:tabs>
        <w:rPr>
          <w:noProof/>
        </w:rPr>
      </w:pPr>
      <w:hyperlink w:anchor="_Toc164426555" w:history="1">
        <w:r w:rsidRPr="00164803">
          <w:rPr>
            <w:rStyle w:val="Hyperlink"/>
            <w:noProof/>
          </w:rPr>
          <w:t>Table 5: Work Area Cell Count</w:t>
        </w:r>
        <w:r>
          <w:rPr>
            <w:noProof/>
            <w:webHidden/>
          </w:rPr>
          <w:tab/>
        </w:r>
        <w:r>
          <w:rPr>
            <w:noProof/>
            <w:webHidden/>
          </w:rPr>
          <w:fldChar w:fldCharType="begin"/>
        </w:r>
        <w:r>
          <w:rPr>
            <w:noProof/>
            <w:webHidden/>
          </w:rPr>
          <w:instrText xml:space="preserve"> PAGEREF _Toc164426555 \h </w:instrText>
        </w:r>
        <w:r>
          <w:rPr>
            <w:noProof/>
            <w:webHidden/>
          </w:rPr>
        </w:r>
        <w:r>
          <w:rPr>
            <w:noProof/>
            <w:webHidden/>
          </w:rPr>
          <w:fldChar w:fldCharType="separate"/>
        </w:r>
        <w:r w:rsidR="0055469E">
          <w:rPr>
            <w:noProof/>
            <w:webHidden/>
          </w:rPr>
          <w:t>11</w:t>
        </w:r>
        <w:r>
          <w:rPr>
            <w:noProof/>
            <w:webHidden/>
          </w:rPr>
          <w:fldChar w:fldCharType="end"/>
        </w:r>
      </w:hyperlink>
    </w:p>
    <w:p w14:paraId="73BCBAA2" w14:textId="08744378" w:rsidR="005D189D" w:rsidRDefault="005D189D">
      <w:pPr>
        <w:pStyle w:val="TableofFigures"/>
        <w:tabs>
          <w:tab w:val="right" w:leader="dot" w:pos="9350"/>
        </w:tabs>
        <w:rPr>
          <w:noProof/>
        </w:rPr>
      </w:pPr>
      <w:hyperlink w:anchor="_Toc164426556" w:history="1">
        <w:r w:rsidRPr="00164803">
          <w:rPr>
            <w:rStyle w:val="Hyperlink"/>
            <w:noProof/>
          </w:rPr>
          <w:t>Table 6:  HEC-RAS Boundary Condition Options</w:t>
        </w:r>
        <w:r>
          <w:rPr>
            <w:noProof/>
            <w:webHidden/>
          </w:rPr>
          <w:tab/>
        </w:r>
        <w:r>
          <w:rPr>
            <w:noProof/>
            <w:webHidden/>
          </w:rPr>
          <w:fldChar w:fldCharType="begin"/>
        </w:r>
        <w:r>
          <w:rPr>
            <w:noProof/>
            <w:webHidden/>
          </w:rPr>
          <w:instrText xml:space="preserve"> PAGEREF _Toc164426556 \h </w:instrText>
        </w:r>
        <w:r>
          <w:rPr>
            <w:noProof/>
            <w:webHidden/>
          </w:rPr>
        </w:r>
        <w:r>
          <w:rPr>
            <w:noProof/>
            <w:webHidden/>
          </w:rPr>
          <w:fldChar w:fldCharType="separate"/>
        </w:r>
        <w:r w:rsidR="0055469E">
          <w:rPr>
            <w:noProof/>
            <w:webHidden/>
          </w:rPr>
          <w:t>12</w:t>
        </w:r>
        <w:r>
          <w:rPr>
            <w:noProof/>
            <w:webHidden/>
          </w:rPr>
          <w:fldChar w:fldCharType="end"/>
        </w:r>
      </w:hyperlink>
    </w:p>
    <w:p w14:paraId="2A50DF46" w14:textId="7BA0932B" w:rsidR="005D189D" w:rsidRDefault="005D189D">
      <w:pPr>
        <w:pStyle w:val="TableofFigures"/>
        <w:tabs>
          <w:tab w:val="right" w:leader="dot" w:pos="9350"/>
        </w:tabs>
        <w:rPr>
          <w:noProof/>
        </w:rPr>
      </w:pPr>
      <w:hyperlink w:anchor="_Toc164426557" w:history="1">
        <w:r w:rsidRPr="00164803">
          <w:rPr>
            <w:rStyle w:val="Hyperlink"/>
            <w:noProof/>
          </w:rPr>
          <w:t>Table 7: USGS Peak Streamflow Gages with the Upper Beaver HUC 8 Watershed</w:t>
        </w:r>
        <w:r>
          <w:rPr>
            <w:noProof/>
            <w:webHidden/>
          </w:rPr>
          <w:tab/>
        </w:r>
        <w:r>
          <w:rPr>
            <w:noProof/>
            <w:webHidden/>
          </w:rPr>
          <w:fldChar w:fldCharType="begin"/>
        </w:r>
        <w:r>
          <w:rPr>
            <w:noProof/>
            <w:webHidden/>
          </w:rPr>
          <w:instrText xml:space="preserve"> PAGEREF _Toc164426557 \h </w:instrText>
        </w:r>
        <w:r>
          <w:rPr>
            <w:noProof/>
            <w:webHidden/>
          </w:rPr>
        </w:r>
        <w:r>
          <w:rPr>
            <w:noProof/>
            <w:webHidden/>
          </w:rPr>
          <w:fldChar w:fldCharType="separate"/>
        </w:r>
        <w:r w:rsidR="0055469E">
          <w:rPr>
            <w:noProof/>
            <w:webHidden/>
          </w:rPr>
          <w:t>14</w:t>
        </w:r>
        <w:r>
          <w:rPr>
            <w:noProof/>
            <w:webHidden/>
          </w:rPr>
          <w:fldChar w:fldCharType="end"/>
        </w:r>
      </w:hyperlink>
    </w:p>
    <w:p w14:paraId="7B92552C" w14:textId="1FD35A6F" w:rsidR="005D189D" w:rsidRDefault="005D189D">
      <w:pPr>
        <w:pStyle w:val="TableofFigures"/>
        <w:tabs>
          <w:tab w:val="right" w:leader="dot" w:pos="9350"/>
        </w:tabs>
        <w:rPr>
          <w:noProof/>
        </w:rPr>
      </w:pPr>
      <w:hyperlink w:anchor="_Toc164426558" w:history="1">
        <w:r w:rsidRPr="00164803">
          <w:rPr>
            <w:rStyle w:val="Hyperlink"/>
            <w:noProof/>
          </w:rPr>
          <w:t>Table 8: Area Reduction Factor Calculations within Macro Region</w:t>
        </w:r>
        <w:r>
          <w:rPr>
            <w:noProof/>
            <w:webHidden/>
          </w:rPr>
          <w:tab/>
        </w:r>
        <w:r>
          <w:rPr>
            <w:noProof/>
            <w:webHidden/>
          </w:rPr>
          <w:fldChar w:fldCharType="begin"/>
        </w:r>
        <w:r>
          <w:rPr>
            <w:noProof/>
            <w:webHidden/>
          </w:rPr>
          <w:instrText xml:space="preserve"> PAGEREF _Toc164426558 \h </w:instrText>
        </w:r>
        <w:r>
          <w:rPr>
            <w:noProof/>
            <w:webHidden/>
          </w:rPr>
        </w:r>
        <w:r>
          <w:rPr>
            <w:noProof/>
            <w:webHidden/>
          </w:rPr>
          <w:fldChar w:fldCharType="separate"/>
        </w:r>
        <w:r w:rsidR="0055469E">
          <w:rPr>
            <w:noProof/>
            <w:webHidden/>
          </w:rPr>
          <w:t>18</w:t>
        </w:r>
        <w:r>
          <w:rPr>
            <w:noProof/>
            <w:webHidden/>
          </w:rPr>
          <w:fldChar w:fldCharType="end"/>
        </w:r>
      </w:hyperlink>
    </w:p>
    <w:p w14:paraId="37DA6389" w14:textId="7F198F82" w:rsidR="005D189D" w:rsidRDefault="005D189D">
      <w:pPr>
        <w:pStyle w:val="TableofFigures"/>
        <w:tabs>
          <w:tab w:val="right" w:leader="dot" w:pos="9350"/>
        </w:tabs>
        <w:rPr>
          <w:noProof/>
        </w:rPr>
      </w:pPr>
      <w:hyperlink w:anchor="_Toc164426559" w:history="1">
        <w:r w:rsidRPr="00164803">
          <w:rPr>
            <w:rStyle w:val="Hyperlink"/>
            <w:noProof/>
          </w:rPr>
          <w:t>Table 9: Final Modeled ARF Values</w:t>
        </w:r>
        <w:r>
          <w:rPr>
            <w:noProof/>
            <w:webHidden/>
          </w:rPr>
          <w:tab/>
        </w:r>
        <w:r>
          <w:rPr>
            <w:noProof/>
            <w:webHidden/>
          </w:rPr>
          <w:fldChar w:fldCharType="begin"/>
        </w:r>
        <w:r>
          <w:rPr>
            <w:noProof/>
            <w:webHidden/>
          </w:rPr>
          <w:instrText xml:space="preserve"> PAGEREF _Toc164426559 \h </w:instrText>
        </w:r>
        <w:r>
          <w:rPr>
            <w:noProof/>
            <w:webHidden/>
          </w:rPr>
        </w:r>
        <w:r>
          <w:rPr>
            <w:noProof/>
            <w:webHidden/>
          </w:rPr>
          <w:fldChar w:fldCharType="separate"/>
        </w:r>
        <w:r w:rsidR="0055469E">
          <w:rPr>
            <w:noProof/>
            <w:webHidden/>
          </w:rPr>
          <w:t>18</w:t>
        </w:r>
        <w:r>
          <w:rPr>
            <w:noProof/>
            <w:webHidden/>
          </w:rPr>
          <w:fldChar w:fldCharType="end"/>
        </w:r>
      </w:hyperlink>
    </w:p>
    <w:p w14:paraId="50293DA2" w14:textId="2140B59C" w:rsidR="005D189D" w:rsidRDefault="005D189D">
      <w:pPr>
        <w:pStyle w:val="TableofFigures"/>
        <w:tabs>
          <w:tab w:val="right" w:leader="dot" w:pos="9350"/>
        </w:tabs>
        <w:rPr>
          <w:noProof/>
        </w:rPr>
      </w:pPr>
      <w:hyperlink w:anchor="_Toc164426560" w:history="1">
        <w:r w:rsidRPr="00164803">
          <w:rPr>
            <w:rStyle w:val="Hyperlink"/>
            <w:noProof/>
          </w:rPr>
          <w:t>Table 10: Land Use Soils-CN Matrix</w:t>
        </w:r>
        <w:r>
          <w:rPr>
            <w:noProof/>
            <w:webHidden/>
          </w:rPr>
          <w:tab/>
        </w:r>
        <w:r>
          <w:rPr>
            <w:noProof/>
            <w:webHidden/>
          </w:rPr>
          <w:fldChar w:fldCharType="begin"/>
        </w:r>
        <w:r>
          <w:rPr>
            <w:noProof/>
            <w:webHidden/>
          </w:rPr>
          <w:instrText xml:space="preserve"> PAGEREF _Toc164426560 \h </w:instrText>
        </w:r>
        <w:r>
          <w:rPr>
            <w:noProof/>
            <w:webHidden/>
          </w:rPr>
        </w:r>
        <w:r>
          <w:rPr>
            <w:noProof/>
            <w:webHidden/>
          </w:rPr>
          <w:fldChar w:fldCharType="separate"/>
        </w:r>
        <w:r w:rsidR="0055469E">
          <w:rPr>
            <w:noProof/>
            <w:webHidden/>
          </w:rPr>
          <w:t>19</w:t>
        </w:r>
        <w:r>
          <w:rPr>
            <w:noProof/>
            <w:webHidden/>
          </w:rPr>
          <w:fldChar w:fldCharType="end"/>
        </w:r>
      </w:hyperlink>
    </w:p>
    <w:p w14:paraId="592E58E6" w14:textId="43DEC790" w:rsidR="005D189D" w:rsidRDefault="005D189D">
      <w:pPr>
        <w:pStyle w:val="TableofFigures"/>
        <w:tabs>
          <w:tab w:val="right" w:leader="dot" w:pos="9350"/>
        </w:tabs>
        <w:rPr>
          <w:noProof/>
        </w:rPr>
      </w:pPr>
      <w:hyperlink w:anchor="_Toc164426561" w:history="1">
        <w:r w:rsidRPr="00164803">
          <w:rPr>
            <w:rStyle w:val="Hyperlink"/>
            <w:noProof/>
          </w:rPr>
          <w:t>Table 11: Summary of Boundary Conditions</w:t>
        </w:r>
        <w:r>
          <w:rPr>
            <w:noProof/>
            <w:webHidden/>
          </w:rPr>
          <w:tab/>
        </w:r>
        <w:r>
          <w:rPr>
            <w:noProof/>
            <w:webHidden/>
          </w:rPr>
          <w:fldChar w:fldCharType="begin"/>
        </w:r>
        <w:r>
          <w:rPr>
            <w:noProof/>
            <w:webHidden/>
          </w:rPr>
          <w:instrText xml:space="preserve"> PAGEREF _Toc164426561 \h </w:instrText>
        </w:r>
        <w:r>
          <w:rPr>
            <w:noProof/>
            <w:webHidden/>
          </w:rPr>
        </w:r>
        <w:r>
          <w:rPr>
            <w:noProof/>
            <w:webHidden/>
          </w:rPr>
          <w:fldChar w:fldCharType="separate"/>
        </w:r>
        <w:r w:rsidR="0055469E">
          <w:rPr>
            <w:noProof/>
            <w:webHidden/>
          </w:rPr>
          <w:t>20</w:t>
        </w:r>
        <w:r>
          <w:rPr>
            <w:noProof/>
            <w:webHidden/>
          </w:rPr>
          <w:fldChar w:fldCharType="end"/>
        </w:r>
      </w:hyperlink>
    </w:p>
    <w:p w14:paraId="621562B8" w14:textId="50FFA4D8" w:rsidR="005D189D" w:rsidRDefault="005D189D">
      <w:pPr>
        <w:pStyle w:val="TableofFigures"/>
        <w:tabs>
          <w:tab w:val="right" w:leader="dot" w:pos="9350"/>
        </w:tabs>
        <w:rPr>
          <w:noProof/>
        </w:rPr>
      </w:pPr>
      <w:hyperlink w:anchor="_Toc164426562" w:history="1">
        <w:r w:rsidRPr="00164803">
          <w:rPr>
            <w:rStyle w:val="Hyperlink"/>
            <w:noProof/>
          </w:rPr>
          <w:t>Table 12: NLCD 2019 Manning's n Roughness Matrix</w:t>
        </w:r>
        <w:r>
          <w:rPr>
            <w:noProof/>
            <w:webHidden/>
          </w:rPr>
          <w:tab/>
        </w:r>
        <w:r>
          <w:rPr>
            <w:noProof/>
            <w:webHidden/>
          </w:rPr>
          <w:fldChar w:fldCharType="begin"/>
        </w:r>
        <w:r>
          <w:rPr>
            <w:noProof/>
            <w:webHidden/>
          </w:rPr>
          <w:instrText xml:space="preserve"> PAGEREF _Toc164426562 \h </w:instrText>
        </w:r>
        <w:r>
          <w:rPr>
            <w:noProof/>
            <w:webHidden/>
          </w:rPr>
        </w:r>
        <w:r>
          <w:rPr>
            <w:noProof/>
            <w:webHidden/>
          </w:rPr>
          <w:fldChar w:fldCharType="separate"/>
        </w:r>
        <w:r w:rsidR="0055469E">
          <w:rPr>
            <w:noProof/>
            <w:webHidden/>
          </w:rPr>
          <w:t>24</w:t>
        </w:r>
        <w:r>
          <w:rPr>
            <w:noProof/>
            <w:webHidden/>
          </w:rPr>
          <w:fldChar w:fldCharType="end"/>
        </w:r>
      </w:hyperlink>
    </w:p>
    <w:p w14:paraId="69790DA6" w14:textId="63E94A1E" w:rsidR="005D189D" w:rsidRDefault="005D189D">
      <w:pPr>
        <w:pStyle w:val="TableofFigures"/>
        <w:tabs>
          <w:tab w:val="right" w:leader="dot" w:pos="9350"/>
        </w:tabs>
        <w:rPr>
          <w:noProof/>
        </w:rPr>
      </w:pPr>
      <w:hyperlink w:anchor="_Toc164426563" w:history="1">
        <w:r w:rsidRPr="00164803">
          <w:rPr>
            <w:rStyle w:val="Hyperlink"/>
            <w:noProof/>
          </w:rPr>
          <w:t>Table 13: Model Calibration Results</w:t>
        </w:r>
        <w:r>
          <w:rPr>
            <w:noProof/>
            <w:webHidden/>
          </w:rPr>
          <w:tab/>
        </w:r>
        <w:r>
          <w:rPr>
            <w:noProof/>
            <w:webHidden/>
          </w:rPr>
          <w:fldChar w:fldCharType="begin"/>
        </w:r>
        <w:r>
          <w:rPr>
            <w:noProof/>
            <w:webHidden/>
          </w:rPr>
          <w:instrText xml:space="preserve"> PAGEREF _Toc164426563 \h </w:instrText>
        </w:r>
        <w:r>
          <w:rPr>
            <w:noProof/>
            <w:webHidden/>
          </w:rPr>
        </w:r>
        <w:r>
          <w:rPr>
            <w:noProof/>
            <w:webHidden/>
          </w:rPr>
          <w:fldChar w:fldCharType="separate"/>
        </w:r>
        <w:r w:rsidR="0055469E">
          <w:rPr>
            <w:noProof/>
            <w:webHidden/>
          </w:rPr>
          <w:t>27</w:t>
        </w:r>
        <w:r>
          <w:rPr>
            <w:noProof/>
            <w:webHidden/>
          </w:rPr>
          <w:fldChar w:fldCharType="end"/>
        </w:r>
      </w:hyperlink>
    </w:p>
    <w:p w14:paraId="640D8D38" w14:textId="68616A2C" w:rsidR="005D189D" w:rsidRDefault="005D189D">
      <w:pPr>
        <w:pStyle w:val="TableofFigures"/>
        <w:tabs>
          <w:tab w:val="right" w:leader="dot" w:pos="9350"/>
        </w:tabs>
        <w:rPr>
          <w:noProof/>
        </w:rPr>
      </w:pPr>
      <w:hyperlink w:anchor="_Toc164426564" w:history="1">
        <w:r w:rsidRPr="00164803">
          <w:rPr>
            <w:rStyle w:val="Hyperlink"/>
            <w:noProof/>
          </w:rPr>
          <w:t>Table 14: Zone A Initial Assessment Results</w:t>
        </w:r>
        <w:r>
          <w:rPr>
            <w:noProof/>
            <w:webHidden/>
          </w:rPr>
          <w:tab/>
        </w:r>
        <w:r>
          <w:rPr>
            <w:noProof/>
            <w:webHidden/>
          </w:rPr>
          <w:fldChar w:fldCharType="begin"/>
        </w:r>
        <w:r>
          <w:rPr>
            <w:noProof/>
            <w:webHidden/>
          </w:rPr>
          <w:instrText xml:space="preserve"> PAGEREF _Toc164426564 \h </w:instrText>
        </w:r>
        <w:r>
          <w:rPr>
            <w:noProof/>
            <w:webHidden/>
          </w:rPr>
        </w:r>
        <w:r>
          <w:rPr>
            <w:noProof/>
            <w:webHidden/>
          </w:rPr>
          <w:fldChar w:fldCharType="separate"/>
        </w:r>
        <w:r w:rsidR="0055469E">
          <w:rPr>
            <w:noProof/>
            <w:webHidden/>
          </w:rPr>
          <w:t>31</w:t>
        </w:r>
        <w:r>
          <w:rPr>
            <w:noProof/>
            <w:webHidden/>
          </w:rPr>
          <w:fldChar w:fldCharType="end"/>
        </w:r>
      </w:hyperlink>
    </w:p>
    <w:p w14:paraId="76EF771B" w14:textId="4EDF7C5A" w:rsidR="005D189D" w:rsidRDefault="005D189D">
      <w:pPr>
        <w:pStyle w:val="TableofFigures"/>
        <w:tabs>
          <w:tab w:val="right" w:leader="dot" w:pos="9350"/>
        </w:tabs>
        <w:rPr>
          <w:noProof/>
        </w:rPr>
      </w:pPr>
      <w:hyperlink w:anchor="_Toc164426565" w:history="1">
        <w:r w:rsidRPr="00164803">
          <w:rPr>
            <w:rStyle w:val="Hyperlink"/>
            <w:noProof/>
          </w:rPr>
          <w:t>Table 15: Zone A Validation Results</w:t>
        </w:r>
        <w:r>
          <w:rPr>
            <w:noProof/>
            <w:webHidden/>
          </w:rPr>
          <w:tab/>
        </w:r>
        <w:r>
          <w:rPr>
            <w:noProof/>
            <w:webHidden/>
          </w:rPr>
          <w:fldChar w:fldCharType="begin"/>
        </w:r>
        <w:r>
          <w:rPr>
            <w:noProof/>
            <w:webHidden/>
          </w:rPr>
          <w:instrText xml:space="preserve"> PAGEREF _Toc164426565 \h </w:instrText>
        </w:r>
        <w:r>
          <w:rPr>
            <w:noProof/>
            <w:webHidden/>
          </w:rPr>
        </w:r>
        <w:r>
          <w:rPr>
            <w:noProof/>
            <w:webHidden/>
          </w:rPr>
          <w:fldChar w:fldCharType="separate"/>
        </w:r>
        <w:r w:rsidR="0055469E">
          <w:rPr>
            <w:noProof/>
            <w:webHidden/>
          </w:rPr>
          <w:t>32</w:t>
        </w:r>
        <w:r>
          <w:rPr>
            <w:noProof/>
            <w:webHidden/>
          </w:rPr>
          <w:fldChar w:fldCharType="end"/>
        </w:r>
      </w:hyperlink>
    </w:p>
    <w:p w14:paraId="5BB937E0" w14:textId="4C8672EC" w:rsidR="005D189D" w:rsidRDefault="005D189D">
      <w:pPr>
        <w:pStyle w:val="TableofFigures"/>
        <w:tabs>
          <w:tab w:val="right" w:leader="dot" w:pos="9350"/>
        </w:tabs>
        <w:rPr>
          <w:noProof/>
        </w:rPr>
      </w:pPr>
      <w:hyperlink w:anchor="_Toc164426566" w:history="1">
        <w:r w:rsidRPr="00164803">
          <w:rPr>
            <w:rStyle w:val="Hyperlink"/>
            <w:noProof/>
          </w:rPr>
          <w:t>Table 16: BLE Comparison Results</w:t>
        </w:r>
        <w:r>
          <w:rPr>
            <w:noProof/>
            <w:webHidden/>
          </w:rPr>
          <w:tab/>
        </w:r>
        <w:r>
          <w:rPr>
            <w:noProof/>
            <w:webHidden/>
          </w:rPr>
          <w:fldChar w:fldCharType="begin"/>
        </w:r>
        <w:r>
          <w:rPr>
            <w:noProof/>
            <w:webHidden/>
          </w:rPr>
          <w:instrText xml:space="preserve"> PAGEREF _Toc164426566 \h </w:instrText>
        </w:r>
        <w:r>
          <w:rPr>
            <w:noProof/>
            <w:webHidden/>
          </w:rPr>
        </w:r>
        <w:r>
          <w:rPr>
            <w:noProof/>
            <w:webHidden/>
          </w:rPr>
          <w:fldChar w:fldCharType="separate"/>
        </w:r>
        <w:r w:rsidR="0055469E">
          <w:rPr>
            <w:noProof/>
            <w:webHidden/>
          </w:rPr>
          <w:t>32</w:t>
        </w:r>
        <w:r>
          <w:rPr>
            <w:noProof/>
            <w:webHidden/>
          </w:rPr>
          <w:fldChar w:fldCharType="end"/>
        </w:r>
      </w:hyperlink>
    </w:p>
    <w:p w14:paraId="6BA169F5" w14:textId="0CC630D5" w:rsidR="005D189D" w:rsidRDefault="005D189D">
      <w:pPr>
        <w:pStyle w:val="TableofFigures"/>
        <w:tabs>
          <w:tab w:val="right" w:leader="dot" w:pos="9350"/>
        </w:tabs>
        <w:rPr>
          <w:noProof/>
        </w:rPr>
      </w:pPr>
      <w:hyperlink w:anchor="_Toc164426567" w:history="1">
        <w:r w:rsidRPr="00164803">
          <w:rPr>
            <w:rStyle w:val="Hyperlink"/>
            <w:noProof/>
          </w:rPr>
          <w:t>Table 17: Hazus 6.0 Results for 1-percent-annual-chance (100 year) scenario for Upper Beaver Watershed, New Mexico, Texas and Oklahoma</w:t>
        </w:r>
        <w:r>
          <w:rPr>
            <w:noProof/>
            <w:webHidden/>
          </w:rPr>
          <w:tab/>
        </w:r>
        <w:r>
          <w:rPr>
            <w:noProof/>
            <w:webHidden/>
          </w:rPr>
          <w:fldChar w:fldCharType="begin"/>
        </w:r>
        <w:r>
          <w:rPr>
            <w:noProof/>
            <w:webHidden/>
          </w:rPr>
          <w:instrText xml:space="preserve"> PAGEREF _Toc164426567 \h </w:instrText>
        </w:r>
        <w:r>
          <w:rPr>
            <w:noProof/>
            <w:webHidden/>
          </w:rPr>
        </w:r>
        <w:r>
          <w:rPr>
            <w:noProof/>
            <w:webHidden/>
          </w:rPr>
          <w:fldChar w:fldCharType="separate"/>
        </w:r>
        <w:r w:rsidR="0055469E">
          <w:rPr>
            <w:noProof/>
            <w:webHidden/>
          </w:rPr>
          <w:t>36</w:t>
        </w:r>
        <w:r>
          <w:rPr>
            <w:noProof/>
            <w:webHidden/>
          </w:rPr>
          <w:fldChar w:fldCharType="end"/>
        </w:r>
      </w:hyperlink>
    </w:p>
    <w:p w14:paraId="59A9456A" w14:textId="4EB355AC" w:rsidR="00B31EFC" w:rsidRDefault="00EB299A" w:rsidP="00184703">
      <w:pPr>
        <w:spacing w:line="360" w:lineRule="auto"/>
        <w:jc w:val="both"/>
        <w:rPr>
          <w:rFonts w:ascii="Franklin Gothic Demi Cond" w:eastAsiaTheme="majorEastAsia" w:hAnsi="Franklin Gothic Demi Cond" w:cstheme="majorBidi"/>
          <w:bCs/>
          <w:color w:val="2F5496" w:themeColor="accent1" w:themeShade="BF"/>
          <w:sz w:val="32"/>
          <w:szCs w:val="28"/>
        </w:rPr>
        <w:sectPr w:rsidR="00B31EFC" w:rsidSect="00AC268C">
          <w:footerReference w:type="default" r:id="rId14"/>
          <w:pgSz w:w="12240" w:h="15840"/>
          <w:pgMar w:top="1440" w:right="1440" w:bottom="1440" w:left="1440" w:header="720" w:footer="720" w:gutter="0"/>
          <w:pgNumType w:fmt="lowerRoman" w:start="1"/>
          <w:cols w:space="720"/>
          <w:docGrid w:linePitch="360"/>
        </w:sectPr>
      </w:pPr>
      <w:r>
        <w:rPr>
          <w:rFonts w:ascii="Franklin Gothic Demi Cond" w:eastAsiaTheme="majorEastAsia" w:hAnsi="Franklin Gothic Demi Cond" w:cstheme="majorBidi"/>
          <w:bCs/>
          <w:color w:val="2F5496" w:themeColor="accent1" w:themeShade="BF"/>
          <w:sz w:val="32"/>
          <w:szCs w:val="28"/>
        </w:rPr>
        <w:fldChar w:fldCharType="end"/>
      </w:r>
    </w:p>
    <w:p w14:paraId="29D734A0" w14:textId="3C831714" w:rsidR="00553F78" w:rsidRPr="00F77FC4" w:rsidRDefault="00553F78" w:rsidP="00155BC2">
      <w:pPr>
        <w:pStyle w:val="Heading1"/>
      </w:pPr>
      <w:bookmarkStart w:id="0" w:name="_Toc164426474"/>
      <w:r w:rsidRPr="00F77FC4">
        <w:t>Executive Summary</w:t>
      </w:r>
      <w:bookmarkEnd w:id="0"/>
    </w:p>
    <w:p w14:paraId="67EAF955" w14:textId="6C517979" w:rsidR="00A95455" w:rsidRPr="002D15D5" w:rsidRDefault="00A95455" w:rsidP="00A95455">
      <w:pPr>
        <w:jc w:val="both"/>
        <w:rPr>
          <w:rFonts w:cs="Arial"/>
        </w:rPr>
      </w:pPr>
      <w:r w:rsidRPr="3CAC95DB">
        <w:rPr>
          <w:rFonts w:cs="Arial"/>
        </w:rPr>
        <w:t xml:space="preserve">FEMA Region 6 contracted Compass to complete a Base Level Engineering (BLE) analysis for the </w:t>
      </w:r>
      <w:r>
        <w:rPr>
          <w:rFonts w:cs="Arial"/>
        </w:rPr>
        <w:t>U</w:t>
      </w:r>
      <w:r w:rsidR="008238DD">
        <w:rPr>
          <w:rFonts w:cs="Arial"/>
        </w:rPr>
        <w:t>pper Beaver</w:t>
      </w:r>
      <w:r w:rsidRPr="3CAC95DB">
        <w:rPr>
          <w:rFonts w:cs="Arial"/>
        </w:rPr>
        <w:t xml:space="preserve"> Hydrologic Unit Code 8 (HUC 8) Watershed in </w:t>
      </w:r>
      <w:r w:rsidR="008238DD">
        <w:rPr>
          <w:rFonts w:cs="Arial"/>
        </w:rPr>
        <w:t>Oklahoma</w:t>
      </w:r>
      <w:r w:rsidR="004876C0">
        <w:rPr>
          <w:rFonts w:cs="Arial"/>
        </w:rPr>
        <w:t>, Texas</w:t>
      </w:r>
      <w:r w:rsidRPr="3CAC95DB">
        <w:rPr>
          <w:rFonts w:cs="Arial"/>
        </w:rPr>
        <w:t xml:space="preserve"> </w:t>
      </w:r>
      <w:r w:rsidR="00167C45">
        <w:rPr>
          <w:rFonts w:cs="Arial"/>
        </w:rPr>
        <w:t xml:space="preserve">and New Mexico </w:t>
      </w:r>
      <w:r w:rsidRPr="3CAC95DB">
        <w:rPr>
          <w:rFonts w:cs="Arial"/>
        </w:rPr>
        <w:t xml:space="preserve">to support FEMA's Discovery process and validation of effective Zone A Special Flood Hazard Areas (SFHAs). The BLE process involves using the best available data and incorporating automated techniques with traditional model development procedures to produce regulatory-quality flood hazard boundaries for the 1-percent annual chance event and estimate flood hazard boundaries for multiple recurrence intervals. </w:t>
      </w:r>
    </w:p>
    <w:p w14:paraId="3C6C292A" w14:textId="77777777" w:rsidR="00A95455" w:rsidRPr="002D15D5" w:rsidRDefault="00A95455" w:rsidP="00A95455">
      <w:pPr>
        <w:jc w:val="both"/>
        <w:rPr>
          <w:rFonts w:cs="Arial"/>
        </w:rPr>
      </w:pPr>
      <w:r w:rsidRPr="002D15D5">
        <w:rPr>
          <w:rFonts w:cs="Arial"/>
        </w:rPr>
        <w:t>The source digital terrain data used for surface model development in support of hydrologic and hydraulic analysis as well as mapping activities were leveraged from various local, State, and Federal partners. Details regarding the different datasets used are provided in the respective sections throughout this report.</w:t>
      </w:r>
    </w:p>
    <w:p w14:paraId="1C7410B1" w14:textId="44BA2471" w:rsidR="00A95455" w:rsidRPr="002D15D5" w:rsidRDefault="00A95455" w:rsidP="00A95455">
      <w:pPr>
        <w:jc w:val="both"/>
        <w:rPr>
          <w:rFonts w:cs="Arial"/>
        </w:rPr>
      </w:pPr>
      <w:r w:rsidRPr="002D15D5">
        <w:rPr>
          <w:rFonts w:cs="Arial"/>
        </w:rPr>
        <w:t xml:space="preserve">Flood discharges for this study were calibrated using the United States Geological Survey (USGS) regression equations. Regression equation discharges were obtained using the USGS Streamstats online application for locations </w:t>
      </w:r>
      <w:r w:rsidR="008352BD">
        <w:rPr>
          <w:rFonts w:cs="Arial"/>
        </w:rPr>
        <w:t>in</w:t>
      </w:r>
      <w:r w:rsidRPr="002D15D5">
        <w:rPr>
          <w:rFonts w:cs="Arial"/>
        </w:rPr>
        <w:t xml:space="preserve"> </w:t>
      </w:r>
      <w:r>
        <w:rPr>
          <w:rFonts w:cs="Arial"/>
        </w:rPr>
        <w:t>New Mexico</w:t>
      </w:r>
      <w:r w:rsidR="004876C0">
        <w:rPr>
          <w:rFonts w:cs="Arial"/>
        </w:rPr>
        <w:t xml:space="preserve">, </w:t>
      </w:r>
      <w:r w:rsidR="008238DD">
        <w:rPr>
          <w:rFonts w:cs="Arial"/>
        </w:rPr>
        <w:t>and Oklahoma</w:t>
      </w:r>
      <w:r w:rsidRPr="002D15D5">
        <w:rPr>
          <w:rFonts w:cs="Arial"/>
        </w:rPr>
        <w:t>.</w:t>
      </w:r>
      <w:r w:rsidR="00D25F17">
        <w:rPr>
          <w:rFonts w:cs="Arial"/>
        </w:rPr>
        <w:t xml:space="preserve"> Texas regression equations were used per </w:t>
      </w:r>
      <w:r w:rsidR="00D25F17">
        <w:t xml:space="preserve">USGS Scientific Investigations Report 2009-5087. </w:t>
      </w:r>
      <w:r w:rsidR="00F33922">
        <w:t>A gage analysis was performed however these results were not used in the calibration of this study due to insufficient records.</w:t>
      </w:r>
    </w:p>
    <w:p w14:paraId="2BB12760" w14:textId="77777777" w:rsidR="00A95455" w:rsidRPr="002D15D5" w:rsidRDefault="00A95455" w:rsidP="00A95455">
      <w:pPr>
        <w:jc w:val="both"/>
        <w:rPr>
          <w:rFonts w:cs="Arial"/>
        </w:rPr>
      </w:pPr>
      <w:r w:rsidRPr="002D15D5">
        <w:rPr>
          <w:rFonts w:cs="Arial"/>
        </w:rPr>
        <w:t>The Hydrologic Engineering Center’s River Analysis System (HEC-RAS) program version 6.</w:t>
      </w:r>
      <w:r>
        <w:rPr>
          <w:rFonts w:cs="Arial"/>
        </w:rPr>
        <w:t>3</w:t>
      </w:r>
      <w:r w:rsidRPr="002D15D5">
        <w:rPr>
          <w:rFonts w:cs="Arial"/>
        </w:rPr>
        <w:t>.</w:t>
      </w:r>
      <w:r>
        <w:rPr>
          <w:rFonts w:cs="Arial"/>
        </w:rPr>
        <w:t>1</w:t>
      </w:r>
      <w:r w:rsidRPr="002D15D5">
        <w:rPr>
          <w:rFonts w:cs="Arial"/>
        </w:rPr>
        <w:t xml:space="preserve"> was used to compute water surface elevations </w:t>
      </w:r>
      <w:r w:rsidRPr="4D7097D2">
        <w:rPr>
          <w:rFonts w:cs="Arial"/>
        </w:rPr>
        <w:t xml:space="preserve">and </w:t>
      </w:r>
      <w:r w:rsidRPr="3BB8AF5A">
        <w:rPr>
          <w:rFonts w:cs="Arial"/>
        </w:rPr>
        <w:t>peak flows using</w:t>
      </w:r>
      <w:r w:rsidRPr="002D15D5">
        <w:rPr>
          <w:rFonts w:cs="Arial"/>
        </w:rPr>
        <w:t xml:space="preserve"> 2D analysis.</w:t>
      </w:r>
    </w:p>
    <w:p w14:paraId="464055E2" w14:textId="0A9490BB" w:rsidR="00A95455" w:rsidRDefault="00A95455" w:rsidP="00A95455">
      <w:pPr>
        <w:jc w:val="both"/>
        <w:rPr>
          <w:rFonts w:cs="Arial"/>
        </w:rPr>
      </w:pPr>
      <w:r w:rsidRPr="002D15D5">
        <w:rPr>
          <w:rFonts w:cs="Arial"/>
        </w:rPr>
        <w:t>The stream mile network that was validated for this watershed was compiled using FEMA’s Community Needs Managem</w:t>
      </w:r>
      <w:bookmarkStart w:id="1" w:name="_GoBack"/>
      <w:bookmarkEnd w:id="1"/>
      <w:r w:rsidRPr="002D15D5">
        <w:rPr>
          <w:rFonts w:cs="Arial"/>
        </w:rPr>
        <w:t xml:space="preserve">ent Strategy (CNMS) inventory. CNMS is an inventory of flood hazard studies and flood hazard mapping needs for areas where a study is needed. This data is helpful for community officials in analyzing and depicting flood hazards to enhance the understanding of flood risks. Communities may use this information to make informed decisions on their planning and flood mitigation efforts. </w:t>
      </w:r>
      <w:r w:rsidR="00BE4AEF">
        <w:rPr>
          <w:rFonts w:cs="Arial"/>
        </w:rPr>
        <w:fldChar w:fldCharType="begin"/>
      </w:r>
      <w:r w:rsidR="00BE4AEF">
        <w:rPr>
          <w:rFonts w:cs="Arial"/>
        </w:rPr>
        <w:instrText xml:space="preserve"> REF _Ref163127158 \h </w:instrText>
      </w:r>
      <w:r w:rsidR="00BE4AEF">
        <w:rPr>
          <w:rFonts w:cs="Arial"/>
        </w:rPr>
      </w:r>
      <w:r w:rsidR="00BE4AEF">
        <w:rPr>
          <w:rFonts w:cs="Arial"/>
        </w:rPr>
        <w:fldChar w:fldCharType="separate"/>
      </w:r>
      <w:r w:rsidR="0055469E">
        <w:t xml:space="preserve">Table </w:t>
      </w:r>
      <w:r w:rsidR="0055469E">
        <w:rPr>
          <w:noProof/>
        </w:rPr>
        <w:t>1</w:t>
      </w:r>
      <w:r w:rsidR="00BE4AEF">
        <w:rPr>
          <w:rFonts w:cs="Arial"/>
        </w:rPr>
        <w:fldChar w:fldCharType="end"/>
      </w:r>
      <w:r w:rsidRPr="002D15D5">
        <w:rPr>
          <w:rFonts w:cs="Arial"/>
        </w:rPr>
        <w:t xml:space="preserve"> lists the Zone A stream miles associated with this validation analysis.</w:t>
      </w:r>
    </w:p>
    <w:p w14:paraId="03234F8E" w14:textId="6EEB5564" w:rsidR="00553F78" w:rsidRDefault="005C5E9C" w:rsidP="001B3EA2">
      <w:pPr>
        <w:pStyle w:val="Caption"/>
        <w:keepNext/>
        <w:jc w:val="center"/>
      </w:pPr>
      <w:bookmarkStart w:id="2" w:name="_Ref163127158"/>
      <w:bookmarkStart w:id="3" w:name="_Toc164426551"/>
      <w:r>
        <w:t xml:space="preserve">Table </w:t>
      </w:r>
      <w:fldSimple w:instr=" SEQ Table \* ARABIC ">
        <w:r w:rsidR="0055469E">
          <w:rPr>
            <w:noProof/>
          </w:rPr>
          <w:t>1</w:t>
        </w:r>
      </w:fldSimple>
      <w:bookmarkEnd w:id="2"/>
      <w:r w:rsidRPr="001B3EA2">
        <w:t>: Summary of Stream Miles</w:t>
      </w:r>
      <w:bookmarkEnd w:id="3"/>
    </w:p>
    <w:tbl>
      <w:tblPr>
        <w:tblStyle w:val="GridTable4-Accent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5E0" w:firstRow="1" w:lastRow="1" w:firstColumn="1" w:lastColumn="1" w:noHBand="0" w:noVBand="1"/>
      </w:tblPr>
      <w:tblGrid>
        <w:gridCol w:w="4770"/>
        <w:gridCol w:w="1752"/>
      </w:tblGrid>
      <w:tr w:rsidR="00AB53DD" w:rsidRPr="00AB53DD" w14:paraId="137DE65D" w14:textId="77777777" w:rsidTr="00C450D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70" w:type="dxa"/>
            <w:tcBorders>
              <w:top w:val="none" w:sz="0" w:space="0" w:color="auto"/>
              <w:left w:val="none" w:sz="0" w:space="0" w:color="auto"/>
              <w:bottom w:val="none" w:sz="0" w:space="0" w:color="auto"/>
              <w:right w:val="none" w:sz="0" w:space="0" w:color="auto"/>
            </w:tcBorders>
          </w:tcPr>
          <w:p w14:paraId="64F6183D" w14:textId="77777777" w:rsidR="00AB53DD" w:rsidRPr="00AB53DD" w:rsidRDefault="00AB53DD" w:rsidP="00AB53DD">
            <w:pPr>
              <w:autoSpaceDE w:val="0"/>
              <w:autoSpaceDN w:val="0"/>
              <w:adjustRightInd w:val="0"/>
              <w:jc w:val="center"/>
              <w:rPr>
                <w:rFonts w:ascii="Calibri" w:hAnsi="Calibri" w:cs="Calibri"/>
                <w:sz w:val="20"/>
                <w:szCs w:val="20"/>
              </w:rPr>
            </w:pPr>
            <w:r w:rsidRPr="00AB53DD">
              <w:rPr>
                <w:rFonts w:ascii="Calibri" w:hAnsi="Calibri" w:cs="Calibri"/>
                <w:sz w:val="20"/>
                <w:szCs w:val="20"/>
              </w:rPr>
              <w:t>Source</w:t>
            </w:r>
          </w:p>
        </w:tc>
        <w:tc>
          <w:tcPr>
            <w:cnfStyle w:val="000100000000" w:firstRow="0" w:lastRow="0" w:firstColumn="0" w:lastColumn="1" w:oddVBand="0" w:evenVBand="0" w:oddHBand="0" w:evenHBand="0" w:firstRowFirstColumn="0" w:firstRowLastColumn="0" w:lastRowFirstColumn="0" w:lastRowLastColumn="0"/>
            <w:tcW w:w="1752" w:type="dxa"/>
            <w:tcBorders>
              <w:top w:val="none" w:sz="0" w:space="0" w:color="auto"/>
              <w:left w:val="none" w:sz="0" w:space="0" w:color="auto"/>
              <w:bottom w:val="none" w:sz="0" w:space="0" w:color="auto"/>
              <w:right w:val="none" w:sz="0" w:space="0" w:color="auto"/>
            </w:tcBorders>
          </w:tcPr>
          <w:p w14:paraId="500CBB65" w14:textId="77777777" w:rsidR="00AB53DD" w:rsidRPr="00AB53DD" w:rsidRDefault="00AB53DD" w:rsidP="00AB53DD">
            <w:pPr>
              <w:autoSpaceDE w:val="0"/>
              <w:autoSpaceDN w:val="0"/>
              <w:adjustRightInd w:val="0"/>
              <w:jc w:val="center"/>
              <w:rPr>
                <w:rFonts w:ascii="Calibri" w:hAnsi="Calibri" w:cs="Calibri"/>
                <w:sz w:val="20"/>
                <w:szCs w:val="20"/>
              </w:rPr>
            </w:pPr>
            <w:r w:rsidRPr="00AB53DD">
              <w:rPr>
                <w:rFonts w:ascii="Calibri" w:hAnsi="Calibri" w:cs="Calibri"/>
                <w:sz w:val="20"/>
                <w:szCs w:val="20"/>
              </w:rPr>
              <w:t>Stream Miles</w:t>
            </w:r>
          </w:p>
        </w:tc>
      </w:tr>
      <w:tr w:rsidR="00AB53DD" w:rsidRPr="00AB53DD" w14:paraId="352B7744" w14:textId="77777777" w:rsidTr="00C450D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70" w:type="dxa"/>
            <w:shd w:val="clear" w:color="auto" w:fill="auto"/>
          </w:tcPr>
          <w:p w14:paraId="5FFB3B00" w14:textId="77777777" w:rsidR="00AB53DD" w:rsidRPr="00361AEC" w:rsidRDefault="00AB53DD" w:rsidP="00AB53DD">
            <w:pPr>
              <w:autoSpaceDE w:val="0"/>
              <w:autoSpaceDN w:val="0"/>
              <w:adjustRightInd w:val="0"/>
              <w:rPr>
                <w:rFonts w:ascii="Calibri" w:hAnsi="Calibri" w:cs="Calibri"/>
                <w:b w:val="0"/>
                <w:color w:val="000000"/>
                <w:sz w:val="20"/>
                <w:szCs w:val="20"/>
              </w:rPr>
            </w:pPr>
            <w:r w:rsidRPr="00361AEC">
              <w:rPr>
                <w:rFonts w:ascii="Calibri" w:hAnsi="Calibri" w:cs="Calibri"/>
                <w:b w:val="0"/>
                <w:color w:val="000000"/>
                <w:sz w:val="20"/>
                <w:szCs w:val="20"/>
              </w:rPr>
              <w:t>Current Inventory – CNMS (S_Studies_Ln)</w:t>
            </w:r>
          </w:p>
        </w:tc>
        <w:tc>
          <w:tcPr>
            <w:cnfStyle w:val="000100000000" w:firstRow="0" w:lastRow="0" w:firstColumn="0" w:lastColumn="1" w:oddVBand="0" w:evenVBand="0" w:oddHBand="0" w:evenHBand="0" w:firstRowFirstColumn="0" w:firstRowLastColumn="0" w:lastRowFirstColumn="0" w:lastRowLastColumn="0"/>
            <w:tcW w:w="1752" w:type="dxa"/>
            <w:shd w:val="clear" w:color="auto" w:fill="auto"/>
          </w:tcPr>
          <w:p w14:paraId="44135833" w14:textId="3335FA13" w:rsidR="00AB53DD" w:rsidRPr="00361AEC" w:rsidRDefault="00AB53DD" w:rsidP="00AB53DD">
            <w:pPr>
              <w:autoSpaceDE w:val="0"/>
              <w:autoSpaceDN w:val="0"/>
              <w:adjustRightInd w:val="0"/>
              <w:jc w:val="center"/>
              <w:rPr>
                <w:rFonts w:ascii="Calibri" w:hAnsi="Calibri" w:cs="Calibri"/>
                <w:b w:val="0"/>
                <w:color w:val="000000"/>
                <w:sz w:val="20"/>
                <w:szCs w:val="20"/>
              </w:rPr>
            </w:pPr>
            <w:r w:rsidRPr="00361AEC">
              <w:rPr>
                <w:rFonts w:ascii="Calibri" w:hAnsi="Calibri" w:cs="Calibri"/>
                <w:b w:val="0"/>
                <w:color w:val="000000"/>
                <w:sz w:val="20"/>
                <w:szCs w:val="20"/>
              </w:rPr>
              <w:t>84.7</w:t>
            </w:r>
          </w:p>
        </w:tc>
      </w:tr>
      <w:tr w:rsidR="00AB53DD" w:rsidRPr="00AB53DD" w14:paraId="1FB9DBDF" w14:textId="77777777" w:rsidTr="00C450D3">
        <w:trPr>
          <w:jc w:val="center"/>
        </w:trPr>
        <w:tc>
          <w:tcPr>
            <w:cnfStyle w:val="001000000000" w:firstRow="0" w:lastRow="0" w:firstColumn="1" w:lastColumn="0" w:oddVBand="0" w:evenVBand="0" w:oddHBand="0" w:evenHBand="0" w:firstRowFirstColumn="0" w:firstRowLastColumn="0" w:lastRowFirstColumn="0" w:lastRowLastColumn="0"/>
            <w:tcW w:w="4770" w:type="dxa"/>
          </w:tcPr>
          <w:p w14:paraId="5F8B4444" w14:textId="77777777" w:rsidR="00AB53DD" w:rsidRPr="00361AEC" w:rsidRDefault="00AB53DD" w:rsidP="00AB53DD">
            <w:pPr>
              <w:autoSpaceDE w:val="0"/>
              <w:autoSpaceDN w:val="0"/>
              <w:adjustRightInd w:val="0"/>
              <w:rPr>
                <w:rFonts w:ascii="Calibri" w:hAnsi="Calibri" w:cs="Calibri"/>
                <w:b w:val="0"/>
                <w:color w:val="000000"/>
                <w:sz w:val="20"/>
                <w:szCs w:val="20"/>
              </w:rPr>
            </w:pPr>
            <w:r w:rsidRPr="00361AEC">
              <w:rPr>
                <w:rFonts w:ascii="Calibri" w:hAnsi="Calibri" w:cs="Calibri"/>
                <w:b w:val="0"/>
                <w:color w:val="000000"/>
                <w:sz w:val="20"/>
                <w:szCs w:val="20"/>
              </w:rPr>
              <w:t xml:space="preserve">New Study Streams – CNMS (S_Unmapped_Ln) </w:t>
            </w:r>
          </w:p>
          <w:p w14:paraId="7CC6D95D" w14:textId="77777777" w:rsidR="00AB53DD" w:rsidRPr="00361AEC" w:rsidRDefault="00AB53DD" w:rsidP="00AB53DD">
            <w:pPr>
              <w:autoSpaceDE w:val="0"/>
              <w:autoSpaceDN w:val="0"/>
              <w:adjustRightInd w:val="0"/>
              <w:rPr>
                <w:rFonts w:ascii="Calibri" w:hAnsi="Calibri" w:cs="Calibri"/>
                <w:b w:val="0"/>
                <w:color w:val="000000"/>
                <w:sz w:val="20"/>
                <w:szCs w:val="20"/>
              </w:rPr>
            </w:pPr>
            <w:r w:rsidRPr="00361AEC">
              <w:rPr>
                <w:rFonts w:ascii="Calibri" w:hAnsi="Calibri" w:cs="Calibri"/>
                <w:b w:val="0"/>
                <w:color w:val="000000"/>
                <w:sz w:val="20"/>
                <w:szCs w:val="20"/>
              </w:rPr>
              <w:t>Informed by NHD 1:100</w:t>
            </w:r>
          </w:p>
        </w:tc>
        <w:tc>
          <w:tcPr>
            <w:cnfStyle w:val="000100000000" w:firstRow="0" w:lastRow="0" w:firstColumn="0" w:lastColumn="1" w:oddVBand="0" w:evenVBand="0" w:oddHBand="0" w:evenHBand="0" w:firstRowFirstColumn="0" w:firstRowLastColumn="0" w:lastRowFirstColumn="0" w:lastRowLastColumn="0"/>
            <w:tcW w:w="1752" w:type="dxa"/>
          </w:tcPr>
          <w:p w14:paraId="738DBDDE" w14:textId="77777777" w:rsidR="00AB53DD" w:rsidRPr="00361AEC" w:rsidRDefault="00AB53DD" w:rsidP="00AB53DD">
            <w:pPr>
              <w:autoSpaceDE w:val="0"/>
              <w:autoSpaceDN w:val="0"/>
              <w:adjustRightInd w:val="0"/>
              <w:jc w:val="center"/>
              <w:rPr>
                <w:rFonts w:ascii="Calibri" w:hAnsi="Calibri" w:cs="Calibri"/>
                <w:b w:val="0"/>
                <w:color w:val="000000"/>
                <w:sz w:val="20"/>
                <w:szCs w:val="20"/>
              </w:rPr>
            </w:pPr>
            <w:r w:rsidRPr="00361AEC">
              <w:rPr>
                <w:rFonts w:ascii="Calibri" w:hAnsi="Calibri" w:cs="Calibri"/>
                <w:b w:val="0"/>
                <w:color w:val="000000"/>
                <w:sz w:val="20"/>
                <w:szCs w:val="20"/>
              </w:rPr>
              <w:t>0.0</w:t>
            </w:r>
          </w:p>
        </w:tc>
      </w:tr>
      <w:tr w:rsidR="00AB53DD" w:rsidRPr="00AB53DD" w14:paraId="500A6A16" w14:textId="77777777" w:rsidTr="00C450D3">
        <w:trPr>
          <w:cnfStyle w:val="010000000000" w:firstRow="0" w:lastRow="1"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70" w:type="dxa"/>
            <w:tcBorders>
              <w:top w:val="none" w:sz="0" w:space="0" w:color="auto"/>
            </w:tcBorders>
            <w:shd w:val="clear" w:color="auto" w:fill="auto"/>
          </w:tcPr>
          <w:p w14:paraId="3834B4FB" w14:textId="77777777" w:rsidR="00AB53DD" w:rsidRPr="00361AEC" w:rsidRDefault="00AB53DD" w:rsidP="00AB53DD">
            <w:pPr>
              <w:autoSpaceDE w:val="0"/>
              <w:autoSpaceDN w:val="0"/>
              <w:adjustRightInd w:val="0"/>
              <w:rPr>
                <w:rFonts w:ascii="Calibri" w:hAnsi="Calibri" w:cs="Calibri"/>
                <w:color w:val="FFFFFF" w:themeColor="background1"/>
                <w:sz w:val="20"/>
                <w:szCs w:val="20"/>
              </w:rPr>
            </w:pPr>
            <w:r w:rsidRPr="00361AEC">
              <w:rPr>
                <w:rFonts w:ascii="Calibri" w:hAnsi="Calibri" w:cs="Calibri"/>
                <w:sz w:val="20"/>
                <w:szCs w:val="20"/>
              </w:rPr>
              <w:t>Total (BLE) Stream Miles</w:t>
            </w:r>
          </w:p>
        </w:tc>
        <w:tc>
          <w:tcPr>
            <w:cnfStyle w:val="000100000000" w:firstRow="0" w:lastRow="0" w:firstColumn="0" w:lastColumn="1" w:oddVBand="0" w:evenVBand="0" w:oddHBand="0" w:evenHBand="0" w:firstRowFirstColumn="0" w:firstRowLastColumn="0" w:lastRowFirstColumn="0" w:lastRowLastColumn="0"/>
            <w:tcW w:w="1752" w:type="dxa"/>
            <w:tcBorders>
              <w:top w:val="none" w:sz="0" w:space="0" w:color="auto"/>
            </w:tcBorders>
            <w:shd w:val="clear" w:color="auto" w:fill="auto"/>
          </w:tcPr>
          <w:p w14:paraId="590FD926" w14:textId="5418B3E1" w:rsidR="00AB53DD" w:rsidRPr="00361AEC" w:rsidRDefault="00AB53DD" w:rsidP="00AB53DD">
            <w:pPr>
              <w:autoSpaceDE w:val="0"/>
              <w:autoSpaceDN w:val="0"/>
              <w:adjustRightInd w:val="0"/>
              <w:jc w:val="center"/>
              <w:rPr>
                <w:rFonts w:ascii="Calibri" w:hAnsi="Calibri" w:cs="Calibri"/>
                <w:color w:val="FFFFFF" w:themeColor="background1"/>
                <w:sz w:val="20"/>
                <w:szCs w:val="20"/>
              </w:rPr>
            </w:pPr>
            <w:r w:rsidRPr="00361AEC">
              <w:rPr>
                <w:rFonts w:ascii="Calibri" w:hAnsi="Calibri" w:cs="Calibri"/>
                <w:sz w:val="20"/>
                <w:szCs w:val="20"/>
              </w:rPr>
              <w:t>84.7</w:t>
            </w:r>
          </w:p>
        </w:tc>
      </w:tr>
    </w:tbl>
    <w:p w14:paraId="28B463B4" w14:textId="77777777" w:rsidR="00E46392" w:rsidRDefault="00E46392" w:rsidP="00553F78">
      <w:pPr>
        <w:pStyle w:val="Caption"/>
        <w:keepNext/>
        <w:spacing w:after="120"/>
        <w:jc w:val="center"/>
      </w:pPr>
    </w:p>
    <w:p w14:paraId="241B7606" w14:textId="7D37B5BC" w:rsidR="00C525CD" w:rsidRPr="00E46392" w:rsidRDefault="00C525CD" w:rsidP="00C525CD">
      <w:pPr>
        <w:keepNext/>
        <w:jc w:val="both"/>
      </w:pPr>
      <w:r w:rsidRPr="3CAC95DB">
        <w:t xml:space="preserve">The full inventory of Zone A studies in the watershed were classified in CNMS. Total miles validated in CNMS are summarized </w:t>
      </w:r>
      <w:r w:rsidRPr="003E5D41">
        <w:t xml:space="preserve">in </w:t>
      </w:r>
      <w:r>
        <w:rPr>
          <w:highlight w:val="yellow"/>
        </w:rPr>
        <w:fldChar w:fldCharType="begin"/>
      </w:r>
      <w:r>
        <w:instrText xml:space="preserve"> REF _Ref162354989 \h </w:instrText>
      </w:r>
      <w:r>
        <w:rPr>
          <w:highlight w:val="yellow"/>
        </w:rPr>
      </w:r>
      <w:r>
        <w:rPr>
          <w:highlight w:val="yellow"/>
        </w:rPr>
        <w:fldChar w:fldCharType="separate"/>
      </w:r>
      <w:r w:rsidR="0055469E" w:rsidRPr="001B3EA2">
        <w:t xml:space="preserve">Table </w:t>
      </w:r>
      <w:r w:rsidR="0055469E">
        <w:rPr>
          <w:noProof/>
        </w:rPr>
        <w:t>2</w:t>
      </w:r>
      <w:r>
        <w:rPr>
          <w:highlight w:val="yellow"/>
        </w:rPr>
        <w:fldChar w:fldCharType="end"/>
      </w:r>
      <w:r>
        <w:t xml:space="preserve"> </w:t>
      </w:r>
      <w:r w:rsidRPr="003E5D41">
        <w:t xml:space="preserve">and illustrated in </w:t>
      </w:r>
      <w:r w:rsidR="00F4029F">
        <w:fldChar w:fldCharType="begin"/>
      </w:r>
      <w:r w:rsidR="00F4029F">
        <w:instrText xml:space="preserve"> REF _Ref164426593 \h </w:instrText>
      </w:r>
      <w:r w:rsidR="00F4029F">
        <w:fldChar w:fldCharType="separate"/>
      </w:r>
      <w:r w:rsidR="0055469E">
        <w:t xml:space="preserve">Figure </w:t>
      </w:r>
      <w:r w:rsidR="0055469E">
        <w:rPr>
          <w:noProof/>
        </w:rPr>
        <w:t>1</w:t>
      </w:r>
      <w:r w:rsidR="00F4029F">
        <w:fldChar w:fldCharType="end"/>
      </w:r>
      <w:r>
        <w:t xml:space="preserve"> </w:t>
      </w:r>
      <w:r w:rsidRPr="003E5D41">
        <w:t>below. There aren't any Zone A studies in the</w:t>
      </w:r>
      <w:r>
        <w:t xml:space="preserve"> Upper Beaver </w:t>
      </w:r>
      <w:r w:rsidRPr="003E5D41">
        <w:t>Watershed due to lack of previously effective data.</w:t>
      </w:r>
      <w:r>
        <w:t xml:space="preserve"> </w:t>
      </w:r>
    </w:p>
    <w:p w14:paraId="7943961F" w14:textId="77777777" w:rsidR="00E46392" w:rsidRPr="00E46392" w:rsidRDefault="00E46392" w:rsidP="00E46392"/>
    <w:p w14:paraId="2E346F67" w14:textId="67C95F1D" w:rsidR="006A5A0C" w:rsidRPr="006A5A0C" w:rsidRDefault="00553F78">
      <w:pPr>
        <w:pStyle w:val="Caption"/>
        <w:keepNext/>
        <w:spacing w:after="120"/>
        <w:jc w:val="center"/>
      </w:pPr>
      <w:bookmarkStart w:id="4" w:name="_Ref162354989"/>
      <w:bookmarkStart w:id="5" w:name="_Toc164426552"/>
      <w:r w:rsidRPr="001B3EA2">
        <w:t xml:space="preserve">Table </w:t>
      </w:r>
      <w:r w:rsidRPr="001B3EA2">
        <w:fldChar w:fldCharType="begin"/>
      </w:r>
      <w:r w:rsidRPr="001B3EA2">
        <w:instrText>SEQ Table \* ARABIC</w:instrText>
      </w:r>
      <w:r w:rsidRPr="001B3EA2">
        <w:fldChar w:fldCharType="separate"/>
      </w:r>
      <w:r w:rsidR="0055469E">
        <w:rPr>
          <w:noProof/>
        </w:rPr>
        <w:t>2</w:t>
      </w:r>
      <w:r w:rsidRPr="001B3EA2">
        <w:fldChar w:fldCharType="end"/>
      </w:r>
      <w:bookmarkEnd w:id="4"/>
      <w:r w:rsidRPr="001B3EA2">
        <w:t>: Zone A Validation Results</w:t>
      </w:r>
      <w:bookmarkEnd w:id="5"/>
    </w:p>
    <w:tbl>
      <w:tblPr>
        <w:tblStyle w:val="TableGrid"/>
        <w:tblW w:w="0" w:type="auto"/>
        <w:jc w:val="center"/>
        <w:tblLook w:val="04A0" w:firstRow="1" w:lastRow="0" w:firstColumn="1" w:lastColumn="0" w:noHBand="0" w:noVBand="1"/>
      </w:tblPr>
      <w:tblGrid>
        <w:gridCol w:w="1435"/>
        <w:gridCol w:w="2094"/>
        <w:gridCol w:w="1940"/>
        <w:gridCol w:w="1940"/>
      </w:tblGrid>
      <w:tr w:rsidR="009A6087" w:rsidRPr="0085725E" w14:paraId="588E36E0" w14:textId="77777777" w:rsidTr="001B3EA2">
        <w:trPr>
          <w:trHeight w:val="300"/>
          <w:jc w:val="center"/>
        </w:trPr>
        <w:tc>
          <w:tcPr>
            <w:tcW w:w="1435" w:type="dxa"/>
            <w:shd w:val="clear" w:color="auto" w:fill="4472C4" w:themeFill="accent1"/>
            <w:vAlign w:val="center"/>
          </w:tcPr>
          <w:p w14:paraId="3F4473C6" w14:textId="77777777" w:rsidR="009A6087" w:rsidRPr="0085725E" w:rsidRDefault="009A6087" w:rsidP="005C5E9C">
            <w:pPr>
              <w:jc w:val="center"/>
              <w:rPr>
                <w:rFonts w:ascii="Calibri" w:hAnsi="Calibri" w:cs="Calibri"/>
                <w:color w:val="FFFFFF" w:themeColor="background1"/>
              </w:rPr>
            </w:pPr>
            <w:r w:rsidRPr="0085725E">
              <w:rPr>
                <w:rFonts w:ascii="Calibri" w:hAnsi="Calibri" w:cs="Calibri"/>
                <w:color w:val="FFFFFF" w:themeColor="background1"/>
              </w:rPr>
              <w:t>Validation Status</w:t>
            </w:r>
          </w:p>
        </w:tc>
        <w:tc>
          <w:tcPr>
            <w:tcW w:w="2094" w:type="dxa"/>
            <w:shd w:val="clear" w:color="auto" w:fill="4472C4" w:themeFill="accent1"/>
            <w:vAlign w:val="center"/>
          </w:tcPr>
          <w:p w14:paraId="401A4820" w14:textId="77777777" w:rsidR="009A6087" w:rsidRPr="0085725E" w:rsidRDefault="009A6087" w:rsidP="005C5E9C">
            <w:pPr>
              <w:jc w:val="center"/>
              <w:rPr>
                <w:rFonts w:ascii="Calibri" w:hAnsi="Calibri" w:cs="Calibri"/>
                <w:color w:val="FFFFFF" w:themeColor="background1"/>
              </w:rPr>
            </w:pPr>
            <w:r w:rsidRPr="0085725E">
              <w:rPr>
                <w:rFonts w:ascii="Calibri" w:hAnsi="Calibri" w:cs="Calibri"/>
                <w:color w:val="FFFFFF" w:themeColor="background1"/>
              </w:rPr>
              <w:t xml:space="preserve">CNMS Validation Status </w:t>
            </w:r>
          </w:p>
        </w:tc>
        <w:tc>
          <w:tcPr>
            <w:tcW w:w="1940" w:type="dxa"/>
            <w:shd w:val="clear" w:color="auto" w:fill="4472C4" w:themeFill="accent1"/>
            <w:vAlign w:val="center"/>
          </w:tcPr>
          <w:p w14:paraId="4B4DBB42" w14:textId="77777777" w:rsidR="009A6087" w:rsidRPr="0085725E" w:rsidRDefault="009A6087" w:rsidP="005C5E9C">
            <w:pPr>
              <w:jc w:val="center"/>
              <w:rPr>
                <w:rFonts w:ascii="Calibri" w:hAnsi="Calibri" w:cs="Calibri"/>
                <w:color w:val="FFFFFF" w:themeColor="background1"/>
              </w:rPr>
            </w:pPr>
            <w:r w:rsidRPr="0085725E">
              <w:rPr>
                <w:rFonts w:ascii="Calibri" w:hAnsi="Calibri" w:cs="Calibri"/>
                <w:color w:val="FFFFFF" w:themeColor="background1"/>
              </w:rPr>
              <w:t>CNMS Project Start</w:t>
            </w:r>
          </w:p>
        </w:tc>
        <w:tc>
          <w:tcPr>
            <w:tcW w:w="1940" w:type="dxa"/>
            <w:shd w:val="clear" w:color="auto" w:fill="4472C4" w:themeFill="accent1"/>
          </w:tcPr>
          <w:p w14:paraId="00159F55" w14:textId="4545B63E" w:rsidR="009A6087" w:rsidRPr="0085725E" w:rsidRDefault="009A6087" w:rsidP="00204483">
            <w:pPr>
              <w:jc w:val="center"/>
              <w:rPr>
                <w:rFonts w:ascii="Calibri" w:hAnsi="Calibri" w:cs="Calibri"/>
                <w:color w:val="FFFFFF" w:themeColor="background1"/>
              </w:rPr>
            </w:pPr>
            <w:r w:rsidRPr="0085725E">
              <w:rPr>
                <w:rFonts w:ascii="Calibri" w:hAnsi="Calibri" w:cs="Calibri"/>
                <w:color w:val="FFFFFF" w:themeColor="background1"/>
              </w:rPr>
              <w:t>CNMS Post-BLE Assessment</w:t>
            </w:r>
            <w:r>
              <w:rPr>
                <w:rFonts w:ascii="Calibri" w:hAnsi="Calibri" w:cs="Calibri"/>
                <w:color w:val="FFFFFF" w:themeColor="background1"/>
              </w:rPr>
              <w:t xml:space="preserve">/Total </w:t>
            </w:r>
            <w:r w:rsidR="00204483">
              <w:rPr>
                <w:rFonts w:ascii="Calibri" w:hAnsi="Calibri" w:cs="Calibri"/>
                <w:color w:val="FFFFFF" w:themeColor="background1"/>
              </w:rPr>
              <w:t>(m</w:t>
            </w:r>
            <w:r>
              <w:rPr>
                <w:rFonts w:ascii="Calibri" w:hAnsi="Calibri" w:cs="Calibri"/>
                <w:color w:val="FFFFFF" w:themeColor="background1"/>
              </w:rPr>
              <w:t>iles</w:t>
            </w:r>
            <w:r w:rsidR="00204483">
              <w:rPr>
                <w:rFonts w:ascii="Calibri" w:hAnsi="Calibri" w:cs="Calibri"/>
                <w:color w:val="FFFFFF" w:themeColor="background1"/>
              </w:rPr>
              <w:t>)</w:t>
            </w:r>
          </w:p>
        </w:tc>
      </w:tr>
      <w:tr w:rsidR="009A6087" w:rsidRPr="0085725E" w14:paraId="6C99A1C1" w14:textId="77777777" w:rsidTr="001B3EA2">
        <w:trPr>
          <w:trHeight w:val="300"/>
          <w:jc w:val="center"/>
        </w:trPr>
        <w:tc>
          <w:tcPr>
            <w:tcW w:w="1435" w:type="dxa"/>
          </w:tcPr>
          <w:p w14:paraId="62DC15A7" w14:textId="77777777" w:rsidR="009A6087" w:rsidRPr="00361AEC" w:rsidRDefault="009A6087" w:rsidP="005C5E9C">
            <w:pPr>
              <w:rPr>
                <w:rFonts w:ascii="Calibri" w:hAnsi="Calibri" w:cs="Calibri"/>
                <w:color w:val="000000" w:themeColor="text1"/>
                <w:sz w:val="20"/>
                <w:szCs w:val="20"/>
              </w:rPr>
            </w:pPr>
            <w:r w:rsidRPr="00361AEC">
              <w:rPr>
                <w:rFonts w:ascii="Calibri" w:hAnsi="Calibri" w:cs="Calibri"/>
                <w:color w:val="000000" w:themeColor="text1"/>
                <w:sz w:val="20"/>
                <w:szCs w:val="20"/>
              </w:rPr>
              <w:t>VALID</w:t>
            </w:r>
          </w:p>
        </w:tc>
        <w:tc>
          <w:tcPr>
            <w:tcW w:w="2094" w:type="dxa"/>
          </w:tcPr>
          <w:p w14:paraId="30378CD3" w14:textId="77777777" w:rsidR="009A6087" w:rsidRPr="00361AEC" w:rsidRDefault="009A6087" w:rsidP="005C5E9C">
            <w:pPr>
              <w:rPr>
                <w:rFonts w:ascii="Calibri" w:hAnsi="Calibri" w:cs="Calibri"/>
                <w:color w:val="000000" w:themeColor="text1"/>
                <w:sz w:val="20"/>
                <w:szCs w:val="20"/>
              </w:rPr>
            </w:pPr>
            <w:r w:rsidRPr="00361AEC">
              <w:rPr>
                <w:rFonts w:ascii="Calibri" w:hAnsi="Calibri" w:cs="Calibri"/>
                <w:color w:val="000000" w:themeColor="text1"/>
                <w:sz w:val="20"/>
                <w:szCs w:val="20"/>
              </w:rPr>
              <w:t>BEING STUDIED</w:t>
            </w:r>
          </w:p>
        </w:tc>
        <w:tc>
          <w:tcPr>
            <w:tcW w:w="1940" w:type="dxa"/>
            <w:vAlign w:val="center"/>
          </w:tcPr>
          <w:p w14:paraId="5E22365E" w14:textId="77777777" w:rsidR="009A6087" w:rsidRPr="00361AEC" w:rsidRDefault="009A6087" w:rsidP="005C5E9C">
            <w:pPr>
              <w:jc w:val="center"/>
              <w:rPr>
                <w:rFonts w:ascii="Calibri" w:hAnsi="Calibri" w:cs="Calibri"/>
                <w:color w:val="000000" w:themeColor="text1"/>
                <w:sz w:val="20"/>
                <w:szCs w:val="20"/>
              </w:rPr>
            </w:pPr>
            <w:r w:rsidRPr="00361AEC">
              <w:rPr>
                <w:rFonts w:ascii="Calibri" w:hAnsi="Calibri" w:cs="Calibri"/>
                <w:color w:val="000000" w:themeColor="text1"/>
                <w:sz w:val="20"/>
                <w:szCs w:val="20"/>
              </w:rPr>
              <w:t>0</w:t>
            </w:r>
          </w:p>
        </w:tc>
        <w:tc>
          <w:tcPr>
            <w:tcW w:w="1940" w:type="dxa"/>
            <w:vAlign w:val="center"/>
          </w:tcPr>
          <w:p w14:paraId="618CAB6F" w14:textId="77777777" w:rsidR="009A6087" w:rsidRPr="00361AEC" w:rsidRDefault="009A6087" w:rsidP="005C5E9C">
            <w:pPr>
              <w:jc w:val="center"/>
              <w:rPr>
                <w:rFonts w:ascii="Calibri" w:hAnsi="Calibri" w:cs="Calibri"/>
                <w:color w:val="000000" w:themeColor="text1"/>
                <w:sz w:val="20"/>
                <w:szCs w:val="20"/>
              </w:rPr>
            </w:pPr>
            <w:r w:rsidRPr="00361AEC">
              <w:rPr>
                <w:rFonts w:ascii="Calibri" w:hAnsi="Calibri" w:cs="Calibri"/>
                <w:color w:val="000000" w:themeColor="text1"/>
                <w:sz w:val="20"/>
                <w:szCs w:val="20"/>
              </w:rPr>
              <w:t>4.7</w:t>
            </w:r>
          </w:p>
        </w:tc>
      </w:tr>
      <w:tr w:rsidR="009A6087" w:rsidRPr="0085725E" w14:paraId="3FCF1EAD" w14:textId="77777777" w:rsidTr="001B3EA2">
        <w:trPr>
          <w:trHeight w:val="300"/>
          <w:jc w:val="center"/>
        </w:trPr>
        <w:tc>
          <w:tcPr>
            <w:tcW w:w="1435" w:type="dxa"/>
          </w:tcPr>
          <w:p w14:paraId="5CDF608C" w14:textId="77777777" w:rsidR="009A6087" w:rsidRPr="00361AEC" w:rsidRDefault="009A6087" w:rsidP="005C5E9C">
            <w:pPr>
              <w:rPr>
                <w:rFonts w:ascii="Calibri" w:hAnsi="Calibri" w:cs="Calibri"/>
                <w:color w:val="000000" w:themeColor="text1"/>
                <w:sz w:val="20"/>
                <w:szCs w:val="20"/>
              </w:rPr>
            </w:pPr>
            <w:r w:rsidRPr="00361AEC">
              <w:rPr>
                <w:rFonts w:ascii="Calibri" w:hAnsi="Calibri" w:cs="Calibri"/>
                <w:color w:val="000000" w:themeColor="text1"/>
                <w:sz w:val="20"/>
                <w:szCs w:val="20"/>
              </w:rPr>
              <w:t>UNVERIFIED</w:t>
            </w:r>
          </w:p>
        </w:tc>
        <w:tc>
          <w:tcPr>
            <w:tcW w:w="2094" w:type="dxa"/>
          </w:tcPr>
          <w:p w14:paraId="0087C962" w14:textId="77777777" w:rsidR="009A6087" w:rsidRPr="00361AEC" w:rsidRDefault="009A6087" w:rsidP="005C5E9C">
            <w:pPr>
              <w:rPr>
                <w:rFonts w:ascii="Calibri" w:hAnsi="Calibri" w:cs="Calibri"/>
                <w:color w:val="000000" w:themeColor="text1"/>
                <w:sz w:val="20"/>
                <w:szCs w:val="20"/>
              </w:rPr>
            </w:pPr>
            <w:r w:rsidRPr="00361AEC">
              <w:rPr>
                <w:rFonts w:ascii="Calibri" w:hAnsi="Calibri" w:cs="Calibri"/>
                <w:color w:val="000000" w:themeColor="text1"/>
                <w:sz w:val="20"/>
                <w:szCs w:val="20"/>
              </w:rPr>
              <w:t>BEING STUDIED</w:t>
            </w:r>
          </w:p>
        </w:tc>
        <w:tc>
          <w:tcPr>
            <w:tcW w:w="1940" w:type="dxa"/>
            <w:vAlign w:val="center"/>
          </w:tcPr>
          <w:p w14:paraId="74456501" w14:textId="77777777" w:rsidR="009A6087" w:rsidRPr="00361AEC" w:rsidRDefault="009A6087" w:rsidP="005C5E9C">
            <w:pPr>
              <w:jc w:val="center"/>
              <w:rPr>
                <w:rFonts w:ascii="Calibri" w:hAnsi="Calibri" w:cs="Calibri"/>
                <w:color w:val="000000" w:themeColor="text1"/>
                <w:sz w:val="20"/>
                <w:szCs w:val="20"/>
              </w:rPr>
            </w:pPr>
            <w:r w:rsidRPr="00361AEC">
              <w:rPr>
                <w:rFonts w:ascii="Calibri" w:hAnsi="Calibri" w:cs="Calibri"/>
                <w:color w:val="000000" w:themeColor="text1"/>
                <w:sz w:val="20"/>
                <w:szCs w:val="20"/>
              </w:rPr>
              <w:t>84.7</w:t>
            </w:r>
          </w:p>
        </w:tc>
        <w:tc>
          <w:tcPr>
            <w:tcW w:w="1940" w:type="dxa"/>
            <w:vAlign w:val="center"/>
          </w:tcPr>
          <w:p w14:paraId="2540BE3E" w14:textId="77777777" w:rsidR="009A6087" w:rsidRPr="00361AEC" w:rsidRDefault="009A6087" w:rsidP="005C5E9C">
            <w:pPr>
              <w:jc w:val="center"/>
              <w:rPr>
                <w:rFonts w:ascii="Calibri" w:hAnsi="Calibri" w:cs="Calibri"/>
                <w:color w:val="000000" w:themeColor="text1"/>
                <w:sz w:val="20"/>
                <w:szCs w:val="20"/>
              </w:rPr>
            </w:pPr>
            <w:r w:rsidRPr="00361AEC">
              <w:rPr>
                <w:rFonts w:ascii="Calibri" w:hAnsi="Calibri" w:cs="Calibri"/>
                <w:color w:val="000000" w:themeColor="text1"/>
                <w:sz w:val="20"/>
                <w:szCs w:val="20"/>
              </w:rPr>
              <w:t>80</w:t>
            </w:r>
          </w:p>
        </w:tc>
      </w:tr>
    </w:tbl>
    <w:p w14:paraId="53373284" w14:textId="74653619" w:rsidR="00D25F17" w:rsidRDefault="00D25F17" w:rsidP="00553F78">
      <w:pPr>
        <w:autoSpaceDE w:val="0"/>
        <w:autoSpaceDN w:val="0"/>
        <w:adjustRightInd w:val="0"/>
        <w:spacing w:after="0" w:line="240" w:lineRule="auto"/>
        <w:rPr>
          <w:rFonts w:ascii="Calibri" w:hAnsi="Calibri" w:cs="Calibri"/>
          <w:color w:val="000000"/>
        </w:rPr>
      </w:pPr>
    </w:p>
    <w:p w14:paraId="69D94920" w14:textId="294E08E7" w:rsidR="00D25F17" w:rsidRDefault="00D25F17" w:rsidP="00553F78">
      <w:pPr>
        <w:autoSpaceDE w:val="0"/>
        <w:autoSpaceDN w:val="0"/>
        <w:adjustRightInd w:val="0"/>
        <w:spacing w:after="0" w:line="240" w:lineRule="auto"/>
        <w:rPr>
          <w:rFonts w:ascii="Calibri" w:hAnsi="Calibri" w:cs="Calibri"/>
          <w:color w:val="000000"/>
        </w:rPr>
      </w:pPr>
    </w:p>
    <w:p w14:paraId="31B854F8" w14:textId="77777777" w:rsidR="00D25F17" w:rsidRDefault="00D25F17" w:rsidP="00553F78">
      <w:pPr>
        <w:autoSpaceDE w:val="0"/>
        <w:autoSpaceDN w:val="0"/>
        <w:adjustRightInd w:val="0"/>
        <w:spacing w:after="0" w:line="240" w:lineRule="auto"/>
        <w:rPr>
          <w:rFonts w:ascii="Calibri" w:hAnsi="Calibri" w:cs="Calibri"/>
          <w:color w:val="000000"/>
        </w:rPr>
      </w:pPr>
    </w:p>
    <w:p w14:paraId="0CEED63A" w14:textId="77777777" w:rsidR="005D189D" w:rsidRDefault="00895F97" w:rsidP="005D189D">
      <w:pPr>
        <w:keepNext/>
        <w:autoSpaceDE w:val="0"/>
        <w:autoSpaceDN w:val="0"/>
        <w:adjustRightInd w:val="0"/>
        <w:spacing w:after="0" w:line="240" w:lineRule="auto"/>
        <w:jc w:val="center"/>
      </w:pPr>
      <w:r>
        <w:rPr>
          <w:noProof/>
        </w:rPr>
        <w:drawing>
          <wp:inline distT="0" distB="0" distL="0" distR="0" wp14:anchorId="7C59906E" wp14:editId="68932FD9">
            <wp:extent cx="6105934" cy="3950898"/>
            <wp:effectExtent l="0" t="0" r="0" b="0"/>
            <wp:docPr id="184866806" name="Picture 184866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66806" name="Picture 184866806" descr="A map of a river&#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46820" cy="3977354"/>
                    </a:xfrm>
                    <a:prstGeom prst="rect">
                      <a:avLst/>
                    </a:prstGeom>
                  </pic:spPr>
                </pic:pic>
              </a:graphicData>
            </a:graphic>
          </wp:inline>
        </w:drawing>
      </w:r>
    </w:p>
    <w:p w14:paraId="70DD2337" w14:textId="079DDEA6" w:rsidR="00C44D04" w:rsidRDefault="005D189D" w:rsidP="005D189D">
      <w:pPr>
        <w:pStyle w:val="Caption"/>
        <w:jc w:val="center"/>
        <w:rPr>
          <w:rFonts w:ascii="Calibri" w:hAnsi="Calibri" w:cs="Calibri"/>
          <w:color w:val="000000"/>
        </w:rPr>
      </w:pPr>
      <w:bookmarkStart w:id="6" w:name="_Toc164426533"/>
      <w:bookmarkStart w:id="7" w:name="_Ref164426593"/>
      <w:r>
        <w:t xml:space="preserve">Figure </w:t>
      </w:r>
      <w:fldSimple w:instr=" SEQ Figure \* ARABIC ">
        <w:r w:rsidR="0055469E">
          <w:rPr>
            <w:noProof/>
          </w:rPr>
          <w:t>1</w:t>
        </w:r>
      </w:fldSimple>
      <w:bookmarkEnd w:id="7"/>
      <w:r w:rsidRPr="00AA7BBE">
        <w:t>: Upper Beaver – HUC 8 CNMS Validation Results</w:t>
      </w:r>
      <w:bookmarkEnd w:id="6"/>
    </w:p>
    <w:p w14:paraId="6E9CDE8D" w14:textId="24FFCC72" w:rsidR="00C44D04" w:rsidRDefault="00C44D04" w:rsidP="00553F78">
      <w:pPr>
        <w:autoSpaceDE w:val="0"/>
        <w:autoSpaceDN w:val="0"/>
        <w:adjustRightInd w:val="0"/>
        <w:spacing w:after="0" w:line="240" w:lineRule="auto"/>
        <w:rPr>
          <w:rFonts w:ascii="Calibri" w:hAnsi="Calibri" w:cs="Calibri"/>
          <w:color w:val="000000"/>
        </w:rPr>
      </w:pPr>
    </w:p>
    <w:p w14:paraId="7FE1AF65" w14:textId="77777777" w:rsidR="0060252C" w:rsidRDefault="0060252C">
      <w:pPr>
        <w:rPr>
          <w:rFonts w:ascii="Calibri" w:hAnsi="Calibri" w:cs="Calibri"/>
          <w:color w:val="000000"/>
        </w:rPr>
        <w:sectPr w:rsidR="0060252C" w:rsidSect="00CA40CE">
          <w:pgSz w:w="12240" w:h="15840"/>
          <w:pgMar w:top="1440" w:right="1440" w:bottom="1440" w:left="1440" w:header="720" w:footer="720" w:gutter="0"/>
          <w:pgNumType w:start="1"/>
          <w:cols w:space="720"/>
          <w:docGrid w:linePitch="360"/>
        </w:sectPr>
      </w:pPr>
    </w:p>
    <w:p w14:paraId="72577555" w14:textId="121B91AA" w:rsidR="00C44D04" w:rsidRPr="00F77FC4" w:rsidRDefault="00A55479" w:rsidP="00155BC2">
      <w:pPr>
        <w:pStyle w:val="Heading1"/>
      </w:pPr>
      <w:bookmarkStart w:id="8" w:name="_Toc164426475"/>
      <w:r>
        <w:t xml:space="preserve">2D </w:t>
      </w:r>
      <w:r w:rsidR="00C44D04" w:rsidRPr="00155BC2">
        <w:t>Base Level Engineering (BLE) Methodology</w:t>
      </w:r>
      <w:bookmarkEnd w:id="8"/>
    </w:p>
    <w:p w14:paraId="5EB821D2" w14:textId="09689374" w:rsidR="00AC5EE3" w:rsidRDefault="00AC5EE3" w:rsidP="00AC5EE3">
      <w:pPr>
        <w:jc w:val="both"/>
      </w:pPr>
      <w:r>
        <w:t>Recent innovations and efficiencies in floodplain mapping have allowed the U.S. Department of Homeland Security’s Federal Emergency Management Agency (FEMA) to develop a process called Base Level Engineering (BLE),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traditional model development procedures to produce regulatory quality flood hazard boundaries for the 1-percent annual chance event as well as estimates of flood hazard boundaries for multiple recurrence intervals. The U</w:t>
      </w:r>
      <w:r w:rsidR="008238DD">
        <w:t>pper Beaver</w:t>
      </w:r>
      <w:r>
        <w:t xml:space="preserve"> Watershed BLE documented here was designed to use 2-dimensional (2D) modeling efforts with enhancements and calibration to develop products intended to be transitioned into regulatory data development workflows.  </w:t>
      </w:r>
    </w:p>
    <w:p w14:paraId="58F6653B" w14:textId="77777777" w:rsidR="00AC5EE3" w:rsidRDefault="00AC5EE3" w:rsidP="00AC5EE3">
      <w:pPr>
        <w:jc w:val="both"/>
      </w:pPr>
      <w:r>
        <w:t>As described in Title 42 of the Code of Federal Regulations, Chapter III, Section 4101(e), once every five years, FEMA must evaluate whether the information on Flood Insurance Rate Maps (FIRMs) reflects the current risks in flood prone areas. FEMA makes this determination of flood hazard data validity by examining flood study attributes and change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7F967081" w14:textId="77777777" w:rsidR="00AC5EE3" w:rsidRDefault="00AC5EE3" w:rsidP="00AC5EE3">
      <w:pPr>
        <w:jc w:val="both"/>
      </w:pPr>
      <w:r>
        <w:t xml:space="preserve">In addition to the need for Zone A validation guidance, FEMA standards require flood risk data to be provided in the early stages of a Flood Risk Project. FEMA Program Standard Identification (SID) #29 requires that during Discovery, data must be identified that illustrates potential changes in flood elevation and mapping that may result from the proposed project scope. If available data does not clearly illustrate the likely changes, an analysis is required that estimates the likely changes. This data and any associated analyses should be shared, and results should be discussed with stakeholders. </w:t>
      </w:r>
    </w:p>
    <w:p w14:paraId="49671088" w14:textId="77777777" w:rsidR="00AC5EE3" w:rsidRDefault="00AC5EE3" w:rsidP="00AC5EE3">
      <w:pPr>
        <w:jc w:val="both"/>
      </w:pPr>
      <w:r>
        <w:t>An important goal of the BLE process is the scalability of the results. Scalability means that the results of a BLE analysis can not only be used for CNMS evaluations of Zone A studies but can also be leveraged throughout the Risk Mapping, Assessment and Planning (Risk MAP) program. The large volume of data resulting from a BLE can be updated as needed and used for the eventual production of regulatory and non-regulatory products, outreach and risk communication, and MT-1 processing. Leveraging this data outside the Risk MAP program may also be valuable to external stakeholders.</w:t>
      </w:r>
    </w:p>
    <w:p w14:paraId="11F1FB10" w14:textId="5F6A68A4" w:rsidR="00AC5EE3" w:rsidRDefault="00AC5EE3" w:rsidP="00AC5EE3">
      <w:pPr>
        <w:jc w:val="both"/>
        <w:rPr>
          <w:rFonts w:cs="Arial"/>
        </w:rPr>
      </w:pPr>
      <w:r w:rsidRPr="00F51269">
        <w:rPr>
          <w:rFonts w:cs="Arial"/>
        </w:rPr>
        <w:t xml:space="preserve">In an effort to increase and enhance the flood risk products in </w:t>
      </w:r>
      <w:r w:rsidR="008238DD">
        <w:rPr>
          <w:rFonts w:cs="Arial"/>
        </w:rPr>
        <w:t>Oklahoma</w:t>
      </w:r>
      <w:r w:rsidR="004876C0">
        <w:rPr>
          <w:rFonts w:cs="Arial"/>
        </w:rPr>
        <w:t>, Texas and New Mexico</w:t>
      </w:r>
      <w:r w:rsidRPr="00F51269">
        <w:rPr>
          <w:rFonts w:cs="Arial"/>
        </w:rPr>
        <w:t>, FEMA Region VI contracted the Compass PTS JV to perform a BLE analysis for the</w:t>
      </w:r>
      <w:r w:rsidR="00FE689A">
        <w:rPr>
          <w:rFonts w:cs="Arial"/>
        </w:rPr>
        <w:t xml:space="preserve"> Upper Beaver </w:t>
      </w:r>
      <w:r w:rsidRPr="00F51269">
        <w:rPr>
          <w:rFonts w:cs="Arial"/>
        </w:rPr>
        <w:t xml:space="preserve">Watershed. This report documents the BLE process, products, and results for this watershed. </w:t>
      </w:r>
      <w:r w:rsidR="003455BB">
        <w:rPr>
          <w:rFonts w:cs="Arial"/>
        </w:rPr>
        <w:fldChar w:fldCharType="begin"/>
      </w:r>
      <w:r w:rsidR="003455BB">
        <w:rPr>
          <w:rFonts w:cs="Arial"/>
        </w:rPr>
        <w:instrText xml:space="preserve"> REF _Ref162355310 \h </w:instrText>
      </w:r>
      <w:r w:rsidR="003455BB">
        <w:rPr>
          <w:rFonts w:cs="Arial"/>
        </w:rPr>
      </w:r>
      <w:r w:rsidR="003455BB">
        <w:rPr>
          <w:rFonts w:cs="Arial"/>
        </w:rPr>
        <w:fldChar w:fldCharType="separate"/>
      </w:r>
      <w:r w:rsidR="0055469E">
        <w:t xml:space="preserve">Figure </w:t>
      </w:r>
      <w:r w:rsidR="0055469E">
        <w:rPr>
          <w:noProof/>
        </w:rPr>
        <w:t>2</w:t>
      </w:r>
      <w:r w:rsidR="003455BB">
        <w:rPr>
          <w:rFonts w:cs="Arial"/>
        </w:rPr>
        <w:fldChar w:fldCharType="end"/>
      </w:r>
      <w:r w:rsidR="003455BB">
        <w:rPr>
          <w:rFonts w:cs="Arial"/>
        </w:rPr>
        <w:t xml:space="preserve"> </w:t>
      </w:r>
      <w:r w:rsidRPr="00F51269">
        <w:rPr>
          <w:rFonts w:cs="Arial"/>
        </w:rPr>
        <w:t xml:space="preserve">depicts the </w:t>
      </w:r>
      <w:r w:rsidR="008238DD">
        <w:rPr>
          <w:rFonts w:cs="Arial"/>
        </w:rPr>
        <w:t>Upper Beaver</w:t>
      </w:r>
      <w:r w:rsidRPr="00F51269">
        <w:rPr>
          <w:rFonts w:cs="Arial"/>
        </w:rPr>
        <w:t xml:space="preserve"> Watershed footprint.</w:t>
      </w:r>
    </w:p>
    <w:p w14:paraId="667EBC34" w14:textId="77777777" w:rsidR="00AC5EE3" w:rsidRPr="00F51269" w:rsidRDefault="00AC5EE3" w:rsidP="00AC5EE3">
      <w:pPr>
        <w:jc w:val="both"/>
        <w:rPr>
          <w:rFonts w:cs="Arial"/>
        </w:rPr>
      </w:pPr>
    </w:p>
    <w:p w14:paraId="43C6982B" w14:textId="77777777" w:rsidR="005D5B17" w:rsidRDefault="005D5B17">
      <w:pPr>
        <w:rPr>
          <w:rFonts w:ascii="TT15Ct00" w:hAnsi="TT15Ct00" w:cs="TT15Ct00"/>
          <w:highlight w:val="yellow"/>
        </w:rPr>
      </w:pPr>
    </w:p>
    <w:p w14:paraId="23D8B13D" w14:textId="77777777" w:rsidR="00EC1DB7" w:rsidRDefault="001468E5" w:rsidP="00EC1DB7">
      <w:pPr>
        <w:keepNext/>
        <w:autoSpaceDE w:val="0"/>
        <w:autoSpaceDN w:val="0"/>
        <w:adjustRightInd w:val="0"/>
        <w:spacing w:after="120" w:line="259" w:lineRule="auto"/>
        <w:jc w:val="center"/>
      </w:pPr>
      <w:r>
        <w:rPr>
          <w:rFonts w:ascii="TT15Ct00" w:hAnsi="TT15Ct00" w:cs="TT15Ct00"/>
          <w:noProof/>
        </w:rPr>
        <w:drawing>
          <wp:inline distT="0" distB="0" distL="0" distR="0" wp14:anchorId="6F6CDE07" wp14:editId="46AD6BDE">
            <wp:extent cx="4924425" cy="4924425"/>
            <wp:effectExtent l="0" t="0" r="9525" b="9525"/>
            <wp:docPr id="1491430438" name="Picture 1491430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430438" name="Picture 1" descr="A map of the state of california&#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924425" cy="4924425"/>
                    </a:xfrm>
                    <a:prstGeom prst="rect">
                      <a:avLst/>
                    </a:prstGeom>
                  </pic:spPr>
                </pic:pic>
              </a:graphicData>
            </a:graphic>
          </wp:inline>
        </w:drawing>
      </w:r>
    </w:p>
    <w:p w14:paraId="41D0934B" w14:textId="4D05C5B5" w:rsidR="00F965D8" w:rsidRPr="00EC1DB7" w:rsidRDefault="00EC1DB7" w:rsidP="00EC1DB7">
      <w:pPr>
        <w:pStyle w:val="Caption"/>
        <w:jc w:val="center"/>
        <w:rPr>
          <w:rFonts w:ascii="TT15Ct00" w:hAnsi="TT15Ct00" w:cs="TT15Ct00"/>
        </w:rPr>
      </w:pPr>
      <w:bookmarkStart w:id="9" w:name="_Ref162355310"/>
      <w:bookmarkStart w:id="10" w:name="_Toc164426534"/>
      <w:r>
        <w:t xml:space="preserve">Figure </w:t>
      </w:r>
      <w:fldSimple w:instr=" SEQ Figure \* ARABIC ">
        <w:r w:rsidR="0055469E">
          <w:rPr>
            <w:noProof/>
          </w:rPr>
          <w:t>2</w:t>
        </w:r>
      </w:fldSimple>
      <w:bookmarkEnd w:id="9"/>
      <w:r>
        <w:t xml:space="preserve">: </w:t>
      </w:r>
      <w:r w:rsidR="009121F9">
        <w:t>Upper Beaver Watershed</w:t>
      </w:r>
      <w:bookmarkEnd w:id="10"/>
    </w:p>
    <w:p w14:paraId="60C8FD67" w14:textId="6B643527" w:rsidR="00C44D04" w:rsidRDefault="00F965D8" w:rsidP="006B5F19">
      <w:pPr>
        <w:jc w:val="both"/>
      </w:pPr>
      <w:r>
        <w:t xml:space="preserve">The </w:t>
      </w:r>
      <w:r w:rsidR="004876C0">
        <w:t>BLE</w:t>
      </w:r>
      <w:r w:rsidR="009E62FA">
        <w:t xml:space="preserve"> assessment prepared Zone A analyses for approximatel</w:t>
      </w:r>
      <w:r w:rsidR="009E62FA" w:rsidRPr="00E77AD6">
        <w:t xml:space="preserve">y </w:t>
      </w:r>
      <w:r w:rsidR="00365986">
        <w:t>2,714</w:t>
      </w:r>
      <w:r w:rsidR="003455BB">
        <w:t xml:space="preserve"> </w:t>
      </w:r>
      <w:r w:rsidR="005D5B17" w:rsidRPr="00E77AD6">
        <w:t xml:space="preserve">miles </w:t>
      </w:r>
      <w:r w:rsidR="005D5B17">
        <w:t>of</w:t>
      </w:r>
      <w:r w:rsidR="16AC2DE4">
        <w:t xml:space="preserve"> </w:t>
      </w:r>
      <w:r w:rsidR="005D5B17">
        <w:t xml:space="preserve">stream reaches within the </w:t>
      </w:r>
      <w:sdt>
        <w:sdtPr>
          <w:id w:val="-661398047"/>
          <w:placeholder>
            <w:docPart w:val="DefaultPlaceholder_-1854013440"/>
          </w:placeholder>
        </w:sdtPr>
        <w:sdtContent>
          <w:r w:rsidR="008238DD">
            <w:t>Upper Beaver</w:t>
          </w:r>
          <w:r w:rsidR="00964F2A">
            <w:t xml:space="preserve"> Watershed</w:t>
          </w:r>
        </w:sdtContent>
      </w:sdt>
      <w:r w:rsidR="005D5B17" w:rsidRPr="00CD35E8">
        <w:t>. The selection</w:t>
      </w:r>
      <w:r w:rsidR="005D5B17">
        <w:t xml:space="preserve"> and extent of stream reaches studied was based upon the number of stream miles with minimum drainage area of one square mile </w:t>
      </w:r>
      <w:r w:rsidR="009E62FA">
        <w:t xml:space="preserve">AND </w:t>
      </w:r>
      <w:r w:rsidR="005D5B17">
        <w:t>the number of effective Zone A stream miles. Study reaches were extended above this one square mile threshold as appropriate to ensure all effective Zone A floodplain received an updated analysis. The following sections will summarize the BLE process and will discuss the results along with their recommended use.</w:t>
      </w:r>
    </w:p>
    <w:p w14:paraId="19AE4837" w14:textId="35661DE4" w:rsidR="005D5B17" w:rsidRPr="00F77FC4" w:rsidRDefault="005D5B17" w:rsidP="00155BC2">
      <w:pPr>
        <w:pStyle w:val="Heading2"/>
      </w:pPr>
      <w:bookmarkStart w:id="11" w:name="_Toc164426476"/>
      <w:r w:rsidRPr="00D306A6">
        <w:t>Topographic Data</w:t>
      </w:r>
      <w:bookmarkEnd w:id="11"/>
    </w:p>
    <w:p w14:paraId="6B2A61A0" w14:textId="6E1603CA" w:rsidR="00F33922" w:rsidRDefault="00F33922" w:rsidP="00F33922">
      <w:pPr>
        <w:jc w:val="both"/>
      </w:pPr>
      <w:r>
        <w:t xml:space="preserve">A </w:t>
      </w:r>
      <w:r w:rsidRPr="004802DC">
        <w:t xml:space="preserve">high-resolution Digital Elevation Model (DEM) is a fundamental component for </w:t>
      </w:r>
      <w:r>
        <w:t>2D</w:t>
      </w:r>
      <w:r w:rsidRPr="004802DC">
        <w:t xml:space="preserve"> engineering analyses by providing a detailed representation of the surface for hydraulic routing through the model area.  As such, DEMs were developed for the </w:t>
      </w:r>
      <w:r>
        <w:t>Upper Beaver</w:t>
      </w:r>
      <w:r w:rsidRPr="004802DC">
        <w:t xml:space="preserve"> BLE project by leveraging available high-resolution gridded elevation data derived from Light Detection and Ranging (Li</w:t>
      </w:r>
      <w:r>
        <w:t>dar</w:t>
      </w:r>
      <w:r w:rsidRPr="004802DC">
        <w:t xml:space="preserve">) collections throughout the </w:t>
      </w:r>
      <w:r>
        <w:t>watershed within New Mexico, Oklahoma and Texas</w:t>
      </w:r>
      <w:r w:rsidRPr="004802DC">
        <w:t xml:space="preserve">.  The 10-foot DEM developed to support the 2D BLE modeling and analysis, within the </w:t>
      </w:r>
      <w:r>
        <w:t>Upper Beaver</w:t>
      </w:r>
      <w:r w:rsidRPr="004802DC">
        <w:t xml:space="preserve"> Watershed, was executed using the following steps:</w:t>
      </w:r>
    </w:p>
    <w:p w14:paraId="53F016F5" w14:textId="77777777" w:rsidR="00F33922" w:rsidRDefault="00F33922" w:rsidP="00F33922">
      <w:pPr>
        <w:pStyle w:val="ListParagraph"/>
        <w:numPr>
          <w:ilvl w:val="0"/>
          <w:numId w:val="31"/>
        </w:numPr>
        <w:ind w:left="1440"/>
        <w:jc w:val="both"/>
      </w:pPr>
      <w:r>
        <w:t xml:space="preserve">Available elevation data for the project area were inventoried and collected. </w:t>
      </w:r>
    </w:p>
    <w:p w14:paraId="3CAD9B22" w14:textId="77777777" w:rsidR="00F33922" w:rsidRDefault="00F33922" w:rsidP="00F33922">
      <w:pPr>
        <w:pStyle w:val="ListParagraph"/>
        <w:numPr>
          <w:ilvl w:val="0"/>
          <w:numId w:val="31"/>
        </w:numPr>
        <w:ind w:left="1440"/>
        <w:jc w:val="both"/>
      </w:pPr>
      <w:r>
        <w:t xml:space="preserve">Leveraged elevation data were evaluated and prioritized based on source vertical accuracy, year of collection and resolution. </w:t>
      </w:r>
    </w:p>
    <w:p w14:paraId="6B2530EE" w14:textId="77777777" w:rsidR="00F33922" w:rsidRDefault="00F33922" w:rsidP="00F33922">
      <w:pPr>
        <w:pStyle w:val="ListParagraph"/>
        <w:numPr>
          <w:ilvl w:val="0"/>
          <w:numId w:val="31"/>
        </w:numPr>
        <w:ind w:left="1440"/>
        <w:jc w:val="both"/>
      </w:pPr>
      <w:r>
        <w:t xml:space="preserve">Seamless DEMs were processed using GIS. </w:t>
      </w:r>
    </w:p>
    <w:p w14:paraId="0CD3028A" w14:textId="77777777" w:rsidR="00F33922" w:rsidRPr="00C100E2" w:rsidRDefault="00F33922" w:rsidP="00F33922">
      <w:pPr>
        <w:pStyle w:val="ListParagraph"/>
        <w:numPr>
          <w:ilvl w:val="0"/>
          <w:numId w:val="31"/>
        </w:numPr>
        <w:ind w:left="1440"/>
        <w:jc w:val="both"/>
      </w:pPr>
      <w:r>
        <w:t xml:space="preserve">Quality was assured using quantitative and qualitative assessment. </w:t>
      </w:r>
      <w:r w:rsidRPr="00C100E2">
        <w:t xml:space="preserve"> </w:t>
      </w:r>
    </w:p>
    <w:p w14:paraId="47DBD9B3" w14:textId="7A3EC180" w:rsidR="00B45FCA" w:rsidRPr="00E45E62" w:rsidRDefault="00F33922" w:rsidP="00E45E62">
      <w:pPr>
        <w:jc w:val="both"/>
      </w:pPr>
      <w:r w:rsidRPr="004802DC">
        <w:t>Documentation regarding leveraged data including coverage, accuracy, acquisition dates, and source contact/agency are presented in the figures, tables and text</w:t>
      </w:r>
      <w:r>
        <w:t xml:space="preserve"> below</w:t>
      </w:r>
      <w:r w:rsidRPr="004802DC">
        <w:t xml:space="preserve">.  All vertical accuracy specifications were obtained from the metadata or survey reports provided with the leverage datasets.  All available metadata, survey reports, and other leverage documentation are included in the FEMA Data Capture Technical Reference compliant submittal content for the </w:t>
      </w:r>
      <w:r>
        <w:t>Upper Beaver</w:t>
      </w:r>
      <w:r w:rsidRPr="004802DC">
        <w:t xml:space="preserve"> Watershed.</w:t>
      </w:r>
    </w:p>
    <w:p w14:paraId="73FF9463" w14:textId="77777777" w:rsidR="00F33922" w:rsidRDefault="00F33922" w:rsidP="00F33922">
      <w:pPr>
        <w:pStyle w:val="Heading3"/>
      </w:pPr>
      <w:bookmarkStart w:id="12" w:name="_Toc478117910"/>
      <w:bookmarkStart w:id="13" w:name="_Toc105160423"/>
      <w:bookmarkStart w:id="14" w:name="_Toc149216538"/>
      <w:bookmarkStart w:id="15" w:name="_Toc154002272"/>
      <w:bookmarkStart w:id="16" w:name="_Toc164426477"/>
      <w:r>
        <w:t>Inventory</w:t>
      </w:r>
      <w:bookmarkEnd w:id="12"/>
      <w:bookmarkEnd w:id="13"/>
      <w:bookmarkEnd w:id="14"/>
      <w:bookmarkEnd w:id="16"/>
    </w:p>
    <w:p w14:paraId="2EEC850A" w14:textId="415765CC" w:rsidR="00F33922" w:rsidRDefault="00F33922" w:rsidP="00F33922">
      <w:pPr>
        <w:jc w:val="both"/>
      </w:pPr>
      <w:r>
        <w:t>An inventory of existing topographic data was conducted for the Upper Beaver</w:t>
      </w:r>
      <w:r w:rsidRPr="004802DC">
        <w:t xml:space="preserve"> </w:t>
      </w:r>
      <w:r>
        <w:t xml:space="preserve">BLE project footprint.  </w:t>
      </w:r>
      <w:r>
        <w:fldChar w:fldCharType="begin"/>
      </w:r>
      <w:r>
        <w:instrText xml:space="preserve"> REF _Ref162363454 \h </w:instrText>
      </w:r>
      <w:r>
        <w:fldChar w:fldCharType="separate"/>
      </w:r>
      <w:r w:rsidR="0055469E">
        <w:br/>
        <w:t xml:space="preserve">Figure </w:t>
      </w:r>
      <w:r w:rsidR="0055469E">
        <w:rPr>
          <w:noProof/>
        </w:rPr>
        <w:t>3</w:t>
      </w:r>
      <w:r>
        <w:fldChar w:fldCharType="end"/>
      </w:r>
      <w:r w:rsidRPr="003F3210">
        <w:t xml:space="preserve"> d</w:t>
      </w:r>
      <w:r>
        <w:t xml:space="preserve">epicts the datasets identified for leveraged across the project area.  FEMA, </w:t>
      </w:r>
      <w:r w:rsidRPr="0012193F">
        <w:t>National Oceanic Atmospheric Admin</w:t>
      </w:r>
      <w:r>
        <w:t>istration (NOAA), USGS, and other State and Federal agencies were queried to build the inventory with the most current and available data sources.</w:t>
      </w:r>
    </w:p>
    <w:p w14:paraId="1D63A885" w14:textId="77777777" w:rsidR="000C331D" w:rsidRDefault="000C331D" w:rsidP="0003767A">
      <w:pPr>
        <w:keepNext/>
        <w:spacing w:after="0" w:line="240" w:lineRule="auto"/>
        <w:contextualSpacing/>
        <w:jc w:val="center"/>
      </w:pPr>
      <w:r w:rsidRPr="00F6535F">
        <w:rPr>
          <w:rFonts w:eastAsia="Times New Roman" w:cs="Arial"/>
          <w:noProof/>
        </w:rPr>
        <w:drawing>
          <wp:inline distT="0" distB="0" distL="0" distR="0" wp14:anchorId="4CB6DC78" wp14:editId="2B56CF84">
            <wp:extent cx="4983645" cy="3835021"/>
            <wp:effectExtent l="0" t="0" r="7620" b="0"/>
            <wp:docPr id="1619303137" name="Picture 1619303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95811" cy="3844383"/>
                    </a:xfrm>
                    <a:prstGeom prst="rect">
                      <a:avLst/>
                    </a:prstGeom>
                    <a:noFill/>
                    <a:ln>
                      <a:noFill/>
                    </a:ln>
                  </pic:spPr>
                </pic:pic>
              </a:graphicData>
            </a:graphic>
          </wp:inline>
        </w:drawing>
      </w:r>
    </w:p>
    <w:p w14:paraId="1344AD3E" w14:textId="4995DA88" w:rsidR="000C331D" w:rsidRPr="00B45FCA" w:rsidRDefault="00361AEC" w:rsidP="000C331D">
      <w:pPr>
        <w:pStyle w:val="Caption"/>
        <w:jc w:val="center"/>
        <w:rPr>
          <w:rFonts w:eastAsia="Times New Roman" w:cs="Arial"/>
        </w:rPr>
      </w:pPr>
      <w:bookmarkStart w:id="17" w:name="_Ref162363454"/>
      <w:r>
        <w:br/>
      </w:r>
      <w:bookmarkStart w:id="18" w:name="_Toc164426535"/>
      <w:r w:rsidR="000C331D">
        <w:t xml:space="preserve">Figure </w:t>
      </w:r>
      <w:fldSimple w:instr=" SEQ Figure \* ARABIC ">
        <w:r w:rsidR="0055469E">
          <w:rPr>
            <w:noProof/>
          </w:rPr>
          <w:t>3</w:t>
        </w:r>
      </w:fldSimple>
      <w:bookmarkEnd w:id="17"/>
      <w:r w:rsidR="000C331D" w:rsidRPr="001B7F92">
        <w:t>. Available Topographic Source Data for Upper Beaver HUC</w:t>
      </w:r>
      <w:r w:rsidR="000C331D">
        <w:t xml:space="preserve"> </w:t>
      </w:r>
      <w:r w:rsidR="000C331D" w:rsidRPr="001B7F92">
        <w:t>8 Watershed</w:t>
      </w:r>
      <w:bookmarkEnd w:id="18"/>
    </w:p>
    <w:p w14:paraId="6F65BCE6" w14:textId="173DF861" w:rsidR="00B45FCA" w:rsidRDefault="00B45FCA" w:rsidP="00C92AA6">
      <w:pPr>
        <w:pStyle w:val="Heading3"/>
      </w:pPr>
      <w:bookmarkStart w:id="19" w:name="_Toc164426478"/>
      <w:bookmarkEnd w:id="15"/>
      <w:r>
        <w:t>Evaluation</w:t>
      </w:r>
      <w:bookmarkEnd w:id="19"/>
      <w:r>
        <w:t xml:space="preserve"> </w:t>
      </w:r>
    </w:p>
    <w:p w14:paraId="581D9B8C" w14:textId="4F946A5D" w:rsidR="00B45FCA" w:rsidRDefault="00B45FCA" w:rsidP="00B85F11">
      <w:pPr>
        <w:jc w:val="both"/>
      </w:pPr>
      <w:r w:rsidRPr="00B85F11">
        <w:t xml:space="preserve">The initial step in developing terrain data for the Upper Beaver Watershed included gathering data. Five </w:t>
      </w:r>
      <w:r w:rsidR="00F33922">
        <w:t>Lidar</w:t>
      </w:r>
      <w:r w:rsidRPr="00B85F11">
        <w:t xml:space="preserve"> datasets were identified to be leveraged for the watershed. These datasets were assessed based on accuracy, age of acquisition, and coverage area. Detailed descriptions of the data </w:t>
      </w:r>
      <w:r w:rsidR="005B1973" w:rsidRPr="00B85F11">
        <w:t>follows in the next section.</w:t>
      </w:r>
      <w:r w:rsidR="004174ED" w:rsidRPr="00B85F11">
        <w:t xml:space="preserve"> </w:t>
      </w:r>
      <w:r w:rsidRPr="00B85F11">
        <w:t>The following table lists the prioritization of these datasets.</w:t>
      </w:r>
    </w:p>
    <w:p w14:paraId="03F44314" w14:textId="267BF755" w:rsidR="00B45FCA" w:rsidRDefault="00B45FCA" w:rsidP="00B45FCA">
      <w:pPr>
        <w:pStyle w:val="Caption"/>
        <w:keepNext/>
        <w:spacing w:before="200" w:after="60"/>
        <w:jc w:val="center"/>
      </w:pPr>
      <w:bookmarkStart w:id="20" w:name="_Toc164426553"/>
      <w:r>
        <w:t xml:space="preserve">Table </w:t>
      </w:r>
      <w:r>
        <w:fldChar w:fldCharType="begin"/>
      </w:r>
      <w:r>
        <w:instrText>SEQ Table \* ARABIC</w:instrText>
      </w:r>
      <w:r>
        <w:fldChar w:fldCharType="separate"/>
      </w:r>
      <w:r w:rsidR="0055469E">
        <w:rPr>
          <w:noProof/>
        </w:rPr>
        <w:t>3</w:t>
      </w:r>
      <w:r>
        <w:fldChar w:fldCharType="end"/>
      </w:r>
      <w:r w:rsidRPr="00E62770">
        <w:t>: LiDAR Data Sources</w:t>
      </w:r>
      <w:bookmarkEnd w:id="20"/>
    </w:p>
    <w:tbl>
      <w:tblPr>
        <w:tblStyle w:val="TableGrid"/>
        <w:tblpPr w:leftFromText="180" w:rightFromText="180" w:vertAnchor="text" w:tblpY="71"/>
        <w:tblW w:w="9715" w:type="dxa"/>
        <w:tblLayout w:type="fixed"/>
        <w:tblLook w:val="04A0" w:firstRow="1" w:lastRow="0" w:firstColumn="1" w:lastColumn="0" w:noHBand="0" w:noVBand="1"/>
      </w:tblPr>
      <w:tblGrid>
        <w:gridCol w:w="897"/>
        <w:gridCol w:w="1888"/>
        <w:gridCol w:w="1080"/>
        <w:gridCol w:w="1260"/>
        <w:gridCol w:w="1170"/>
        <w:gridCol w:w="1040"/>
        <w:gridCol w:w="1212"/>
        <w:gridCol w:w="1168"/>
      </w:tblGrid>
      <w:tr w:rsidR="00B45FCA" w14:paraId="4AAF1282" w14:textId="77777777" w:rsidTr="004174ED">
        <w:tc>
          <w:tcPr>
            <w:tcW w:w="897" w:type="dxa"/>
            <w:shd w:val="clear" w:color="auto" w:fill="4472C4" w:themeFill="accent1"/>
            <w:vAlign w:val="center"/>
          </w:tcPr>
          <w:p w14:paraId="4CBE0F23" w14:textId="77777777" w:rsidR="00B45FCA" w:rsidRPr="00361AEC" w:rsidRDefault="00B45FCA" w:rsidP="00055278">
            <w:pPr>
              <w:autoSpaceDE w:val="0"/>
              <w:autoSpaceDN w:val="0"/>
              <w:adjustRightInd w:val="0"/>
              <w:jc w:val="center"/>
              <w:rPr>
                <w:rFonts w:ascii="Calibri" w:hAnsi="Calibri" w:cs="Calibri"/>
                <w:b/>
                <w:bCs/>
                <w:color w:val="FFFFFF" w:themeColor="background1"/>
                <w:sz w:val="20"/>
                <w:szCs w:val="20"/>
              </w:rPr>
            </w:pPr>
            <w:r w:rsidRPr="00361AEC">
              <w:rPr>
                <w:rFonts w:ascii="Calibri" w:hAnsi="Calibri" w:cs="Calibri"/>
                <w:b/>
                <w:bCs/>
                <w:color w:val="FFFFFF" w:themeColor="background1"/>
                <w:sz w:val="20"/>
                <w:szCs w:val="20"/>
              </w:rPr>
              <w:t>Priority</w:t>
            </w:r>
          </w:p>
        </w:tc>
        <w:tc>
          <w:tcPr>
            <w:tcW w:w="1888" w:type="dxa"/>
            <w:shd w:val="clear" w:color="auto" w:fill="4472C4" w:themeFill="accent1"/>
            <w:vAlign w:val="center"/>
          </w:tcPr>
          <w:p w14:paraId="32578663" w14:textId="77777777" w:rsidR="00B45FCA" w:rsidRPr="00361AEC" w:rsidRDefault="00B45FCA" w:rsidP="00055278">
            <w:pPr>
              <w:autoSpaceDE w:val="0"/>
              <w:autoSpaceDN w:val="0"/>
              <w:adjustRightInd w:val="0"/>
              <w:jc w:val="center"/>
              <w:rPr>
                <w:rFonts w:ascii="Calibri" w:hAnsi="Calibri" w:cs="Calibri"/>
                <w:b/>
                <w:bCs/>
                <w:color w:val="FFFFFF" w:themeColor="background1"/>
                <w:sz w:val="20"/>
                <w:szCs w:val="20"/>
              </w:rPr>
            </w:pPr>
            <w:r w:rsidRPr="00361AEC">
              <w:rPr>
                <w:rFonts w:ascii="Calibri" w:hAnsi="Calibri" w:cs="Calibri"/>
                <w:b/>
                <w:bCs/>
                <w:color w:val="FFFFFF" w:themeColor="background1"/>
                <w:sz w:val="20"/>
                <w:szCs w:val="20"/>
              </w:rPr>
              <w:t>Source</w:t>
            </w:r>
          </w:p>
        </w:tc>
        <w:tc>
          <w:tcPr>
            <w:tcW w:w="1080" w:type="dxa"/>
            <w:shd w:val="clear" w:color="auto" w:fill="4472C4" w:themeFill="accent1"/>
            <w:vAlign w:val="center"/>
          </w:tcPr>
          <w:p w14:paraId="62CB412E" w14:textId="77777777" w:rsidR="00B45FCA" w:rsidRPr="00361AEC" w:rsidRDefault="00B45FCA" w:rsidP="00055278">
            <w:pPr>
              <w:autoSpaceDE w:val="0"/>
              <w:autoSpaceDN w:val="0"/>
              <w:adjustRightInd w:val="0"/>
              <w:jc w:val="center"/>
              <w:rPr>
                <w:rFonts w:ascii="Calibri" w:hAnsi="Calibri" w:cs="Calibri"/>
                <w:b/>
                <w:bCs/>
                <w:color w:val="FFFFFF" w:themeColor="background1"/>
                <w:sz w:val="20"/>
                <w:szCs w:val="20"/>
              </w:rPr>
            </w:pPr>
            <w:r w:rsidRPr="00361AEC">
              <w:rPr>
                <w:rFonts w:ascii="Calibri" w:hAnsi="Calibri" w:cs="Calibri"/>
                <w:b/>
                <w:bCs/>
                <w:color w:val="FFFFFF" w:themeColor="background1"/>
                <w:sz w:val="20"/>
                <w:szCs w:val="20"/>
              </w:rPr>
              <w:t>Collection Date</w:t>
            </w:r>
          </w:p>
        </w:tc>
        <w:tc>
          <w:tcPr>
            <w:tcW w:w="1260" w:type="dxa"/>
            <w:shd w:val="clear" w:color="auto" w:fill="4472C4" w:themeFill="accent1"/>
            <w:vAlign w:val="center"/>
          </w:tcPr>
          <w:p w14:paraId="2A906AE9" w14:textId="77777777" w:rsidR="00B45FCA" w:rsidRPr="00361AEC" w:rsidRDefault="00B45FCA" w:rsidP="00055278">
            <w:pPr>
              <w:autoSpaceDE w:val="0"/>
              <w:autoSpaceDN w:val="0"/>
              <w:adjustRightInd w:val="0"/>
              <w:jc w:val="center"/>
              <w:rPr>
                <w:rFonts w:ascii="Calibri" w:hAnsi="Calibri" w:cs="Calibri"/>
                <w:b/>
                <w:bCs/>
                <w:color w:val="FFFFFF" w:themeColor="background1"/>
                <w:sz w:val="20"/>
                <w:szCs w:val="20"/>
              </w:rPr>
            </w:pPr>
            <w:r w:rsidRPr="00361AEC">
              <w:rPr>
                <w:rFonts w:ascii="Calibri" w:hAnsi="Calibri" w:cs="Calibri"/>
                <w:b/>
                <w:bCs/>
                <w:color w:val="FFFFFF" w:themeColor="background1"/>
                <w:sz w:val="20"/>
                <w:szCs w:val="20"/>
              </w:rPr>
              <w:t>Vertical Accuracy</w:t>
            </w:r>
          </w:p>
        </w:tc>
        <w:tc>
          <w:tcPr>
            <w:tcW w:w="1170" w:type="dxa"/>
            <w:shd w:val="clear" w:color="auto" w:fill="4472C4" w:themeFill="accent1"/>
            <w:vAlign w:val="center"/>
          </w:tcPr>
          <w:p w14:paraId="01624763" w14:textId="77777777" w:rsidR="00B45FCA" w:rsidRPr="00361AEC" w:rsidRDefault="00B45FCA" w:rsidP="00055278">
            <w:pPr>
              <w:autoSpaceDE w:val="0"/>
              <w:autoSpaceDN w:val="0"/>
              <w:adjustRightInd w:val="0"/>
              <w:jc w:val="center"/>
              <w:rPr>
                <w:rFonts w:ascii="Calibri" w:hAnsi="Calibri" w:cs="Calibri"/>
                <w:b/>
                <w:bCs/>
                <w:color w:val="FFFFFF" w:themeColor="background1"/>
                <w:sz w:val="20"/>
                <w:szCs w:val="20"/>
              </w:rPr>
            </w:pPr>
            <w:r w:rsidRPr="00361AEC">
              <w:rPr>
                <w:rFonts w:ascii="Calibri" w:hAnsi="Calibri" w:cs="Calibri"/>
                <w:b/>
                <w:bCs/>
                <w:color w:val="FFFFFF" w:themeColor="background1"/>
                <w:sz w:val="20"/>
                <w:szCs w:val="20"/>
              </w:rPr>
              <w:t>Horizontal Accuracy</w:t>
            </w:r>
          </w:p>
        </w:tc>
        <w:tc>
          <w:tcPr>
            <w:tcW w:w="1040" w:type="dxa"/>
            <w:shd w:val="clear" w:color="auto" w:fill="4472C4" w:themeFill="accent1"/>
            <w:vAlign w:val="center"/>
          </w:tcPr>
          <w:p w14:paraId="3259532B" w14:textId="77777777" w:rsidR="00B45FCA" w:rsidRPr="00361AEC" w:rsidRDefault="00B45FCA" w:rsidP="00055278">
            <w:pPr>
              <w:autoSpaceDE w:val="0"/>
              <w:autoSpaceDN w:val="0"/>
              <w:adjustRightInd w:val="0"/>
              <w:jc w:val="center"/>
              <w:rPr>
                <w:rFonts w:ascii="Calibri" w:hAnsi="Calibri" w:cs="Calibri"/>
                <w:b/>
                <w:bCs/>
                <w:color w:val="FFFFFF" w:themeColor="background1"/>
                <w:sz w:val="20"/>
                <w:szCs w:val="20"/>
              </w:rPr>
            </w:pPr>
            <w:r w:rsidRPr="00361AEC">
              <w:rPr>
                <w:rFonts w:ascii="Calibri" w:hAnsi="Calibri" w:cs="Calibri"/>
                <w:b/>
                <w:bCs/>
                <w:color w:val="FFFFFF" w:themeColor="background1"/>
                <w:sz w:val="20"/>
                <w:szCs w:val="20"/>
              </w:rPr>
              <w:t>Point Spacing</w:t>
            </w:r>
          </w:p>
        </w:tc>
        <w:tc>
          <w:tcPr>
            <w:tcW w:w="1212" w:type="dxa"/>
            <w:shd w:val="clear" w:color="auto" w:fill="4472C4" w:themeFill="accent1"/>
            <w:vAlign w:val="center"/>
          </w:tcPr>
          <w:p w14:paraId="27D866ED" w14:textId="77777777" w:rsidR="00B45FCA" w:rsidRPr="00361AEC" w:rsidRDefault="00B45FCA" w:rsidP="00055278">
            <w:pPr>
              <w:autoSpaceDE w:val="0"/>
              <w:autoSpaceDN w:val="0"/>
              <w:adjustRightInd w:val="0"/>
              <w:jc w:val="center"/>
              <w:rPr>
                <w:rFonts w:ascii="Calibri" w:hAnsi="Calibri" w:cs="Calibri"/>
                <w:b/>
                <w:bCs/>
                <w:color w:val="FFFFFF" w:themeColor="background1"/>
                <w:sz w:val="20"/>
                <w:szCs w:val="20"/>
              </w:rPr>
            </w:pPr>
            <w:r w:rsidRPr="00361AEC">
              <w:rPr>
                <w:rFonts w:ascii="Calibri" w:hAnsi="Calibri" w:cs="Calibri"/>
                <w:b/>
                <w:bCs/>
                <w:color w:val="FFFFFF" w:themeColor="background1"/>
                <w:sz w:val="20"/>
                <w:szCs w:val="20"/>
              </w:rPr>
              <w:t>Vertical Datum</w:t>
            </w:r>
          </w:p>
        </w:tc>
        <w:tc>
          <w:tcPr>
            <w:tcW w:w="1168" w:type="dxa"/>
            <w:shd w:val="clear" w:color="auto" w:fill="4472C4" w:themeFill="accent1"/>
            <w:vAlign w:val="center"/>
          </w:tcPr>
          <w:p w14:paraId="33F149F5" w14:textId="77777777" w:rsidR="00B45FCA" w:rsidRPr="00361AEC" w:rsidRDefault="00B45FCA" w:rsidP="00055278">
            <w:pPr>
              <w:autoSpaceDE w:val="0"/>
              <w:autoSpaceDN w:val="0"/>
              <w:adjustRightInd w:val="0"/>
              <w:jc w:val="center"/>
              <w:rPr>
                <w:rFonts w:ascii="Calibri" w:hAnsi="Calibri" w:cs="Calibri"/>
                <w:b/>
                <w:bCs/>
                <w:color w:val="FFFFFF" w:themeColor="background1"/>
                <w:sz w:val="20"/>
                <w:szCs w:val="20"/>
              </w:rPr>
            </w:pPr>
            <w:r w:rsidRPr="00361AEC">
              <w:rPr>
                <w:rFonts w:ascii="Calibri" w:hAnsi="Calibri" w:cs="Calibri"/>
                <w:b/>
                <w:bCs/>
                <w:color w:val="FFFFFF" w:themeColor="background1"/>
                <w:sz w:val="20"/>
                <w:szCs w:val="20"/>
              </w:rPr>
              <w:t>Horizontal Datum</w:t>
            </w:r>
          </w:p>
        </w:tc>
      </w:tr>
      <w:tr w:rsidR="00B45FCA" w14:paraId="239F5D88" w14:textId="77777777" w:rsidTr="004174ED">
        <w:trPr>
          <w:trHeight w:val="710"/>
        </w:trPr>
        <w:tc>
          <w:tcPr>
            <w:tcW w:w="897" w:type="dxa"/>
          </w:tcPr>
          <w:p w14:paraId="3965E6E5" w14:textId="77777777" w:rsidR="00B45FCA" w:rsidRPr="00361AEC" w:rsidRDefault="00B45FCA" w:rsidP="00055278">
            <w:pPr>
              <w:autoSpaceDE w:val="0"/>
              <w:autoSpaceDN w:val="0"/>
              <w:adjustRightInd w:val="0"/>
              <w:spacing w:after="120" w:line="259" w:lineRule="auto"/>
              <w:rPr>
                <w:rFonts w:cstheme="minorHAnsi"/>
                <w:sz w:val="20"/>
                <w:szCs w:val="20"/>
              </w:rPr>
            </w:pPr>
            <w:r w:rsidRPr="00361AEC">
              <w:rPr>
                <w:rFonts w:cstheme="minorHAnsi"/>
                <w:sz w:val="20"/>
                <w:szCs w:val="20"/>
              </w:rPr>
              <w:t>1</w:t>
            </w:r>
          </w:p>
        </w:tc>
        <w:tc>
          <w:tcPr>
            <w:tcW w:w="1888" w:type="dxa"/>
          </w:tcPr>
          <w:p w14:paraId="1557C34C" w14:textId="77777777" w:rsidR="00B45FCA" w:rsidRPr="00361AEC" w:rsidRDefault="00B45FCA" w:rsidP="00055278">
            <w:pPr>
              <w:autoSpaceDE w:val="0"/>
              <w:autoSpaceDN w:val="0"/>
              <w:adjustRightInd w:val="0"/>
              <w:spacing w:after="120" w:line="259" w:lineRule="auto"/>
              <w:rPr>
                <w:rFonts w:cstheme="minorHAnsi"/>
                <w:sz w:val="20"/>
                <w:szCs w:val="20"/>
              </w:rPr>
            </w:pPr>
            <w:r w:rsidRPr="00361AEC">
              <w:rPr>
                <w:rFonts w:cstheme="minorHAnsi"/>
                <w:sz w:val="20"/>
                <w:szCs w:val="20"/>
              </w:rPr>
              <w:t>2018 TX Panhandle D18 Lidar</w:t>
            </w:r>
          </w:p>
        </w:tc>
        <w:tc>
          <w:tcPr>
            <w:tcW w:w="1080" w:type="dxa"/>
          </w:tcPr>
          <w:p w14:paraId="62EC07DC" w14:textId="77777777" w:rsidR="00B45FCA" w:rsidRPr="00361AEC" w:rsidRDefault="00B45FCA" w:rsidP="00055278">
            <w:pPr>
              <w:autoSpaceDE w:val="0"/>
              <w:autoSpaceDN w:val="0"/>
              <w:adjustRightInd w:val="0"/>
              <w:spacing w:after="120" w:line="259" w:lineRule="auto"/>
              <w:rPr>
                <w:rFonts w:cstheme="minorHAnsi"/>
                <w:sz w:val="20"/>
                <w:szCs w:val="20"/>
              </w:rPr>
            </w:pPr>
            <w:r w:rsidRPr="00361AEC">
              <w:rPr>
                <w:rFonts w:cstheme="minorHAnsi"/>
                <w:sz w:val="20"/>
                <w:szCs w:val="20"/>
              </w:rPr>
              <w:t>February 9, 2018 - May 20, 2018</w:t>
            </w:r>
          </w:p>
        </w:tc>
        <w:tc>
          <w:tcPr>
            <w:tcW w:w="1260" w:type="dxa"/>
          </w:tcPr>
          <w:p w14:paraId="13F6672E" w14:textId="77777777" w:rsidR="00B45FCA" w:rsidRPr="00361AEC" w:rsidRDefault="00B45FCA" w:rsidP="00055278">
            <w:pPr>
              <w:autoSpaceDE w:val="0"/>
              <w:autoSpaceDN w:val="0"/>
              <w:adjustRightInd w:val="0"/>
              <w:spacing w:after="120" w:line="259" w:lineRule="auto"/>
              <w:rPr>
                <w:rFonts w:cstheme="minorHAnsi"/>
                <w:sz w:val="20"/>
                <w:szCs w:val="20"/>
              </w:rPr>
            </w:pPr>
            <w:r w:rsidRPr="00361AEC">
              <w:rPr>
                <w:rFonts w:cstheme="minorHAnsi"/>
                <w:sz w:val="20"/>
                <w:szCs w:val="20"/>
              </w:rPr>
              <w:t>7.2 cm RMSEz</w:t>
            </w:r>
          </w:p>
        </w:tc>
        <w:tc>
          <w:tcPr>
            <w:tcW w:w="1170" w:type="dxa"/>
          </w:tcPr>
          <w:p w14:paraId="6EE10488" w14:textId="77777777" w:rsidR="00B45FCA" w:rsidRPr="00361AEC" w:rsidRDefault="00B45FCA" w:rsidP="00055278">
            <w:pPr>
              <w:autoSpaceDE w:val="0"/>
              <w:autoSpaceDN w:val="0"/>
              <w:adjustRightInd w:val="0"/>
              <w:spacing w:after="120" w:line="259" w:lineRule="auto"/>
              <w:jc w:val="center"/>
              <w:rPr>
                <w:rFonts w:cstheme="minorHAnsi"/>
                <w:sz w:val="20"/>
                <w:szCs w:val="20"/>
              </w:rPr>
            </w:pPr>
            <w:r w:rsidRPr="00361AEC">
              <w:rPr>
                <w:rFonts w:cstheme="minorHAnsi"/>
                <w:sz w:val="20"/>
                <w:szCs w:val="20"/>
              </w:rPr>
              <w:t>Not Provided</w:t>
            </w:r>
          </w:p>
        </w:tc>
        <w:tc>
          <w:tcPr>
            <w:tcW w:w="1040" w:type="dxa"/>
          </w:tcPr>
          <w:p w14:paraId="4977D7C8" w14:textId="77777777" w:rsidR="00B45FCA" w:rsidRPr="00361AEC" w:rsidRDefault="00B45FCA" w:rsidP="00055278">
            <w:pPr>
              <w:autoSpaceDE w:val="0"/>
              <w:autoSpaceDN w:val="0"/>
              <w:adjustRightInd w:val="0"/>
              <w:spacing w:after="120" w:line="259" w:lineRule="auto"/>
              <w:jc w:val="center"/>
              <w:rPr>
                <w:rFonts w:cstheme="minorHAnsi"/>
                <w:sz w:val="20"/>
                <w:szCs w:val="20"/>
              </w:rPr>
            </w:pPr>
            <w:r w:rsidRPr="00361AEC">
              <w:rPr>
                <w:rFonts w:cstheme="minorHAnsi"/>
                <w:sz w:val="20"/>
                <w:szCs w:val="20"/>
              </w:rPr>
              <w:t>0.7 m</w:t>
            </w:r>
          </w:p>
        </w:tc>
        <w:tc>
          <w:tcPr>
            <w:tcW w:w="1212" w:type="dxa"/>
          </w:tcPr>
          <w:p w14:paraId="159DEF99" w14:textId="77777777" w:rsidR="00B45FCA" w:rsidRPr="00361AEC" w:rsidRDefault="00B45FCA" w:rsidP="00055278">
            <w:pPr>
              <w:autoSpaceDE w:val="0"/>
              <w:autoSpaceDN w:val="0"/>
              <w:adjustRightInd w:val="0"/>
              <w:spacing w:after="120" w:line="259" w:lineRule="auto"/>
              <w:jc w:val="center"/>
              <w:rPr>
                <w:rFonts w:cstheme="minorHAnsi"/>
                <w:sz w:val="20"/>
                <w:szCs w:val="20"/>
              </w:rPr>
            </w:pPr>
            <w:r w:rsidRPr="00361AEC">
              <w:rPr>
                <w:rFonts w:cstheme="minorHAnsi"/>
                <w:sz w:val="20"/>
                <w:szCs w:val="20"/>
              </w:rPr>
              <w:t>NAVD88, GEOID 12B</w:t>
            </w:r>
          </w:p>
        </w:tc>
        <w:tc>
          <w:tcPr>
            <w:tcW w:w="1168" w:type="dxa"/>
          </w:tcPr>
          <w:p w14:paraId="66FD6F2F" w14:textId="77777777" w:rsidR="00B45FCA" w:rsidRPr="00361AEC" w:rsidRDefault="00B45FCA" w:rsidP="00055278">
            <w:pPr>
              <w:autoSpaceDE w:val="0"/>
              <w:autoSpaceDN w:val="0"/>
              <w:adjustRightInd w:val="0"/>
              <w:spacing w:after="120" w:line="259" w:lineRule="auto"/>
              <w:jc w:val="center"/>
              <w:rPr>
                <w:rFonts w:cstheme="minorHAnsi"/>
                <w:sz w:val="20"/>
                <w:szCs w:val="20"/>
              </w:rPr>
            </w:pPr>
            <w:r w:rsidRPr="00361AEC">
              <w:rPr>
                <w:rFonts w:cstheme="minorHAnsi"/>
                <w:sz w:val="20"/>
                <w:szCs w:val="20"/>
              </w:rPr>
              <w:t>NAD83 (2011)</w:t>
            </w:r>
          </w:p>
        </w:tc>
      </w:tr>
      <w:tr w:rsidR="00B45FCA" w14:paraId="11F62F61" w14:textId="77777777" w:rsidTr="004174ED">
        <w:trPr>
          <w:trHeight w:val="1007"/>
        </w:trPr>
        <w:tc>
          <w:tcPr>
            <w:tcW w:w="897" w:type="dxa"/>
          </w:tcPr>
          <w:p w14:paraId="33D3DCC2" w14:textId="77777777" w:rsidR="00B45FCA" w:rsidRPr="00361AEC" w:rsidRDefault="00B45FCA" w:rsidP="00055278">
            <w:pPr>
              <w:autoSpaceDE w:val="0"/>
              <w:autoSpaceDN w:val="0"/>
              <w:adjustRightInd w:val="0"/>
              <w:spacing w:after="120" w:line="259" w:lineRule="auto"/>
              <w:rPr>
                <w:rFonts w:cstheme="minorHAnsi"/>
                <w:sz w:val="20"/>
                <w:szCs w:val="20"/>
              </w:rPr>
            </w:pPr>
            <w:r w:rsidRPr="00361AEC">
              <w:rPr>
                <w:rFonts w:cstheme="minorHAnsi"/>
                <w:sz w:val="20"/>
                <w:szCs w:val="20"/>
              </w:rPr>
              <w:t>2</w:t>
            </w:r>
          </w:p>
        </w:tc>
        <w:tc>
          <w:tcPr>
            <w:tcW w:w="1888" w:type="dxa"/>
          </w:tcPr>
          <w:p w14:paraId="61C8DAB6" w14:textId="77777777" w:rsidR="00B45FCA" w:rsidRPr="00361AEC" w:rsidRDefault="00B45FCA" w:rsidP="00055278">
            <w:pPr>
              <w:autoSpaceDE w:val="0"/>
              <w:autoSpaceDN w:val="0"/>
              <w:adjustRightInd w:val="0"/>
              <w:spacing w:after="120" w:line="259" w:lineRule="auto"/>
              <w:rPr>
                <w:rFonts w:cstheme="minorHAnsi"/>
                <w:sz w:val="20"/>
                <w:szCs w:val="20"/>
              </w:rPr>
            </w:pPr>
            <w:r w:rsidRPr="00361AEC">
              <w:rPr>
                <w:rFonts w:cstheme="minorHAnsi"/>
                <w:sz w:val="20"/>
                <w:szCs w:val="20"/>
              </w:rPr>
              <w:t>2018 OK Panhandle D18 Lidar</w:t>
            </w:r>
          </w:p>
        </w:tc>
        <w:tc>
          <w:tcPr>
            <w:tcW w:w="1080" w:type="dxa"/>
          </w:tcPr>
          <w:p w14:paraId="717B68F5" w14:textId="77777777" w:rsidR="00B45FCA" w:rsidRPr="00361AEC" w:rsidRDefault="00B45FCA" w:rsidP="00055278">
            <w:pPr>
              <w:autoSpaceDE w:val="0"/>
              <w:autoSpaceDN w:val="0"/>
              <w:adjustRightInd w:val="0"/>
              <w:spacing w:after="120" w:line="259" w:lineRule="auto"/>
              <w:rPr>
                <w:rFonts w:cstheme="minorHAnsi"/>
                <w:sz w:val="20"/>
                <w:szCs w:val="20"/>
              </w:rPr>
            </w:pPr>
            <w:r w:rsidRPr="00361AEC">
              <w:rPr>
                <w:rFonts w:cstheme="minorHAnsi"/>
                <w:sz w:val="20"/>
                <w:szCs w:val="20"/>
              </w:rPr>
              <w:t>January 8, 2019 - March 7, 2019</w:t>
            </w:r>
          </w:p>
        </w:tc>
        <w:tc>
          <w:tcPr>
            <w:tcW w:w="1260" w:type="dxa"/>
          </w:tcPr>
          <w:p w14:paraId="63134B81" w14:textId="4D4DC263" w:rsidR="00B45FCA" w:rsidRPr="00361AEC" w:rsidRDefault="00B45FCA" w:rsidP="004174ED">
            <w:pPr>
              <w:spacing w:after="200" w:line="276" w:lineRule="auto"/>
              <w:rPr>
                <w:rFonts w:cstheme="minorHAnsi"/>
                <w:sz w:val="20"/>
                <w:szCs w:val="20"/>
              </w:rPr>
            </w:pPr>
            <w:r w:rsidRPr="00361AEC">
              <w:rPr>
                <w:rFonts w:cstheme="minorHAnsi"/>
                <w:sz w:val="20"/>
                <w:szCs w:val="20"/>
              </w:rPr>
              <w:t>11.8 cm; UTM 13</w:t>
            </w:r>
            <w:r w:rsidR="004174ED" w:rsidRPr="00361AEC">
              <w:rPr>
                <w:rFonts w:cstheme="minorHAnsi"/>
                <w:sz w:val="20"/>
                <w:szCs w:val="20"/>
              </w:rPr>
              <w:br/>
            </w:r>
            <w:r w:rsidRPr="00361AEC">
              <w:rPr>
                <w:rFonts w:cstheme="minorHAnsi"/>
                <w:sz w:val="20"/>
                <w:szCs w:val="20"/>
              </w:rPr>
              <w:t>8.8 cm; UTM14</w:t>
            </w:r>
            <w:r w:rsidR="004174ED" w:rsidRPr="00361AEC">
              <w:rPr>
                <w:rFonts w:cstheme="minorHAnsi"/>
                <w:sz w:val="20"/>
                <w:szCs w:val="20"/>
              </w:rPr>
              <w:t xml:space="preserve"> </w:t>
            </w:r>
            <w:r w:rsidRPr="00361AEC">
              <w:rPr>
                <w:rFonts w:cstheme="minorHAnsi"/>
                <w:sz w:val="20"/>
                <w:szCs w:val="20"/>
              </w:rPr>
              <w:t>RMSEz</w:t>
            </w:r>
          </w:p>
        </w:tc>
        <w:tc>
          <w:tcPr>
            <w:tcW w:w="1170" w:type="dxa"/>
          </w:tcPr>
          <w:p w14:paraId="76447AE3" w14:textId="77777777" w:rsidR="00B45FCA" w:rsidRPr="00361AEC" w:rsidRDefault="00B45FCA" w:rsidP="00055278">
            <w:pPr>
              <w:autoSpaceDE w:val="0"/>
              <w:autoSpaceDN w:val="0"/>
              <w:adjustRightInd w:val="0"/>
              <w:spacing w:after="120" w:line="259" w:lineRule="auto"/>
              <w:jc w:val="center"/>
              <w:rPr>
                <w:rFonts w:cstheme="minorHAnsi"/>
                <w:sz w:val="20"/>
                <w:szCs w:val="20"/>
              </w:rPr>
            </w:pPr>
            <w:r w:rsidRPr="00361AEC">
              <w:rPr>
                <w:rFonts w:cstheme="minorHAnsi"/>
                <w:sz w:val="20"/>
                <w:szCs w:val="20"/>
              </w:rPr>
              <w:t>+/- 36.0 cm</w:t>
            </w:r>
          </w:p>
        </w:tc>
        <w:tc>
          <w:tcPr>
            <w:tcW w:w="1040" w:type="dxa"/>
          </w:tcPr>
          <w:p w14:paraId="3C2B4D4D" w14:textId="77777777" w:rsidR="00B45FCA" w:rsidRPr="00361AEC" w:rsidRDefault="00B45FCA" w:rsidP="00055278">
            <w:pPr>
              <w:autoSpaceDE w:val="0"/>
              <w:autoSpaceDN w:val="0"/>
              <w:adjustRightInd w:val="0"/>
              <w:spacing w:after="120" w:line="259" w:lineRule="auto"/>
              <w:jc w:val="center"/>
              <w:rPr>
                <w:rFonts w:cstheme="minorHAnsi"/>
                <w:sz w:val="20"/>
                <w:szCs w:val="20"/>
              </w:rPr>
            </w:pPr>
            <w:r w:rsidRPr="00361AEC">
              <w:rPr>
                <w:rFonts w:cstheme="minorHAnsi"/>
                <w:sz w:val="20"/>
                <w:szCs w:val="20"/>
              </w:rPr>
              <w:t>0.71 m</w:t>
            </w:r>
          </w:p>
        </w:tc>
        <w:tc>
          <w:tcPr>
            <w:tcW w:w="1212" w:type="dxa"/>
          </w:tcPr>
          <w:p w14:paraId="6441601B" w14:textId="77777777" w:rsidR="00B45FCA" w:rsidRPr="00361AEC" w:rsidRDefault="00B45FCA" w:rsidP="00055278">
            <w:pPr>
              <w:autoSpaceDE w:val="0"/>
              <w:autoSpaceDN w:val="0"/>
              <w:adjustRightInd w:val="0"/>
              <w:spacing w:after="120" w:line="259" w:lineRule="auto"/>
              <w:jc w:val="center"/>
              <w:rPr>
                <w:rFonts w:cstheme="minorHAnsi"/>
                <w:sz w:val="20"/>
                <w:szCs w:val="20"/>
              </w:rPr>
            </w:pPr>
            <w:r w:rsidRPr="00361AEC">
              <w:rPr>
                <w:rFonts w:cstheme="minorHAnsi"/>
                <w:sz w:val="20"/>
                <w:szCs w:val="20"/>
              </w:rPr>
              <w:t>NAVD88, GEOID 12B</w:t>
            </w:r>
          </w:p>
        </w:tc>
        <w:tc>
          <w:tcPr>
            <w:tcW w:w="1168" w:type="dxa"/>
          </w:tcPr>
          <w:p w14:paraId="3B10E38B" w14:textId="77777777" w:rsidR="00B45FCA" w:rsidRPr="00361AEC" w:rsidRDefault="00B45FCA" w:rsidP="00055278">
            <w:pPr>
              <w:autoSpaceDE w:val="0"/>
              <w:autoSpaceDN w:val="0"/>
              <w:adjustRightInd w:val="0"/>
              <w:spacing w:after="120" w:line="259" w:lineRule="auto"/>
              <w:jc w:val="center"/>
              <w:rPr>
                <w:rFonts w:cstheme="minorHAnsi"/>
                <w:sz w:val="20"/>
                <w:szCs w:val="20"/>
              </w:rPr>
            </w:pPr>
            <w:r w:rsidRPr="00361AEC">
              <w:rPr>
                <w:rFonts w:cstheme="minorHAnsi"/>
                <w:sz w:val="20"/>
                <w:szCs w:val="20"/>
              </w:rPr>
              <w:t>NAD83 (2011)</w:t>
            </w:r>
          </w:p>
        </w:tc>
      </w:tr>
      <w:tr w:rsidR="00B45FCA" w14:paraId="30852D30" w14:textId="77777777" w:rsidTr="004174ED">
        <w:trPr>
          <w:trHeight w:val="300"/>
        </w:trPr>
        <w:tc>
          <w:tcPr>
            <w:tcW w:w="897" w:type="dxa"/>
          </w:tcPr>
          <w:p w14:paraId="2C845496" w14:textId="77777777" w:rsidR="00B45FCA" w:rsidRPr="00361AEC" w:rsidRDefault="00B45FCA" w:rsidP="00055278">
            <w:pPr>
              <w:spacing w:line="259" w:lineRule="auto"/>
              <w:rPr>
                <w:rFonts w:cstheme="minorHAnsi"/>
                <w:sz w:val="20"/>
                <w:szCs w:val="20"/>
              </w:rPr>
            </w:pPr>
            <w:r w:rsidRPr="00361AEC">
              <w:rPr>
                <w:rFonts w:cstheme="minorHAnsi"/>
                <w:sz w:val="20"/>
                <w:szCs w:val="20"/>
              </w:rPr>
              <w:t>3</w:t>
            </w:r>
          </w:p>
        </w:tc>
        <w:tc>
          <w:tcPr>
            <w:tcW w:w="1888" w:type="dxa"/>
          </w:tcPr>
          <w:p w14:paraId="6BADC8BE" w14:textId="77777777" w:rsidR="00B45FCA" w:rsidRPr="00361AEC" w:rsidRDefault="00B45FCA" w:rsidP="00055278">
            <w:pPr>
              <w:spacing w:line="259" w:lineRule="auto"/>
              <w:rPr>
                <w:rFonts w:cstheme="minorHAnsi"/>
                <w:sz w:val="20"/>
                <w:szCs w:val="20"/>
              </w:rPr>
            </w:pPr>
            <w:r w:rsidRPr="00361AEC">
              <w:rPr>
                <w:rFonts w:cstheme="minorHAnsi"/>
                <w:sz w:val="20"/>
                <w:szCs w:val="20"/>
              </w:rPr>
              <w:t>2017 NRCS FEMA Northeast NM D17 Lidar</w:t>
            </w:r>
          </w:p>
        </w:tc>
        <w:tc>
          <w:tcPr>
            <w:tcW w:w="1080" w:type="dxa"/>
          </w:tcPr>
          <w:p w14:paraId="04FB2174" w14:textId="77777777" w:rsidR="00B45FCA" w:rsidRPr="00361AEC" w:rsidRDefault="00B45FCA" w:rsidP="00055278">
            <w:pPr>
              <w:spacing w:after="120" w:line="259" w:lineRule="auto"/>
              <w:rPr>
                <w:rFonts w:cstheme="minorHAnsi"/>
                <w:sz w:val="20"/>
                <w:szCs w:val="20"/>
              </w:rPr>
            </w:pPr>
            <w:r w:rsidRPr="00361AEC">
              <w:rPr>
                <w:rFonts w:cstheme="minorHAnsi"/>
                <w:sz w:val="20"/>
                <w:szCs w:val="20"/>
              </w:rPr>
              <w:t>November 20, 2017 - February 11, 2018</w:t>
            </w:r>
          </w:p>
        </w:tc>
        <w:tc>
          <w:tcPr>
            <w:tcW w:w="1260" w:type="dxa"/>
          </w:tcPr>
          <w:p w14:paraId="313F1F81" w14:textId="77777777" w:rsidR="00B45FCA" w:rsidRPr="00361AEC" w:rsidRDefault="00B45FCA" w:rsidP="00055278">
            <w:pPr>
              <w:spacing w:after="120" w:line="259" w:lineRule="auto"/>
              <w:rPr>
                <w:rFonts w:cstheme="minorHAnsi"/>
                <w:sz w:val="20"/>
                <w:szCs w:val="20"/>
              </w:rPr>
            </w:pPr>
            <w:r w:rsidRPr="00361AEC">
              <w:rPr>
                <w:rFonts w:cstheme="minorHAnsi"/>
                <w:sz w:val="20"/>
                <w:szCs w:val="20"/>
              </w:rPr>
              <w:t>9.8 cm</w:t>
            </w:r>
          </w:p>
        </w:tc>
        <w:tc>
          <w:tcPr>
            <w:tcW w:w="1170" w:type="dxa"/>
          </w:tcPr>
          <w:p w14:paraId="5DA872D3" w14:textId="77777777" w:rsidR="00B45FCA" w:rsidRPr="00361AEC" w:rsidRDefault="00B45FCA" w:rsidP="00055278">
            <w:pPr>
              <w:spacing w:line="259" w:lineRule="auto"/>
              <w:jc w:val="center"/>
              <w:rPr>
                <w:rFonts w:cstheme="minorHAnsi"/>
                <w:sz w:val="20"/>
                <w:szCs w:val="20"/>
              </w:rPr>
            </w:pPr>
            <w:r w:rsidRPr="00361AEC">
              <w:rPr>
                <w:rFonts w:cstheme="minorHAnsi"/>
                <w:sz w:val="20"/>
                <w:szCs w:val="20"/>
              </w:rPr>
              <w:t>Not Provided</w:t>
            </w:r>
          </w:p>
        </w:tc>
        <w:tc>
          <w:tcPr>
            <w:tcW w:w="1040" w:type="dxa"/>
          </w:tcPr>
          <w:p w14:paraId="2249F620" w14:textId="77777777" w:rsidR="00B45FCA" w:rsidRPr="00361AEC" w:rsidRDefault="00B45FCA" w:rsidP="00055278">
            <w:pPr>
              <w:spacing w:line="259" w:lineRule="auto"/>
              <w:jc w:val="center"/>
              <w:rPr>
                <w:rFonts w:cstheme="minorHAnsi"/>
                <w:sz w:val="20"/>
                <w:szCs w:val="20"/>
              </w:rPr>
            </w:pPr>
            <w:r w:rsidRPr="00361AEC">
              <w:rPr>
                <w:rFonts w:cstheme="minorHAnsi"/>
                <w:sz w:val="20"/>
                <w:szCs w:val="20"/>
              </w:rPr>
              <w:t>0.7 m</w:t>
            </w:r>
          </w:p>
        </w:tc>
        <w:tc>
          <w:tcPr>
            <w:tcW w:w="1212" w:type="dxa"/>
          </w:tcPr>
          <w:p w14:paraId="0A73EB91" w14:textId="77777777" w:rsidR="00B45FCA" w:rsidRPr="00361AEC" w:rsidRDefault="00B45FCA" w:rsidP="00055278">
            <w:pPr>
              <w:spacing w:line="259" w:lineRule="auto"/>
              <w:jc w:val="center"/>
              <w:rPr>
                <w:rFonts w:cstheme="minorHAnsi"/>
                <w:sz w:val="20"/>
                <w:szCs w:val="20"/>
              </w:rPr>
            </w:pPr>
            <w:r w:rsidRPr="00361AEC">
              <w:rPr>
                <w:rFonts w:cstheme="minorHAnsi"/>
                <w:sz w:val="20"/>
                <w:szCs w:val="20"/>
              </w:rPr>
              <w:t>NAVD88, GEOID 12B</w:t>
            </w:r>
          </w:p>
        </w:tc>
        <w:tc>
          <w:tcPr>
            <w:tcW w:w="1168" w:type="dxa"/>
          </w:tcPr>
          <w:p w14:paraId="1C20C729" w14:textId="77777777" w:rsidR="00B45FCA" w:rsidRPr="00361AEC" w:rsidRDefault="00B45FCA" w:rsidP="00055278">
            <w:pPr>
              <w:spacing w:line="259" w:lineRule="auto"/>
              <w:jc w:val="center"/>
              <w:rPr>
                <w:rFonts w:cstheme="minorHAnsi"/>
                <w:sz w:val="20"/>
                <w:szCs w:val="20"/>
              </w:rPr>
            </w:pPr>
            <w:r w:rsidRPr="00361AEC">
              <w:rPr>
                <w:rFonts w:cstheme="minorHAnsi"/>
                <w:sz w:val="20"/>
                <w:szCs w:val="20"/>
              </w:rPr>
              <w:t>NAD83 (2011)</w:t>
            </w:r>
          </w:p>
        </w:tc>
      </w:tr>
      <w:tr w:rsidR="00B45FCA" w14:paraId="45A1D261" w14:textId="77777777" w:rsidTr="004174ED">
        <w:tc>
          <w:tcPr>
            <w:tcW w:w="897" w:type="dxa"/>
          </w:tcPr>
          <w:p w14:paraId="0023543F" w14:textId="77777777" w:rsidR="00B45FCA" w:rsidRPr="00361AEC" w:rsidRDefault="00B45FCA" w:rsidP="00055278">
            <w:pPr>
              <w:autoSpaceDE w:val="0"/>
              <w:autoSpaceDN w:val="0"/>
              <w:adjustRightInd w:val="0"/>
              <w:spacing w:after="120" w:line="259" w:lineRule="auto"/>
              <w:rPr>
                <w:rFonts w:cstheme="minorHAnsi"/>
                <w:sz w:val="20"/>
                <w:szCs w:val="20"/>
              </w:rPr>
            </w:pPr>
            <w:r w:rsidRPr="00361AEC">
              <w:rPr>
                <w:rFonts w:cstheme="minorHAnsi"/>
                <w:sz w:val="20"/>
                <w:szCs w:val="20"/>
              </w:rPr>
              <w:t>4</w:t>
            </w:r>
          </w:p>
        </w:tc>
        <w:tc>
          <w:tcPr>
            <w:tcW w:w="1888" w:type="dxa"/>
          </w:tcPr>
          <w:p w14:paraId="6663A523" w14:textId="77777777" w:rsidR="00B45FCA" w:rsidRPr="00361AEC" w:rsidRDefault="00B45FCA" w:rsidP="00055278">
            <w:pPr>
              <w:autoSpaceDE w:val="0"/>
              <w:autoSpaceDN w:val="0"/>
              <w:adjustRightInd w:val="0"/>
              <w:spacing w:after="120" w:line="259" w:lineRule="auto"/>
              <w:rPr>
                <w:rFonts w:cstheme="minorHAnsi"/>
                <w:sz w:val="20"/>
                <w:szCs w:val="20"/>
              </w:rPr>
            </w:pPr>
            <w:r w:rsidRPr="00361AEC">
              <w:rPr>
                <w:rFonts w:cstheme="minorHAnsi"/>
                <w:sz w:val="20"/>
                <w:szCs w:val="20"/>
              </w:rPr>
              <w:t>2015 KS 15 County South C16 Lidar</w:t>
            </w:r>
          </w:p>
        </w:tc>
        <w:tc>
          <w:tcPr>
            <w:tcW w:w="1080" w:type="dxa"/>
          </w:tcPr>
          <w:p w14:paraId="17C32F06" w14:textId="77777777" w:rsidR="00B45FCA" w:rsidRPr="00361AEC" w:rsidRDefault="00B45FCA" w:rsidP="00055278">
            <w:pPr>
              <w:autoSpaceDE w:val="0"/>
              <w:autoSpaceDN w:val="0"/>
              <w:adjustRightInd w:val="0"/>
              <w:spacing w:after="120" w:line="259" w:lineRule="auto"/>
              <w:rPr>
                <w:rFonts w:cstheme="minorHAnsi"/>
                <w:sz w:val="20"/>
                <w:szCs w:val="20"/>
              </w:rPr>
            </w:pPr>
            <w:r w:rsidRPr="00361AEC">
              <w:rPr>
                <w:rFonts w:cstheme="minorHAnsi"/>
                <w:sz w:val="20"/>
                <w:szCs w:val="20"/>
              </w:rPr>
              <w:t>November 24, 2015</w:t>
            </w:r>
          </w:p>
        </w:tc>
        <w:tc>
          <w:tcPr>
            <w:tcW w:w="1260" w:type="dxa"/>
          </w:tcPr>
          <w:p w14:paraId="35EFABFB" w14:textId="77777777" w:rsidR="00B45FCA" w:rsidRPr="00361AEC" w:rsidRDefault="00B45FCA" w:rsidP="00055278">
            <w:pPr>
              <w:autoSpaceDE w:val="0"/>
              <w:autoSpaceDN w:val="0"/>
              <w:adjustRightInd w:val="0"/>
              <w:spacing w:after="120" w:line="259" w:lineRule="auto"/>
              <w:rPr>
                <w:rFonts w:cstheme="minorHAnsi"/>
                <w:sz w:val="20"/>
                <w:szCs w:val="20"/>
              </w:rPr>
            </w:pPr>
            <w:r w:rsidRPr="00361AEC">
              <w:rPr>
                <w:rFonts w:cstheme="minorHAnsi"/>
                <w:sz w:val="20"/>
                <w:szCs w:val="20"/>
              </w:rPr>
              <w:t>6.0 cm RMSEz</w:t>
            </w:r>
          </w:p>
        </w:tc>
        <w:tc>
          <w:tcPr>
            <w:tcW w:w="1170" w:type="dxa"/>
          </w:tcPr>
          <w:p w14:paraId="46A59BDE" w14:textId="77777777" w:rsidR="00B45FCA" w:rsidRPr="00361AEC" w:rsidRDefault="00B45FCA" w:rsidP="00055278">
            <w:pPr>
              <w:autoSpaceDE w:val="0"/>
              <w:autoSpaceDN w:val="0"/>
              <w:adjustRightInd w:val="0"/>
              <w:spacing w:after="120" w:line="259" w:lineRule="auto"/>
              <w:jc w:val="center"/>
              <w:rPr>
                <w:rFonts w:cstheme="minorHAnsi"/>
                <w:sz w:val="20"/>
                <w:szCs w:val="20"/>
              </w:rPr>
            </w:pPr>
            <w:r w:rsidRPr="00361AEC">
              <w:rPr>
                <w:rFonts w:cstheme="minorHAnsi"/>
                <w:sz w:val="20"/>
                <w:szCs w:val="20"/>
              </w:rPr>
              <w:t>12.99 cm RMSEr</w:t>
            </w:r>
          </w:p>
        </w:tc>
        <w:tc>
          <w:tcPr>
            <w:tcW w:w="1040" w:type="dxa"/>
          </w:tcPr>
          <w:p w14:paraId="5A596BC3" w14:textId="77777777" w:rsidR="00B45FCA" w:rsidRPr="00361AEC" w:rsidRDefault="00B45FCA" w:rsidP="00055278">
            <w:pPr>
              <w:autoSpaceDE w:val="0"/>
              <w:autoSpaceDN w:val="0"/>
              <w:adjustRightInd w:val="0"/>
              <w:spacing w:after="120" w:line="259" w:lineRule="auto"/>
              <w:jc w:val="center"/>
              <w:rPr>
                <w:rFonts w:cstheme="minorHAnsi"/>
                <w:sz w:val="20"/>
                <w:szCs w:val="20"/>
              </w:rPr>
            </w:pPr>
            <w:r w:rsidRPr="00361AEC">
              <w:rPr>
                <w:rFonts w:cstheme="minorHAnsi"/>
                <w:sz w:val="20"/>
                <w:szCs w:val="20"/>
              </w:rPr>
              <w:t>0.64 m</w:t>
            </w:r>
          </w:p>
        </w:tc>
        <w:tc>
          <w:tcPr>
            <w:tcW w:w="1212" w:type="dxa"/>
          </w:tcPr>
          <w:p w14:paraId="3388090F" w14:textId="77777777" w:rsidR="00B45FCA" w:rsidRPr="00361AEC" w:rsidRDefault="00B45FCA" w:rsidP="00055278">
            <w:pPr>
              <w:autoSpaceDE w:val="0"/>
              <w:autoSpaceDN w:val="0"/>
              <w:adjustRightInd w:val="0"/>
              <w:spacing w:after="120" w:line="259" w:lineRule="auto"/>
              <w:jc w:val="center"/>
              <w:rPr>
                <w:rFonts w:cstheme="minorHAnsi"/>
                <w:sz w:val="20"/>
                <w:szCs w:val="20"/>
              </w:rPr>
            </w:pPr>
            <w:r w:rsidRPr="00361AEC">
              <w:rPr>
                <w:rFonts w:cstheme="minorHAnsi"/>
                <w:sz w:val="20"/>
                <w:szCs w:val="20"/>
              </w:rPr>
              <w:t>NAVD88 GEOID 12A</w:t>
            </w:r>
          </w:p>
        </w:tc>
        <w:tc>
          <w:tcPr>
            <w:tcW w:w="1168" w:type="dxa"/>
          </w:tcPr>
          <w:p w14:paraId="04D04989" w14:textId="77777777" w:rsidR="00B45FCA" w:rsidRPr="00361AEC" w:rsidRDefault="00B45FCA" w:rsidP="00055278">
            <w:pPr>
              <w:autoSpaceDE w:val="0"/>
              <w:autoSpaceDN w:val="0"/>
              <w:adjustRightInd w:val="0"/>
              <w:spacing w:after="120" w:line="259" w:lineRule="auto"/>
              <w:jc w:val="center"/>
              <w:rPr>
                <w:rFonts w:cstheme="minorHAnsi"/>
                <w:sz w:val="20"/>
                <w:szCs w:val="20"/>
              </w:rPr>
            </w:pPr>
            <w:r w:rsidRPr="00361AEC">
              <w:rPr>
                <w:rFonts w:cstheme="minorHAnsi"/>
                <w:sz w:val="20"/>
                <w:szCs w:val="20"/>
              </w:rPr>
              <w:t>NAD83 HARN</w:t>
            </w:r>
          </w:p>
        </w:tc>
      </w:tr>
    </w:tbl>
    <w:p w14:paraId="6C10A342" w14:textId="77777777" w:rsidR="00B45FCA" w:rsidRPr="0081671D" w:rsidRDefault="00B45FCA" w:rsidP="00B45FCA">
      <w:pPr>
        <w:spacing w:before="120" w:after="120" w:line="240" w:lineRule="auto"/>
        <w:rPr>
          <w:rFonts w:eastAsia="Times New Roman" w:cs="Arial"/>
          <w:szCs w:val="26"/>
          <w:u w:val="single"/>
        </w:rPr>
      </w:pPr>
      <w:r w:rsidRPr="0081671D">
        <w:rPr>
          <w:rFonts w:eastAsia="Times New Roman" w:cs="Arial"/>
          <w:sz w:val="18"/>
          <w:szCs w:val="18"/>
        </w:rPr>
        <w:t xml:space="preserve">RMSEr =root mean square error horizontal;    RMSEz =root mean square error vertical;  </w:t>
      </w:r>
      <w:r w:rsidRPr="0081671D">
        <w:rPr>
          <w:rFonts w:eastAsia="Times New Roman" w:cs="Arial"/>
          <w:sz w:val="18"/>
          <w:szCs w:val="18"/>
        </w:rPr>
        <w:br w:type="textWrapping" w:clear="all"/>
        <w:t xml:space="preserve">NRCS=Natural Resources Conservation Service;   HARN=High Accuracy Reference Network  </w:t>
      </w:r>
      <w:r w:rsidRPr="0081671D">
        <w:rPr>
          <w:rFonts w:eastAsia="Times New Roman" w:cs="Arial"/>
          <w:sz w:val="18"/>
          <w:szCs w:val="18"/>
        </w:rPr>
        <w:br w:type="textWrapping" w:clear="all"/>
        <w:t xml:space="preserve">NAVD=North American Vertical Datum of 1988;    NAD83=North American Datum of 1983; </w:t>
      </w:r>
      <w:r w:rsidRPr="0081671D">
        <w:rPr>
          <w:rFonts w:eastAsia="Times New Roman" w:cs="Arial"/>
          <w:sz w:val="18"/>
          <w:szCs w:val="18"/>
        </w:rPr>
        <w:br w:type="textWrapping" w:clear="all"/>
        <w:t>Lidar=Light Detection and Ranging;    m=meters;    cm=centimeters</w:t>
      </w:r>
    </w:p>
    <w:p w14:paraId="1F38CD7F" w14:textId="7638AD89" w:rsidR="00C92AA6" w:rsidRDefault="000C331D" w:rsidP="00C92AA6">
      <w:pPr>
        <w:pStyle w:val="Heading3"/>
      </w:pPr>
      <w:bookmarkStart w:id="21" w:name="_Toc143977227"/>
      <w:bookmarkStart w:id="22" w:name="_Toc154002273"/>
      <w:bookmarkStart w:id="23" w:name="_Toc164426479"/>
      <w:r>
        <w:t xml:space="preserve">Upper Beaver Source </w:t>
      </w:r>
      <w:r w:rsidR="00C92AA6">
        <w:t>Terrain Data</w:t>
      </w:r>
      <w:bookmarkEnd w:id="23"/>
    </w:p>
    <w:p w14:paraId="430C96DF" w14:textId="2D4084F1" w:rsidR="0081671D" w:rsidRPr="00B45FCA" w:rsidRDefault="0081671D" w:rsidP="009E1877">
      <w:pPr>
        <w:pStyle w:val="Heading4"/>
      </w:pPr>
      <w:r w:rsidRPr="00B45FCA">
        <w:t>2018 TX Panhandle D18 Lidar</w:t>
      </w:r>
      <w:bookmarkEnd w:id="21"/>
    </w:p>
    <w:p w14:paraId="65C651C2" w14:textId="77777777" w:rsidR="0081671D" w:rsidRPr="00F50648" w:rsidRDefault="0081671D" w:rsidP="00F50648">
      <w:pPr>
        <w:jc w:val="both"/>
      </w:pPr>
      <w:r w:rsidRPr="00F50648">
        <w:t>The 2018 TX Panhandle D18 Lidar project task order was issued by the U.S. Geological Survey National Geospatial Technical Operations Center (USGS-NGTOC). This task order called for the acquisition and processing of Quality Level 2 (QL2) data over one area of interest covering approximately 34,005 square miles across 38 partial and full counties in the Texas Panhandle and Red River regions in northern Texas and western Oklahoma. Data for this task order was acquired and produced to meet USGS Lidar Base Specification v1.2 standards and the American Society of Photogrammetry and Remote Sensing (ASPRS) Positional Accuracy Standards for Digital Geospatial Data (Edition 1, Version 1.0).</w:t>
      </w:r>
    </w:p>
    <w:p w14:paraId="043B6BD4" w14:textId="77777777" w:rsidR="0081671D" w:rsidRPr="00F50648" w:rsidRDefault="0081671D" w:rsidP="00F50648">
      <w:pPr>
        <w:jc w:val="both"/>
      </w:pPr>
      <w:r w:rsidRPr="00F50648">
        <w:t xml:space="preserve">Lidar data was collected from February 9, 2018 through May 20, 2018 by Woolpert. The data was horizontally referenced to NAD83 (2011) Universal Transverse Mercator (UTM) Zones 13 and 14, meters. Vertical datum was North American Vertical Datum of 1988 (NAVD88) (GEOID12B) with elevations in meters. The 1-meter bare-earth DEMs were acquired from the National Map Download (https://apps.nationalmap.gov/downloader/). </w:t>
      </w:r>
    </w:p>
    <w:p w14:paraId="76A44A27" w14:textId="77777777" w:rsidR="0081671D" w:rsidRPr="0081671D" w:rsidRDefault="0081671D" w:rsidP="00F50648">
      <w:pPr>
        <w:jc w:val="both"/>
        <w:rPr>
          <w:rFonts w:eastAsia="Times New Roman" w:cs="Arial"/>
          <w:szCs w:val="26"/>
        </w:rPr>
      </w:pPr>
      <w:r w:rsidRPr="00F50648">
        <w:t>This project required that the calculated NVA of the DEM dataset was required to meet 19.6 cm at a 95 percent confidence level using a Root Mean Square Error (RMSEz) target value of 10 cm x 1.9600. VVA was required to meet 0.294 cm at the 95th percentile error. Testing was assessed and reported using</w:t>
      </w:r>
      <w:r w:rsidRPr="0081671D">
        <w:rPr>
          <w:rFonts w:eastAsia="Times New Roman" w:cs="Arial"/>
          <w:szCs w:val="26"/>
        </w:rPr>
        <w:t xml:space="preserve"> guidelines developed by the National Digital Elevation Program (NDEP) and the American Society for Photogrammetry and Remote Sensing (ASPRS). The bare-earth DEM NVA measured 0.072 meters using an RMSEz of 0.037 meters x 1.9600 using 619 checkpoints. VVA of the bare-earth DEM tested 0.218 meters at the 95th percentile using 423 checkpoints.</w:t>
      </w:r>
    </w:p>
    <w:p w14:paraId="1AB32D3D" w14:textId="1780301D" w:rsidR="0081671D" w:rsidRPr="009E1877" w:rsidRDefault="0081671D" w:rsidP="009E1877">
      <w:pPr>
        <w:pStyle w:val="Heading4"/>
      </w:pPr>
      <w:bookmarkStart w:id="24" w:name="_Toc143977228"/>
      <w:r w:rsidRPr="009E1877">
        <w:t>2018 OK Panhandle D18 Lidar</w:t>
      </w:r>
      <w:bookmarkEnd w:id="24"/>
    </w:p>
    <w:p w14:paraId="6733FFED" w14:textId="77777777" w:rsidR="0081671D" w:rsidRPr="00F50648" w:rsidRDefault="0081671D" w:rsidP="00F50648">
      <w:pPr>
        <w:jc w:val="both"/>
      </w:pPr>
      <w:r w:rsidRPr="00F50648">
        <w:t>The 2018 OK Panhandle 2018 D18 task order was issued by the USGS NGTOC and called for the acquisition and processing of QL2 Lidar data over three areas of interest covering approximately 7,176 square miles across the Oklahoma Panhandle region. The data fully covers Beaver, Cimarron, Ottawa, and Texas Counties and partially covers Cleveland and Oklahoma Counties. Data for this task order was acquired and produced to meet USGS Lidar Base Specification v1.3 standards and the ASPRS Positional Accuracy Standards for Digital Geospatial Data (Edition 1, Version 1.0).</w:t>
      </w:r>
    </w:p>
    <w:p w14:paraId="50EE1564" w14:textId="77777777" w:rsidR="0081671D" w:rsidRPr="00F50648" w:rsidRDefault="0081671D" w:rsidP="00F50648">
      <w:pPr>
        <w:jc w:val="both"/>
      </w:pPr>
      <w:r w:rsidRPr="00F50648">
        <w:t xml:space="preserve">Lidar data was collected from January 8, 2019 through March 7, 2019 by Woolpert. The data collected during Oklahoma Panhandle (Block 1) was horizontally referenced to NAD83 (2011) UTM Zone 13, meters. Vertical datum was NAVD88 (GEOID12B) with elevations in meters. The data collected during Oklahoma Panhandle (Block 2) and Oklahoma City (Block 1) was horizontally referenced to NAD83 (2011) UTM Zone 14, meters. Vertical datum was NAVD88 (GEOID12B) with elevations in meters. The 1-meter bare-earth DEMs were acquired from the National Map Download (https://apps.nationalmap.gov/downloader/). </w:t>
      </w:r>
    </w:p>
    <w:p w14:paraId="58B7858D" w14:textId="77777777" w:rsidR="0081671D" w:rsidRPr="00F50648" w:rsidRDefault="0081671D" w:rsidP="00F50648">
      <w:pPr>
        <w:jc w:val="both"/>
      </w:pPr>
      <w:r w:rsidRPr="00F50648">
        <w:t>For the Oklahoma Panhandle and Oklahoma City AOIs, the data sets were produced to meet ASPRS “Positional Accuracy Standards for Digital Geospatial Data” (2014) for a 14.7 cm RMSEx / RMSEy Horizontal Accuracy Class which equates to Positional Horizontal Accuracy = +/- 36.0 cm at a 95 percent confidence level.</w:t>
      </w:r>
    </w:p>
    <w:p w14:paraId="138B6577" w14:textId="77777777" w:rsidR="0081671D" w:rsidRPr="00F50648" w:rsidRDefault="0081671D" w:rsidP="00F50648">
      <w:pPr>
        <w:jc w:val="both"/>
      </w:pPr>
      <w:r w:rsidRPr="00F50648">
        <w:t xml:space="preserve">AccuracyZ has been tested to meet 19.6 cm or better NVA at 95 percent confidence level using RMSEz x 1.9600 as defined by the National Standards for Spatial Data Accuracy (NSSDA); assessed and reported using National Digital Elevation Program (NDEP)/ASRPS Guidelines. The bare-earth DEM NVA was tested using 168 checkpoints to be the following: </w:t>
      </w:r>
    </w:p>
    <w:p w14:paraId="65C047A4" w14:textId="77777777" w:rsidR="0081671D" w:rsidRPr="0081671D" w:rsidRDefault="0081671D" w:rsidP="0081671D">
      <w:pPr>
        <w:numPr>
          <w:ilvl w:val="0"/>
          <w:numId w:val="29"/>
        </w:numPr>
        <w:spacing w:before="120" w:after="120" w:line="240" w:lineRule="auto"/>
        <w:jc w:val="both"/>
        <w:rPr>
          <w:rFonts w:eastAsia="Times New Roman" w:cs="Arial"/>
        </w:rPr>
      </w:pPr>
      <w:r w:rsidRPr="0081671D">
        <w:rPr>
          <w:rFonts w:eastAsia="Times New Roman" w:cs="Arial"/>
        </w:rPr>
        <w:t>UTM Zone 13 (OK Panhandle Block 1): 0.116 meters, RMSEz of 0.059 meters x 1.9600; 43 checkpoints</w:t>
      </w:r>
    </w:p>
    <w:p w14:paraId="1C894E60" w14:textId="77777777" w:rsidR="0081671D" w:rsidRPr="0081671D" w:rsidRDefault="0081671D" w:rsidP="0081671D">
      <w:pPr>
        <w:numPr>
          <w:ilvl w:val="0"/>
          <w:numId w:val="30"/>
        </w:numPr>
        <w:spacing w:before="120" w:after="120" w:line="240" w:lineRule="auto"/>
        <w:jc w:val="both"/>
        <w:rPr>
          <w:rFonts w:eastAsia="Times New Roman" w:cs="Arial"/>
        </w:rPr>
      </w:pPr>
      <w:r w:rsidRPr="0081671D">
        <w:rPr>
          <w:rFonts w:eastAsia="Times New Roman" w:cs="Arial"/>
        </w:rPr>
        <w:t>UTM Zone 14 (OK Panhandle Block 2): 0.092 meters, RMSEz of 0.047 meters x 1.9600; 125 checkpoints</w:t>
      </w:r>
    </w:p>
    <w:p w14:paraId="5EC0D512" w14:textId="554676BA" w:rsidR="0081671D" w:rsidRDefault="0081671D" w:rsidP="009E1877">
      <w:pPr>
        <w:pStyle w:val="Heading4"/>
      </w:pPr>
      <w:bookmarkStart w:id="25" w:name="_Toc143977229"/>
      <w:r w:rsidRPr="00DD42F1">
        <w:t>201</w:t>
      </w:r>
      <w:r>
        <w:t>7</w:t>
      </w:r>
      <w:r w:rsidRPr="00DD42F1">
        <w:t xml:space="preserve"> NRCS</w:t>
      </w:r>
      <w:r>
        <w:t>-</w:t>
      </w:r>
      <w:r w:rsidRPr="00DD42F1">
        <w:t xml:space="preserve">FEMA Northeast </w:t>
      </w:r>
      <w:r>
        <w:t>NM D17</w:t>
      </w:r>
      <w:r w:rsidRPr="00DD42F1">
        <w:t xml:space="preserve"> Lidar</w:t>
      </w:r>
      <w:bookmarkEnd w:id="25"/>
    </w:p>
    <w:p w14:paraId="7908C869" w14:textId="77777777" w:rsidR="0081671D" w:rsidRPr="00F50648" w:rsidRDefault="0081671D" w:rsidP="00F50648">
      <w:pPr>
        <w:jc w:val="both"/>
      </w:pPr>
      <w:r w:rsidRPr="00F50648">
        <w:t xml:space="preserve">The Lidar portion of the Natural Resources Conservation Service (NRCS) FEMA Northeast 2017 D17 task order issued by the USGS-NGTOC called for the acquisition and processing of QL2 data over New Mexico and Colorado NRCS. Data for this task order was acquired and produced to meet USGS Lidar Base Specification v1.2 standards and the ASPRS Positional Accuracy Standards for Digital Geospatial Data (Edition 1, Version 1.0). The project area consists of approximately 15,038 square miles over portions of Northeast New Mexico, Southeast Colorado, and a small portion of Western Oklahoma.  </w:t>
      </w:r>
    </w:p>
    <w:p w14:paraId="60FD4F4A" w14:textId="77777777" w:rsidR="0081671D" w:rsidRPr="00F50648" w:rsidRDefault="0081671D" w:rsidP="00F50648">
      <w:pPr>
        <w:jc w:val="both"/>
      </w:pPr>
      <w:r w:rsidRPr="00F50648">
        <w:t>Lidar was collected from November 20, 2017 through February 11, 2018 by Woolpert while rivers were at or below normal levels. The spatial reference system for this project was UTM Zone 13 North. The horizontal datum was referenced to NAD83 (2011) meters with vertical datum referenced to NAVD88 meters, GEOID12B. The 1-meter bare-earth DEMs were acquired from the National Map Download (https://apps.nationalmap.gov/downloader/).</w:t>
      </w:r>
    </w:p>
    <w:p w14:paraId="70D7C07E" w14:textId="77777777" w:rsidR="0081671D" w:rsidRPr="00F50648" w:rsidRDefault="0081671D" w:rsidP="00F50648">
      <w:pPr>
        <w:jc w:val="both"/>
      </w:pPr>
      <w:r w:rsidRPr="00F50648">
        <w:t xml:space="preserve">This data set was produced to meet ASPRS Positional Accuracy Standard for Digital Geospatial Data (2014) for a 10-cm RMSEz Vertical Accuracy Class. The NVA of the bare-earth DEM was tested to be 0.098 meters RMSEz of 0.050 meters x 1.9600 using 366 checkpoints. The VVA was tested as 0.141 meters at the 95th percentile using 262 checkpoints. </w:t>
      </w:r>
    </w:p>
    <w:p w14:paraId="146AA42A" w14:textId="77777777" w:rsidR="0081671D" w:rsidRDefault="0081671D" w:rsidP="009E1877">
      <w:pPr>
        <w:pStyle w:val="Heading4"/>
      </w:pPr>
      <w:bookmarkStart w:id="26" w:name="_Toc143011972"/>
      <w:bookmarkStart w:id="27" w:name="_Toc143977230"/>
      <w:r>
        <w:t xml:space="preserve">2015 </w:t>
      </w:r>
      <w:r w:rsidRPr="00B0656D">
        <w:t>KS</w:t>
      </w:r>
      <w:r>
        <w:t xml:space="preserve"> </w:t>
      </w:r>
      <w:r w:rsidRPr="00B0656D">
        <w:t>15</w:t>
      </w:r>
      <w:r>
        <w:t xml:space="preserve"> </w:t>
      </w:r>
      <w:r w:rsidRPr="00B0656D">
        <w:t>County</w:t>
      </w:r>
      <w:r>
        <w:t xml:space="preserve"> South C16 Lidar</w:t>
      </w:r>
      <w:bookmarkEnd w:id="26"/>
      <w:bookmarkEnd w:id="27"/>
    </w:p>
    <w:p w14:paraId="4E463C4A" w14:textId="77777777" w:rsidR="0081671D" w:rsidRPr="00F50648" w:rsidRDefault="0081671D" w:rsidP="00F50648">
      <w:pPr>
        <w:jc w:val="both"/>
      </w:pPr>
      <w:r w:rsidRPr="00F50648">
        <w:t>The 2015 Kansas 15 County South C16 Lidar-derived DEM data covers the entire 2,633 square mile Area of Interest intended for this project task. Atlantic acquired the Lidar in seven flight missions completed on November 24, 2015.</w:t>
      </w:r>
    </w:p>
    <w:p w14:paraId="7783CB68" w14:textId="77777777" w:rsidR="0081671D" w:rsidRPr="00F50648" w:rsidRDefault="0081671D" w:rsidP="00F50648">
      <w:pPr>
        <w:jc w:val="both"/>
      </w:pPr>
      <w:r w:rsidRPr="00F50648">
        <w:t xml:space="preserve">The horizontal datum was referenced to NAD83 (HARN) UTM Zone 14, meters. Vertical datum was referenced to NAVD88 (GEOID12A) with units in meters. The 1-meter bare-earth DEMs were acquired from the National Map Download (https://apps.nationalmap.gov/downloader/). </w:t>
      </w:r>
    </w:p>
    <w:p w14:paraId="161F3D89" w14:textId="77777777" w:rsidR="0081671D" w:rsidRPr="00F50648" w:rsidRDefault="0081671D" w:rsidP="00F50648">
      <w:pPr>
        <w:jc w:val="both"/>
      </w:pPr>
      <w:r w:rsidRPr="00F50648">
        <w:t xml:space="preserve">Vertical Accuracy of the point cloud and bare-earth Lidar data was assessed and reported in accordance with the ASPRS Positional Accuracy Standards for Digital Geospatial Data. This data set was required to meet ASPRS Positional Accuracy Standards for Digital Geospatial Data (2014) for a 10.0 cm RMSEz Vertical Accuracy Class. Actual NVA accuracy of the bare-earth was found to be RMSEz equal to 5.9 cm, equating to +/- 11.7 cm at 95 percent confidence level. The NVA of the bare-earth DEM was tested at 6.0 cm RMSEz. The actual VVA accuracy was found to be +/-23.3 cm at the 95th percentile. </w:t>
      </w:r>
    </w:p>
    <w:p w14:paraId="478861D9" w14:textId="77777777" w:rsidR="0081671D" w:rsidRPr="00F50648" w:rsidRDefault="0081671D" w:rsidP="00F50648">
      <w:pPr>
        <w:jc w:val="both"/>
      </w:pPr>
      <w:r w:rsidRPr="00F50648">
        <w:t>The ASPRS Positional Accuracy Standards for Digital Geospatial Data for horizontal errors specify that the expected radial horizontal positional error should be RMSEr equal to 12.99cm.</w:t>
      </w:r>
    </w:p>
    <w:p w14:paraId="156B3E5F" w14:textId="4085F7F0" w:rsidR="00222780" w:rsidRDefault="00222780" w:rsidP="00222780">
      <w:pPr>
        <w:pStyle w:val="Heading3"/>
      </w:pPr>
      <w:bookmarkStart w:id="28" w:name="_Toc164426480"/>
      <w:r>
        <w:t xml:space="preserve">Data </w:t>
      </w:r>
      <w:bookmarkEnd w:id="22"/>
      <w:r w:rsidR="005A7D65">
        <w:t>Processing</w:t>
      </w:r>
      <w:r w:rsidR="009E7B33">
        <w:t xml:space="preserve"> and DEM Quality Assurance/Quality Control (QA/QC)</w:t>
      </w:r>
      <w:bookmarkEnd w:id="28"/>
      <w:r w:rsidR="009E7B33">
        <w:t xml:space="preserve"> </w:t>
      </w:r>
    </w:p>
    <w:p w14:paraId="52681288" w14:textId="55DFCE32" w:rsidR="009E7B33" w:rsidRPr="00F50648" w:rsidRDefault="009E7B33" w:rsidP="00F50648">
      <w:pPr>
        <w:jc w:val="both"/>
      </w:pPr>
      <w:r w:rsidRPr="00F50648">
        <w:t>The source 1-meter bare earth DEMs from the Lidar dataset</w:t>
      </w:r>
      <w:r w:rsidR="00E812CD" w:rsidRPr="00F50648">
        <w:t>s used</w:t>
      </w:r>
      <w:r w:rsidR="000C331D">
        <w:t xml:space="preserve"> </w:t>
      </w:r>
      <w:r w:rsidRPr="00F50648">
        <w:t>were compiled in order of vertical accuracy into a mosaic dataset using ArcPro. The mosaics were projected to NAD83 State Plane Oklahoma North FIPS 3501 Feet US horizontal projection. Elevation units were converted from meters to feet with vertical datum in NAVD88. From this mosaic, a seamless 1-meter bare-earth DEM was exported. The mosaic 1-meter DEM were clipped to work areas with a 10,000 f</w:t>
      </w:r>
      <w:r w:rsidR="001F650F">
        <w:t>oo</w:t>
      </w:r>
      <w:r w:rsidRPr="00F50648">
        <w:t xml:space="preserve">t buffer. </w:t>
      </w:r>
      <w:bookmarkStart w:id="29" w:name="_Hlk118816959"/>
      <w:r w:rsidRPr="00F50648">
        <w:fldChar w:fldCharType="begin"/>
      </w:r>
      <w:r w:rsidRPr="00F50648">
        <w:instrText xml:space="preserve"> REF _Ref162356487 \h </w:instrText>
      </w:r>
      <w:r w:rsidR="00E812CD">
        <w:instrText xml:space="preserve"> \* MERGEFORMAT </w:instrText>
      </w:r>
      <w:r w:rsidRPr="00F50648">
        <w:fldChar w:fldCharType="separate"/>
      </w:r>
      <w:r w:rsidR="0055469E">
        <w:t>Figure 4</w:t>
      </w:r>
      <w:r w:rsidRPr="00F50648">
        <w:fldChar w:fldCharType="end"/>
      </w:r>
      <w:r w:rsidRPr="00F50648">
        <w:t xml:space="preserve"> shows the final DEM for the Upper Beaver HUC</w:t>
      </w:r>
      <w:r w:rsidR="008D5633">
        <w:t xml:space="preserve"> </w:t>
      </w:r>
      <w:r w:rsidRPr="00F50648">
        <w:t>8 Watershed.</w:t>
      </w:r>
      <w:bookmarkEnd w:id="29"/>
    </w:p>
    <w:p w14:paraId="7D9BDC52" w14:textId="77777777" w:rsidR="009E7B33" w:rsidRPr="00F50648" w:rsidRDefault="009E7B33" w:rsidP="00F50648">
      <w:pPr>
        <w:jc w:val="both"/>
      </w:pPr>
      <w:r w:rsidRPr="00F50648">
        <w:t xml:space="preserve">A qualitative visual inspection of the composite DEM was performed to ensure no voids and/or artifacts were present. The qualitative visual inspection of the composite DEM also utilized hillshades derived from the 1-meter mosaic DEM. Raster outliers were also generated for locations with high slope or change in elevation. No indications of unusual or non-terrestrial features or data gaps were observed in the composite DEM, assuring the surface files used for hydrologic and hydraulic analyses and floodplain mapping activities are sufficient for BLE analysis. The DEM surface model was affirmed to be suitable for hydraulic takeoffs and supporting other hydraulic analyses.  </w:t>
      </w:r>
    </w:p>
    <w:p w14:paraId="5F602BBA" w14:textId="77777777" w:rsidR="009E7B33" w:rsidRPr="00F50648" w:rsidRDefault="009E7B33" w:rsidP="00F50648">
      <w:pPr>
        <w:jc w:val="both"/>
      </w:pPr>
      <w:r w:rsidRPr="00F50648">
        <w:t>Stream centerlines were created using ArcHydro tools. Cutlines were created at culvert and dam locations and were used to recondition the DEM to ensure flow contribution to correct drainage basins.  A visual QC was performed to ensure proper stream alignment through dams and culverts and to ensure the streamlines represented the stream bed channel correctly. Manual adjustment was applied where necessary as well as ensuring the stream did not jump a channel bank and flow into a neighboring stream. These final streams will be used for BLE modeling and mapping. Streams as breaklines will be provided within the Hydraulics submittal.</w:t>
      </w:r>
    </w:p>
    <w:p w14:paraId="077A54D1" w14:textId="3CAB52F6" w:rsidR="009E7B33" w:rsidRPr="00F50648" w:rsidRDefault="000C331D" w:rsidP="00F50648">
      <w:pPr>
        <w:jc w:val="both"/>
      </w:pPr>
      <w:r w:rsidRPr="004E1719">
        <w:t xml:space="preserve">The final DEM data developed for the </w:t>
      </w:r>
      <w:r w:rsidR="00372492">
        <w:t>Upper Beaver</w:t>
      </w:r>
      <w:r w:rsidRPr="008E5595">
        <w:t xml:space="preserve"> </w:t>
      </w:r>
      <w:r w:rsidRPr="004E1719">
        <w:t>Watershed are assured to meet FEMA standards and present a representative surface developed from leveraged elevation data for the purposes of this BLE project.</w:t>
      </w:r>
    </w:p>
    <w:p w14:paraId="2E7BFE78" w14:textId="77777777" w:rsidR="005A7D65" w:rsidRDefault="005A7D65" w:rsidP="0003767A">
      <w:pPr>
        <w:keepNext/>
        <w:jc w:val="center"/>
      </w:pPr>
      <w:r w:rsidRPr="005A7D65">
        <w:rPr>
          <w:noProof/>
        </w:rPr>
        <w:drawing>
          <wp:inline distT="0" distB="0" distL="0" distR="0" wp14:anchorId="6B10ADA8" wp14:editId="4645AD7D">
            <wp:extent cx="4772622" cy="3671248"/>
            <wp:effectExtent l="0" t="0" r="9525"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80877" cy="3677598"/>
                    </a:xfrm>
                    <a:prstGeom prst="rect">
                      <a:avLst/>
                    </a:prstGeom>
                    <a:noFill/>
                    <a:ln>
                      <a:noFill/>
                    </a:ln>
                  </pic:spPr>
                </pic:pic>
              </a:graphicData>
            </a:graphic>
          </wp:inline>
        </w:drawing>
      </w:r>
    </w:p>
    <w:p w14:paraId="35F11E8D" w14:textId="439CEBA8" w:rsidR="005A7D65" w:rsidRDefault="005A7D65" w:rsidP="005A7D65">
      <w:pPr>
        <w:pStyle w:val="Caption"/>
        <w:jc w:val="center"/>
      </w:pPr>
      <w:bookmarkStart w:id="30" w:name="_Ref162356487"/>
      <w:bookmarkStart w:id="31" w:name="_Toc164426536"/>
      <w:r>
        <w:t xml:space="preserve">Figure </w:t>
      </w:r>
      <w:fldSimple w:instr=" SEQ Figure \* ARABIC ">
        <w:r w:rsidR="0055469E">
          <w:rPr>
            <w:noProof/>
          </w:rPr>
          <w:t>4</w:t>
        </w:r>
      </w:fldSimple>
      <w:bookmarkEnd w:id="30"/>
      <w:r w:rsidR="006E306F">
        <w:t>:</w:t>
      </w:r>
      <w:r w:rsidRPr="00BF1CEB">
        <w:t xml:space="preserve"> Final 1-meter DEM for Upper Beaver HUC</w:t>
      </w:r>
      <w:r w:rsidR="008D5633">
        <w:t xml:space="preserve"> </w:t>
      </w:r>
      <w:r w:rsidRPr="00BF1CEB">
        <w:t>8 Watershed</w:t>
      </w:r>
      <w:bookmarkEnd w:id="31"/>
    </w:p>
    <w:p w14:paraId="22E93ED3" w14:textId="77777777" w:rsidR="005A7D65" w:rsidRDefault="005A7D65" w:rsidP="00222780">
      <w:pPr>
        <w:jc w:val="both"/>
      </w:pPr>
    </w:p>
    <w:p w14:paraId="01E2F265" w14:textId="219499E7" w:rsidR="008A558F" w:rsidRPr="00F77FC4" w:rsidRDefault="008A558F" w:rsidP="008A558F">
      <w:pPr>
        <w:pStyle w:val="Heading2"/>
      </w:pPr>
      <w:bookmarkStart w:id="32" w:name="_Toc154002275"/>
      <w:bookmarkStart w:id="33" w:name="_Toc164426481"/>
      <w:r w:rsidRPr="00F77FC4">
        <w:t xml:space="preserve">2D BLE </w:t>
      </w:r>
      <w:r>
        <w:t>Parameters</w:t>
      </w:r>
      <w:bookmarkEnd w:id="32"/>
      <w:bookmarkEnd w:id="33"/>
    </w:p>
    <w:p w14:paraId="7A79B932" w14:textId="50B505DE" w:rsidR="008A558F" w:rsidRPr="00F50648" w:rsidRDefault="008A558F" w:rsidP="00F50648">
      <w:pPr>
        <w:jc w:val="both"/>
      </w:pPr>
      <w:bookmarkStart w:id="34" w:name="_Hlk109719164"/>
      <w:r>
        <w:t>The following sections describe the 2D computational mesh and program setting considerations, followed by discussion and tabulation of hydrologic and hydraulic engineering methods and model inputs.</w:t>
      </w:r>
      <w:bookmarkEnd w:id="34"/>
      <w:r>
        <w:t xml:space="preserve"> HEC-RAS version 6.3.1 was used for this project. The</w:t>
      </w:r>
      <w:r w:rsidR="00FE689A">
        <w:t xml:space="preserve"> Upper Beaver </w:t>
      </w:r>
      <w:r>
        <w:t xml:space="preserve">HUC 8 Watershed covers an area </w:t>
      </w:r>
      <w:r w:rsidRPr="007F4279">
        <w:t xml:space="preserve">of </w:t>
      </w:r>
      <w:r w:rsidR="00AB70E3" w:rsidRPr="000607C3">
        <w:t>2</w:t>
      </w:r>
      <w:r w:rsidR="007F4279" w:rsidRPr="000607C3">
        <w:t>,</w:t>
      </w:r>
      <w:r w:rsidR="00051C90" w:rsidRPr="000607C3">
        <w:t>7</w:t>
      </w:r>
      <w:r w:rsidR="000607C3" w:rsidRPr="000607C3">
        <w:t>4</w:t>
      </w:r>
      <w:r w:rsidR="00051C90" w:rsidRPr="000607C3">
        <w:t>2</w:t>
      </w:r>
      <w:r w:rsidR="553ED7E4" w:rsidRPr="000607C3">
        <w:t xml:space="preserve"> </w:t>
      </w:r>
      <w:r w:rsidRPr="000607C3">
        <w:t>square miles</w:t>
      </w:r>
      <w:r w:rsidRPr="007F4279">
        <w:t>.</w:t>
      </w:r>
      <w:r>
        <w:t xml:space="preserve"> To accurately model the area and provide a sufficient level of hydraulic and hydrologic detail, the HUC 8 was split into </w:t>
      </w:r>
      <w:r w:rsidR="00254FA3">
        <w:t>s</w:t>
      </w:r>
      <w:r w:rsidR="008352BD">
        <w:t>ix</w:t>
      </w:r>
      <w:r>
        <w:t xml:space="preserve"> modeling </w:t>
      </w:r>
      <w:r w:rsidRPr="002B30DE">
        <w:t>areas (</w:t>
      </w:r>
      <w:r w:rsidR="008352BD">
        <w:t>Upper Beaver 1-6</w:t>
      </w:r>
      <w:r w:rsidRPr="002B30DE">
        <w:t>) based on HUC</w:t>
      </w:r>
      <w:r w:rsidR="00B60C1E">
        <w:t xml:space="preserve"> </w:t>
      </w:r>
      <w:r w:rsidRPr="002B30DE">
        <w:t xml:space="preserve">10 watersheds as shown in </w:t>
      </w:r>
      <w:r w:rsidR="000607C3">
        <w:fldChar w:fldCharType="begin"/>
      </w:r>
      <w:r w:rsidR="000607C3">
        <w:instrText xml:space="preserve"> REF _Ref162362154 \h </w:instrText>
      </w:r>
      <w:r w:rsidR="00E812CD">
        <w:instrText xml:space="preserve"> \* MERGEFORMAT </w:instrText>
      </w:r>
      <w:r w:rsidR="000607C3">
        <w:fldChar w:fldCharType="separate"/>
      </w:r>
      <w:r w:rsidR="0055469E">
        <w:t>Figure 5</w:t>
      </w:r>
      <w:r w:rsidR="000607C3">
        <w:fldChar w:fldCharType="end"/>
      </w:r>
      <w:r w:rsidRPr="002B30DE">
        <w:t xml:space="preserve">. </w:t>
      </w:r>
    </w:p>
    <w:p w14:paraId="5C2E1B5D" w14:textId="2EA7205B" w:rsidR="00CC412F" w:rsidRDefault="00610D58" w:rsidP="00CC412F">
      <w:pPr>
        <w:keepNext/>
        <w:spacing w:after="120"/>
        <w:jc w:val="center"/>
      </w:pPr>
      <w:r>
        <w:rPr>
          <w:noProof/>
        </w:rPr>
        <w:drawing>
          <wp:inline distT="0" distB="0" distL="0" distR="0" wp14:anchorId="259FB253" wp14:editId="5A0AFF07">
            <wp:extent cx="5348377" cy="5348377"/>
            <wp:effectExtent l="0" t="0" r="5080" b="5080"/>
            <wp:docPr id="9" name="Picture 9" descr="C:\Users\samagra.rana\AppData\Local\Microsoft\Windows\INetCache\Content.Word\Figure4_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magra.rana\AppData\Local\Microsoft\Windows\INetCache\Content.Word\Figure4_v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50255" cy="5350255"/>
                    </a:xfrm>
                    <a:prstGeom prst="rect">
                      <a:avLst/>
                    </a:prstGeom>
                    <a:noFill/>
                    <a:ln>
                      <a:noFill/>
                    </a:ln>
                  </pic:spPr>
                </pic:pic>
              </a:graphicData>
            </a:graphic>
          </wp:inline>
        </w:drawing>
      </w:r>
    </w:p>
    <w:p w14:paraId="2AC2AF53" w14:textId="63715DE0" w:rsidR="008A558F" w:rsidRDefault="00CC412F" w:rsidP="00CC412F">
      <w:pPr>
        <w:pStyle w:val="Caption"/>
        <w:jc w:val="center"/>
      </w:pPr>
      <w:bookmarkStart w:id="35" w:name="_Ref162362154"/>
      <w:bookmarkStart w:id="36" w:name="_Toc164426537"/>
      <w:r>
        <w:t xml:space="preserve">Figure </w:t>
      </w:r>
      <w:fldSimple w:instr=" SEQ Figure \* ARABIC ">
        <w:r w:rsidR="0055469E">
          <w:rPr>
            <w:noProof/>
          </w:rPr>
          <w:t>5</w:t>
        </w:r>
      </w:fldSimple>
      <w:bookmarkEnd w:id="35"/>
      <w:r>
        <w:t xml:space="preserve">: </w:t>
      </w:r>
      <w:r w:rsidRPr="00BB67C5">
        <w:t>HEC-RAS 2D BLE Model Areas</w:t>
      </w:r>
      <w:bookmarkEnd w:id="36"/>
    </w:p>
    <w:p w14:paraId="10D9E9E2" w14:textId="561F4179" w:rsidR="008A558F" w:rsidRDefault="008A558F" w:rsidP="008A558F">
      <w:pPr>
        <w:pStyle w:val="Heading3"/>
        <w:spacing w:after="120"/>
      </w:pPr>
      <w:bookmarkStart w:id="37" w:name="_Toc154002276"/>
      <w:bookmarkStart w:id="38" w:name="_Toc164426482"/>
      <w:r>
        <w:t>2D Computational Mesh and Settings</w:t>
      </w:r>
      <w:bookmarkEnd w:id="37"/>
      <w:bookmarkEnd w:id="38"/>
    </w:p>
    <w:p w14:paraId="12EE3DEC" w14:textId="0EB29530" w:rsidR="008A558F" w:rsidRPr="003C0183" w:rsidRDefault="008A558F" w:rsidP="008A558F">
      <w:pPr>
        <w:spacing w:after="180" w:line="240" w:lineRule="atLeast"/>
        <w:jc w:val="both"/>
        <w:rPr>
          <w:rFonts w:eastAsia="Times New Roman"/>
        </w:rPr>
      </w:pPr>
      <w:r w:rsidRPr="3CAC95DB">
        <w:rPr>
          <w:rFonts w:eastAsia="Times New Roman"/>
        </w:rPr>
        <w:t xml:space="preserve">The </w:t>
      </w:r>
      <w:r w:rsidR="001827BC">
        <w:rPr>
          <w:rFonts w:eastAsia="Times New Roman"/>
        </w:rPr>
        <w:t>HEC-</w:t>
      </w:r>
      <w:r w:rsidRPr="3CAC95DB">
        <w:rPr>
          <w:rFonts w:eastAsia="Times New Roman"/>
        </w:rPr>
        <w:t xml:space="preserve">RAS 6.3.1 2D computational mesh was created for each model area using RAS Mapper and supplemented with ArcGIS toolsets, which reduced the need for manual edits to mesh cells within </w:t>
      </w:r>
      <w:r w:rsidR="004E0B3A">
        <w:rPr>
          <w:rFonts w:eastAsia="Times New Roman"/>
        </w:rPr>
        <w:t>HEC-</w:t>
      </w:r>
      <w:r w:rsidRPr="3CAC95DB">
        <w:rPr>
          <w:rFonts w:eastAsia="Times New Roman"/>
        </w:rPr>
        <w:t xml:space="preserve">RAS 6.3.1 that resulted in error generation. Each individual model's 2D mesh nominal cell size is 200 feet, with additional refinement to include 100-foot cells within scoped stream areas and 50-foot cells within community boundaries. </w:t>
      </w:r>
      <w:r w:rsidRPr="74E50038">
        <w:rPr>
          <w:rFonts w:eastAsia="Times New Roman"/>
        </w:rPr>
        <w:t xml:space="preserve">To ensure smooth mapping and </w:t>
      </w:r>
      <w:r w:rsidRPr="27CC68A2">
        <w:rPr>
          <w:rFonts w:eastAsia="Times New Roman"/>
        </w:rPr>
        <w:t>tie-ins</w:t>
      </w:r>
      <w:r w:rsidRPr="74E50038">
        <w:rPr>
          <w:rFonts w:eastAsia="Times New Roman"/>
        </w:rPr>
        <w:t xml:space="preserve">, a 1,000-foot buffer </w:t>
      </w:r>
      <w:r w:rsidRPr="24955F58">
        <w:rPr>
          <w:rFonts w:eastAsia="Times New Roman"/>
        </w:rPr>
        <w:t>was added to each modeling area’s</w:t>
      </w:r>
      <w:r w:rsidRPr="74E50038">
        <w:rPr>
          <w:rFonts w:eastAsia="Times New Roman"/>
        </w:rPr>
        <w:t xml:space="preserve"> boundary.</w:t>
      </w:r>
    </w:p>
    <w:p w14:paraId="19BC4781" w14:textId="3C6919BB" w:rsidR="008510C7" w:rsidRDefault="008A558F" w:rsidP="008A558F">
      <w:pPr>
        <w:spacing w:after="180" w:line="240" w:lineRule="atLeast"/>
        <w:jc w:val="both"/>
        <w:rPr>
          <w:rFonts w:eastAsia="Times New Roman"/>
        </w:rPr>
      </w:pPr>
      <w:r w:rsidRPr="718AEB7D">
        <w:rPr>
          <w:rFonts w:eastAsia="Times New Roman"/>
        </w:rPr>
        <w:t xml:space="preserve">The </w:t>
      </w:r>
      <w:r w:rsidR="004E0B3A">
        <w:rPr>
          <w:rFonts w:eastAsia="Times New Roman"/>
        </w:rPr>
        <w:t>HEC-</w:t>
      </w:r>
      <w:r w:rsidRPr="718AEB7D">
        <w:rPr>
          <w:rFonts w:eastAsia="Times New Roman"/>
        </w:rPr>
        <w:t xml:space="preserve">RAS 6.3.1 model was run with the Diffusion Wave (simplified Full Momentum) equations. An adaptive </w:t>
      </w:r>
      <w:r w:rsidR="002F1687">
        <w:rPr>
          <w:rFonts w:eastAsia="Times New Roman"/>
        </w:rPr>
        <w:t>1-minute</w:t>
      </w:r>
      <w:r w:rsidRPr="718AEB7D">
        <w:rPr>
          <w:rFonts w:eastAsia="Times New Roman"/>
        </w:rPr>
        <w:t xml:space="preserve"> time step was used to allow the model to lower the time step, as necessary, to keep the maximum Courant </w:t>
      </w:r>
      <w:r w:rsidRPr="58FE72AB">
        <w:rPr>
          <w:rFonts w:eastAsia="Times New Roman"/>
        </w:rPr>
        <w:t>Number</w:t>
      </w:r>
      <w:r w:rsidRPr="718AEB7D">
        <w:rPr>
          <w:rFonts w:eastAsia="Times New Roman"/>
        </w:rPr>
        <w:t xml:space="preserve"> under 1.5 for the duration of the simulation. The time step was </w:t>
      </w:r>
      <w:r w:rsidRPr="58FE72AB">
        <w:rPr>
          <w:rFonts w:eastAsia="Times New Roman"/>
        </w:rPr>
        <w:t>set</w:t>
      </w:r>
      <w:r w:rsidRPr="718AEB7D">
        <w:rPr>
          <w:rFonts w:eastAsia="Times New Roman"/>
        </w:rPr>
        <w:t xml:space="preserve"> to reach 120 seconds </w:t>
      </w:r>
      <w:r w:rsidRPr="58FE72AB">
        <w:rPr>
          <w:rFonts w:eastAsia="Times New Roman"/>
        </w:rPr>
        <w:t xml:space="preserve">as the </w:t>
      </w:r>
      <w:r w:rsidRPr="718AEB7D">
        <w:rPr>
          <w:rFonts w:eastAsia="Times New Roman"/>
        </w:rPr>
        <w:t xml:space="preserve">maximum and 7.5 seconds </w:t>
      </w:r>
      <w:r w:rsidRPr="676196F0">
        <w:rPr>
          <w:rFonts w:eastAsia="Times New Roman"/>
        </w:rPr>
        <w:t>as</w:t>
      </w:r>
      <w:r w:rsidRPr="718AEB7D">
        <w:rPr>
          <w:rFonts w:eastAsia="Times New Roman"/>
        </w:rPr>
        <w:t xml:space="preserve"> the minimum. </w:t>
      </w:r>
      <w:r w:rsidR="000607C3">
        <w:rPr>
          <w:rFonts w:eastAsia="Times New Roman"/>
        </w:rPr>
        <w:fldChar w:fldCharType="begin"/>
      </w:r>
      <w:r w:rsidR="000607C3">
        <w:rPr>
          <w:rFonts w:eastAsia="Times New Roman"/>
        </w:rPr>
        <w:instrText xml:space="preserve"> REF _Ref123761370 \h </w:instrText>
      </w:r>
      <w:r w:rsidR="000607C3">
        <w:rPr>
          <w:rFonts w:eastAsia="Times New Roman"/>
        </w:rPr>
      </w:r>
      <w:r w:rsidR="000607C3">
        <w:rPr>
          <w:rFonts w:eastAsia="Times New Roman"/>
        </w:rPr>
        <w:fldChar w:fldCharType="separate"/>
      </w:r>
      <w:r w:rsidR="0055469E">
        <w:t xml:space="preserve">Table </w:t>
      </w:r>
      <w:r w:rsidR="0055469E">
        <w:rPr>
          <w:noProof/>
        </w:rPr>
        <w:t>4</w:t>
      </w:r>
      <w:r w:rsidR="000607C3">
        <w:rPr>
          <w:rFonts w:eastAsia="Times New Roman"/>
        </w:rPr>
        <w:fldChar w:fldCharType="end"/>
      </w:r>
      <w:r w:rsidR="000607C3">
        <w:rPr>
          <w:rFonts w:eastAsia="Times New Roman"/>
        </w:rPr>
        <w:t xml:space="preserve"> </w:t>
      </w:r>
      <w:r w:rsidRPr="718AEB7D">
        <w:rPr>
          <w:rFonts w:eastAsia="Times New Roman"/>
        </w:rPr>
        <w:t>shows a summary of the methodology and settings used for this 2D BLE study.</w:t>
      </w:r>
    </w:p>
    <w:p w14:paraId="6489345C" w14:textId="254FCA60" w:rsidR="008A558F" w:rsidRDefault="008A558F" w:rsidP="008A558F">
      <w:pPr>
        <w:pStyle w:val="Caption"/>
        <w:keepNext/>
        <w:jc w:val="center"/>
      </w:pPr>
      <w:bookmarkStart w:id="39" w:name="_Ref123761370"/>
      <w:bookmarkStart w:id="40" w:name="_Toc127274322"/>
      <w:bookmarkStart w:id="41" w:name="_Toc151030474"/>
      <w:bookmarkStart w:id="42" w:name="_Toc154002456"/>
      <w:bookmarkStart w:id="43" w:name="_Toc164426554"/>
      <w:r>
        <w:t xml:space="preserve">Table </w:t>
      </w:r>
      <w:r>
        <w:fldChar w:fldCharType="begin"/>
      </w:r>
      <w:r>
        <w:instrText>SEQ Table \* ARABIC</w:instrText>
      </w:r>
      <w:r>
        <w:fldChar w:fldCharType="separate"/>
      </w:r>
      <w:r w:rsidR="0055469E">
        <w:rPr>
          <w:noProof/>
        </w:rPr>
        <w:t>4</w:t>
      </w:r>
      <w:r>
        <w:fldChar w:fldCharType="end"/>
      </w:r>
      <w:bookmarkEnd w:id="39"/>
      <w:r>
        <w:t>:  Summary of 2D Computational Settings</w:t>
      </w:r>
      <w:bookmarkEnd w:id="40"/>
      <w:bookmarkEnd w:id="41"/>
      <w:bookmarkEnd w:id="42"/>
      <w:bookmarkEnd w:id="43"/>
    </w:p>
    <w:tbl>
      <w:tblPr>
        <w:tblW w:w="93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5"/>
        <w:gridCol w:w="7348"/>
      </w:tblGrid>
      <w:tr w:rsidR="008A558F" w14:paraId="37B6C8ED" w14:textId="77777777">
        <w:trPr>
          <w:trHeight w:val="371"/>
        </w:trPr>
        <w:tc>
          <w:tcPr>
            <w:tcW w:w="2025" w:type="dxa"/>
            <w:shd w:val="clear" w:color="auto" w:fill="4472C4" w:themeFill="accent1"/>
          </w:tcPr>
          <w:p w14:paraId="7EAAA05C" w14:textId="77777777" w:rsidR="008A558F" w:rsidRPr="00361AEC" w:rsidRDefault="008A558F">
            <w:pPr>
              <w:spacing w:before="60" w:after="60"/>
              <w:jc w:val="center"/>
              <w:rPr>
                <w:sz w:val="20"/>
                <w:szCs w:val="20"/>
              </w:rPr>
            </w:pPr>
            <w:r w:rsidRPr="00361AEC">
              <w:rPr>
                <w:rFonts w:ascii="Calibri" w:eastAsia="Calibri" w:hAnsi="Calibri" w:cs="Calibri"/>
                <w:b/>
                <w:bCs/>
                <w:color w:val="FFFFFF" w:themeColor="background1"/>
                <w:sz w:val="20"/>
                <w:szCs w:val="20"/>
              </w:rPr>
              <w:t>Model Settings</w:t>
            </w:r>
          </w:p>
        </w:tc>
        <w:tc>
          <w:tcPr>
            <w:tcW w:w="7348" w:type="dxa"/>
            <w:shd w:val="clear" w:color="auto" w:fill="4472C4" w:themeFill="accent1"/>
          </w:tcPr>
          <w:p w14:paraId="72D6DBAF" w14:textId="77777777" w:rsidR="008A558F" w:rsidRPr="00361AEC" w:rsidRDefault="008A558F">
            <w:pPr>
              <w:spacing w:before="60" w:after="60"/>
              <w:jc w:val="center"/>
              <w:rPr>
                <w:sz w:val="20"/>
                <w:szCs w:val="20"/>
              </w:rPr>
            </w:pPr>
            <w:r w:rsidRPr="00361AEC">
              <w:rPr>
                <w:rFonts w:ascii="Calibri" w:eastAsia="Calibri" w:hAnsi="Calibri" w:cs="Calibri"/>
                <w:b/>
                <w:bCs/>
                <w:color w:val="FFFFFF" w:themeColor="background1"/>
                <w:sz w:val="20"/>
                <w:szCs w:val="20"/>
              </w:rPr>
              <w:t>BLE Methodology Used</w:t>
            </w:r>
          </w:p>
        </w:tc>
      </w:tr>
      <w:tr w:rsidR="008A558F" w14:paraId="7E7EA9C8" w14:textId="77777777">
        <w:trPr>
          <w:trHeight w:val="353"/>
        </w:trPr>
        <w:tc>
          <w:tcPr>
            <w:tcW w:w="2025" w:type="dxa"/>
            <w:vAlign w:val="center"/>
          </w:tcPr>
          <w:p w14:paraId="7A470BC7" w14:textId="77777777" w:rsidR="008A558F" w:rsidRPr="00361AEC" w:rsidRDefault="008A558F">
            <w:pPr>
              <w:spacing w:before="20" w:after="2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Equation</w:t>
            </w:r>
          </w:p>
        </w:tc>
        <w:tc>
          <w:tcPr>
            <w:tcW w:w="7348" w:type="dxa"/>
          </w:tcPr>
          <w:p w14:paraId="129BCFC6" w14:textId="77777777" w:rsidR="008A558F" w:rsidRPr="00361AEC" w:rsidRDefault="008A558F">
            <w:pPr>
              <w:spacing w:before="20" w:after="20"/>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Diffusion Wave Equation (DWE) - Simplified Full Momentum</w:t>
            </w:r>
          </w:p>
        </w:tc>
      </w:tr>
      <w:tr w:rsidR="008A558F" w14:paraId="41C6D6A3" w14:textId="77777777">
        <w:trPr>
          <w:trHeight w:val="353"/>
        </w:trPr>
        <w:tc>
          <w:tcPr>
            <w:tcW w:w="2025" w:type="dxa"/>
            <w:vAlign w:val="center"/>
          </w:tcPr>
          <w:p w14:paraId="5C44491A" w14:textId="77777777" w:rsidR="008A558F" w:rsidRPr="00361AEC" w:rsidRDefault="008A558F">
            <w:pPr>
              <w:spacing w:before="20" w:after="2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Initial Conditions</w:t>
            </w:r>
          </w:p>
        </w:tc>
        <w:tc>
          <w:tcPr>
            <w:tcW w:w="7348" w:type="dxa"/>
          </w:tcPr>
          <w:p w14:paraId="42B55691" w14:textId="77777777" w:rsidR="008A558F" w:rsidRPr="00361AEC" w:rsidRDefault="008A558F">
            <w:pPr>
              <w:spacing w:before="20" w:after="20"/>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Start Completely Dry</w:t>
            </w:r>
          </w:p>
        </w:tc>
      </w:tr>
      <w:tr w:rsidR="008A558F" w14:paraId="5BB7B354" w14:textId="77777777">
        <w:trPr>
          <w:trHeight w:val="353"/>
        </w:trPr>
        <w:tc>
          <w:tcPr>
            <w:tcW w:w="2025" w:type="dxa"/>
            <w:vAlign w:val="center"/>
          </w:tcPr>
          <w:p w14:paraId="0424FC84" w14:textId="77777777" w:rsidR="008A558F" w:rsidRPr="00361AEC" w:rsidRDefault="008A558F">
            <w:pPr>
              <w:spacing w:before="20" w:after="2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Initial Time Step</w:t>
            </w:r>
          </w:p>
        </w:tc>
        <w:tc>
          <w:tcPr>
            <w:tcW w:w="7348" w:type="dxa"/>
          </w:tcPr>
          <w:p w14:paraId="19F80A81" w14:textId="226C64DC" w:rsidR="008A558F" w:rsidRPr="00361AEC" w:rsidRDefault="002F1687" w:rsidP="002F1687">
            <w:pPr>
              <w:spacing w:before="20" w:after="20"/>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1 Minute</w:t>
            </w:r>
            <w:r w:rsidR="008A558F" w:rsidRPr="00361AEC">
              <w:rPr>
                <w:rFonts w:ascii="Calibri" w:eastAsia="Calibri" w:hAnsi="Calibri" w:cs="Calibri"/>
                <w:color w:val="000000" w:themeColor="text1"/>
                <w:sz w:val="20"/>
                <w:szCs w:val="20"/>
              </w:rPr>
              <w:t xml:space="preserve"> </w:t>
            </w:r>
          </w:p>
        </w:tc>
      </w:tr>
      <w:tr w:rsidR="008A558F" w14:paraId="23521FA2" w14:textId="77777777">
        <w:trPr>
          <w:trHeight w:val="353"/>
        </w:trPr>
        <w:tc>
          <w:tcPr>
            <w:tcW w:w="2025" w:type="dxa"/>
            <w:vAlign w:val="center"/>
          </w:tcPr>
          <w:p w14:paraId="31678DC2" w14:textId="77777777" w:rsidR="008A558F" w:rsidRPr="00361AEC" w:rsidRDefault="008A558F">
            <w:pPr>
              <w:spacing w:before="20" w:after="2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Adaptive Time Step</w:t>
            </w:r>
          </w:p>
        </w:tc>
        <w:tc>
          <w:tcPr>
            <w:tcW w:w="7348" w:type="dxa"/>
          </w:tcPr>
          <w:p w14:paraId="6CB6290F" w14:textId="2873CA44" w:rsidR="008A558F" w:rsidRPr="00361AEC" w:rsidRDefault="008A558F">
            <w:pPr>
              <w:spacing w:before="20" w:after="20"/>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Range from 7.5 to 120 seconds based on maximum Courant number of 1.5</w:t>
            </w:r>
          </w:p>
        </w:tc>
      </w:tr>
      <w:tr w:rsidR="008A558F" w14:paraId="576B0E64" w14:textId="77777777">
        <w:trPr>
          <w:trHeight w:val="353"/>
        </w:trPr>
        <w:tc>
          <w:tcPr>
            <w:tcW w:w="2025" w:type="dxa"/>
            <w:vAlign w:val="center"/>
          </w:tcPr>
          <w:p w14:paraId="20945502" w14:textId="77777777" w:rsidR="008A558F" w:rsidRPr="00361AEC" w:rsidRDefault="008A558F">
            <w:pPr>
              <w:spacing w:before="20" w:after="2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Nominal Mesh</w:t>
            </w:r>
          </w:p>
        </w:tc>
        <w:tc>
          <w:tcPr>
            <w:tcW w:w="7348" w:type="dxa"/>
          </w:tcPr>
          <w:p w14:paraId="758DE851" w14:textId="77777777" w:rsidR="008A558F" w:rsidRPr="00361AEC" w:rsidRDefault="008A558F" w:rsidP="008A558F">
            <w:pPr>
              <w:pStyle w:val="3TableText"/>
              <w:numPr>
                <w:ilvl w:val="0"/>
                <w:numId w:val="20"/>
              </w:numPr>
              <w:spacing w:before="120" w:after="120"/>
              <w:ind w:left="346"/>
              <w:rPr>
                <w:rFonts w:ascii="Calibri" w:eastAsia="Calibri" w:hAnsi="Calibri" w:cs="Calibri"/>
                <w:color w:val="000000" w:themeColor="text1"/>
                <w:szCs w:val="20"/>
              </w:rPr>
            </w:pPr>
            <w:r w:rsidRPr="00361AEC">
              <w:rPr>
                <w:rFonts w:ascii="Calibri" w:eastAsia="Calibri" w:hAnsi="Calibri" w:cs="Calibri"/>
                <w:color w:val="000000" w:themeColor="text1"/>
                <w:szCs w:val="20"/>
              </w:rPr>
              <w:t>200-FT x 200-FT cell size</w:t>
            </w:r>
          </w:p>
          <w:p w14:paraId="60166D46" w14:textId="77777777" w:rsidR="008A558F" w:rsidRPr="00361AEC" w:rsidRDefault="008A558F" w:rsidP="008A558F">
            <w:pPr>
              <w:pStyle w:val="3TableText"/>
              <w:numPr>
                <w:ilvl w:val="0"/>
                <w:numId w:val="20"/>
              </w:numPr>
              <w:spacing w:before="120" w:after="120"/>
              <w:ind w:left="346"/>
              <w:rPr>
                <w:rFonts w:ascii="Calibri" w:eastAsia="Calibri" w:hAnsi="Calibri" w:cs="Calibri"/>
                <w:color w:val="000000" w:themeColor="text1"/>
                <w:szCs w:val="20"/>
              </w:rPr>
            </w:pPr>
            <w:r w:rsidRPr="00361AEC">
              <w:rPr>
                <w:rFonts w:ascii="Calibri" w:eastAsia="Calibri" w:hAnsi="Calibri" w:cs="Calibri"/>
                <w:color w:val="000000" w:themeColor="text1"/>
                <w:szCs w:val="20"/>
              </w:rPr>
              <w:t>4-sided (nominal)</w:t>
            </w:r>
          </w:p>
        </w:tc>
      </w:tr>
      <w:tr w:rsidR="008A558F" w14:paraId="584A2146" w14:textId="77777777">
        <w:trPr>
          <w:trHeight w:val="353"/>
        </w:trPr>
        <w:tc>
          <w:tcPr>
            <w:tcW w:w="2025" w:type="dxa"/>
            <w:vAlign w:val="center"/>
          </w:tcPr>
          <w:p w14:paraId="4113E4C0" w14:textId="77777777" w:rsidR="008A558F" w:rsidRPr="00361AEC" w:rsidRDefault="008A558F">
            <w:pPr>
              <w:spacing w:before="20" w:after="2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Mesh Refinement</w:t>
            </w:r>
          </w:p>
        </w:tc>
        <w:tc>
          <w:tcPr>
            <w:tcW w:w="7348" w:type="dxa"/>
          </w:tcPr>
          <w:p w14:paraId="333B6C19" w14:textId="77777777" w:rsidR="008A558F" w:rsidRPr="00361AEC" w:rsidRDefault="008A558F" w:rsidP="008A558F">
            <w:pPr>
              <w:pStyle w:val="3TableText"/>
              <w:numPr>
                <w:ilvl w:val="0"/>
                <w:numId w:val="20"/>
              </w:numPr>
              <w:spacing w:before="120" w:after="120"/>
              <w:ind w:left="346"/>
              <w:rPr>
                <w:rFonts w:ascii="Calibri" w:eastAsia="Calibri" w:hAnsi="Calibri" w:cs="Calibri"/>
                <w:color w:val="000000" w:themeColor="text1"/>
                <w:szCs w:val="20"/>
              </w:rPr>
            </w:pPr>
            <w:r w:rsidRPr="00361AEC">
              <w:rPr>
                <w:rFonts w:ascii="Calibri" w:eastAsia="Calibri" w:hAnsi="Calibri" w:cs="Calibri"/>
                <w:color w:val="000000" w:themeColor="text1"/>
                <w:szCs w:val="20"/>
              </w:rPr>
              <w:t>1-square mile streams and roads/rails, 100-FT cell size</w:t>
            </w:r>
          </w:p>
          <w:p w14:paraId="09AEC677" w14:textId="77777777" w:rsidR="008A558F" w:rsidRPr="00361AEC" w:rsidRDefault="008A558F" w:rsidP="008A558F">
            <w:pPr>
              <w:pStyle w:val="3TableText"/>
              <w:numPr>
                <w:ilvl w:val="0"/>
                <w:numId w:val="20"/>
              </w:numPr>
              <w:spacing w:before="120" w:after="120"/>
              <w:ind w:left="346"/>
              <w:rPr>
                <w:rFonts w:ascii="Calibri" w:eastAsia="Calibri" w:hAnsi="Calibri" w:cs="Calibri"/>
                <w:color w:val="000000" w:themeColor="text1"/>
                <w:szCs w:val="20"/>
              </w:rPr>
            </w:pPr>
            <w:r w:rsidRPr="00361AEC">
              <w:rPr>
                <w:rFonts w:ascii="Calibri" w:eastAsia="Calibri" w:hAnsi="Calibri" w:cs="Calibri"/>
                <w:color w:val="000000" w:themeColor="text1"/>
                <w:szCs w:val="20"/>
              </w:rPr>
              <w:t>Communities and roads/rails/streams within boundaries, 50-FT cell size</w:t>
            </w:r>
          </w:p>
          <w:p w14:paraId="11006C5F" w14:textId="77777777" w:rsidR="008A558F" w:rsidRPr="00361AEC" w:rsidRDefault="008A558F" w:rsidP="008A558F">
            <w:pPr>
              <w:pStyle w:val="3TableText"/>
              <w:numPr>
                <w:ilvl w:val="0"/>
                <w:numId w:val="20"/>
              </w:numPr>
              <w:spacing w:before="120" w:after="120"/>
              <w:ind w:left="346"/>
              <w:rPr>
                <w:rFonts w:ascii="Calibri" w:eastAsia="Calibri" w:hAnsi="Calibri" w:cs="Calibri"/>
                <w:color w:val="000000" w:themeColor="text1"/>
                <w:szCs w:val="20"/>
              </w:rPr>
            </w:pPr>
            <w:r w:rsidRPr="00361AEC">
              <w:rPr>
                <w:rFonts w:ascii="Calibri" w:eastAsia="Calibri" w:hAnsi="Calibri" w:cs="Calibri"/>
                <w:color w:val="000000" w:themeColor="text1"/>
                <w:szCs w:val="20"/>
              </w:rPr>
              <w:t>Additional refinement along transportation features and dams</w:t>
            </w:r>
          </w:p>
        </w:tc>
      </w:tr>
    </w:tbl>
    <w:p w14:paraId="2EEB4D14" w14:textId="77777777" w:rsidR="008A558F" w:rsidRDefault="008A558F" w:rsidP="008A558F">
      <w:pPr>
        <w:pStyle w:val="2Body-Text"/>
        <w:jc w:val="both"/>
      </w:pPr>
    </w:p>
    <w:p w14:paraId="13F8B928" w14:textId="18E0CFD7" w:rsidR="008A558F" w:rsidRDefault="008A558F" w:rsidP="008A558F">
      <w:pPr>
        <w:pStyle w:val="2Body-Text"/>
        <w:jc w:val="both"/>
      </w:pPr>
      <w:r w:rsidRPr="004D0A69">
        <w:t xml:space="preserve">The </w:t>
      </w:r>
      <w:r>
        <w:t>HEC-RAS</w:t>
      </w:r>
      <w:r w:rsidRPr="004D0A69">
        <w:t xml:space="preserve"> 2D computational mesh defines the extents of the 2D flow and can affect the accuracy of the 2D calculations.</w:t>
      </w:r>
      <w:r>
        <w:t xml:space="preserve"> </w:t>
      </w:r>
      <w:r w:rsidRPr="004D0A69">
        <w:t xml:space="preserve">A denser mesh may provide more accurate results, but it can dramatically increase computation times. The 2D mesh for </w:t>
      </w:r>
      <w:r>
        <w:t>the</w:t>
      </w:r>
      <w:r w:rsidRPr="004D0A69">
        <w:t xml:space="preserve"> model was set as evenly spaced cells at 200 feet.</w:t>
      </w:r>
      <w:r>
        <w:t xml:space="preserve"> </w:t>
      </w:r>
      <w:r w:rsidRPr="004D0A69">
        <w:t>The mesh was further refined by placing breaklines along roads, berms, ridges, and other high ground that can influence the flow.</w:t>
      </w:r>
      <w:r>
        <w:t xml:space="preserve"> </w:t>
      </w:r>
      <w:r w:rsidR="00DD7625">
        <w:fldChar w:fldCharType="begin"/>
      </w:r>
      <w:r w:rsidR="00DD7625">
        <w:instrText xml:space="preserve"> REF _Ref162362231 \h </w:instrText>
      </w:r>
      <w:r w:rsidR="00DD7625">
        <w:fldChar w:fldCharType="separate"/>
      </w:r>
      <w:r w:rsidR="0055469E">
        <w:t xml:space="preserve">Table </w:t>
      </w:r>
      <w:r w:rsidR="0055469E">
        <w:rPr>
          <w:noProof/>
        </w:rPr>
        <w:t>5</w:t>
      </w:r>
      <w:r w:rsidR="00DD7625">
        <w:fldChar w:fldCharType="end"/>
      </w:r>
      <w:r w:rsidR="00DD7625">
        <w:t xml:space="preserve"> </w:t>
      </w:r>
      <w:r>
        <w:t xml:space="preserve">lists the specific work areas and 2D cell counts used to cover the project footprint and facilitate proper </w:t>
      </w:r>
      <w:r w:rsidR="00E812CD">
        <w:t>water surface elevation (</w:t>
      </w:r>
      <w:r>
        <w:t>WSEL</w:t>
      </w:r>
      <w:r w:rsidR="00E812CD">
        <w:t>)</w:t>
      </w:r>
      <w:r>
        <w:t xml:space="preserve"> tie-ins.</w:t>
      </w:r>
    </w:p>
    <w:p w14:paraId="47E3F28C" w14:textId="25D68634" w:rsidR="008A558F" w:rsidRDefault="008A558F" w:rsidP="008A558F">
      <w:pPr>
        <w:pStyle w:val="Caption"/>
        <w:keepNext/>
        <w:jc w:val="center"/>
      </w:pPr>
      <w:bookmarkStart w:id="44" w:name="_Ref162362231"/>
      <w:bookmarkStart w:id="45" w:name="_Toc154002457"/>
      <w:bookmarkStart w:id="46" w:name="_Toc164426555"/>
      <w:r>
        <w:t xml:space="preserve">Table </w:t>
      </w:r>
      <w:fldSimple w:instr=" SEQ Table \* ARABIC ">
        <w:r w:rsidR="0055469E">
          <w:rPr>
            <w:noProof/>
          </w:rPr>
          <w:t>5</w:t>
        </w:r>
      </w:fldSimple>
      <w:bookmarkEnd w:id="44"/>
      <w:r>
        <w:t>: Work Area Cell Count</w:t>
      </w:r>
      <w:bookmarkEnd w:id="45"/>
      <w:bookmarkEnd w:id="46"/>
    </w:p>
    <w:tbl>
      <w:tblPr>
        <w:tblW w:w="6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5"/>
        <w:gridCol w:w="1303"/>
        <w:gridCol w:w="1247"/>
      </w:tblGrid>
      <w:tr w:rsidR="00F55F34" w:rsidRPr="001914B7" w14:paraId="11574429" w14:textId="77777777" w:rsidTr="00F55F34">
        <w:trPr>
          <w:trHeight w:val="285"/>
          <w:jc w:val="center"/>
        </w:trPr>
        <w:tc>
          <w:tcPr>
            <w:tcW w:w="3505" w:type="dxa"/>
            <w:shd w:val="clear" w:color="auto" w:fill="4472C4" w:themeFill="accent1"/>
          </w:tcPr>
          <w:p w14:paraId="4A87004B" w14:textId="574B414D" w:rsidR="00F55F34" w:rsidRPr="00361AEC" w:rsidRDefault="00F55F34" w:rsidP="00F55F34">
            <w:pPr>
              <w:spacing w:after="0"/>
              <w:jc w:val="center"/>
              <w:rPr>
                <w:rFonts w:ascii="Calibri" w:eastAsia="Calibri" w:hAnsi="Calibri" w:cs="Calibri"/>
                <w:b/>
                <w:bCs/>
                <w:color w:val="FFFFFF" w:themeColor="background1"/>
                <w:sz w:val="20"/>
                <w:szCs w:val="20"/>
              </w:rPr>
            </w:pPr>
            <w:r w:rsidRPr="00361AEC">
              <w:rPr>
                <w:b/>
                <w:bCs/>
                <w:color w:val="FFFFFF" w:themeColor="background1"/>
                <w:sz w:val="20"/>
                <w:szCs w:val="20"/>
              </w:rPr>
              <w:t>Work Area</w:t>
            </w:r>
          </w:p>
        </w:tc>
        <w:tc>
          <w:tcPr>
            <w:tcW w:w="1303" w:type="dxa"/>
            <w:shd w:val="clear" w:color="auto" w:fill="4472C4" w:themeFill="accent1"/>
            <w:vAlign w:val="center"/>
          </w:tcPr>
          <w:p w14:paraId="442B1A9B" w14:textId="77777777" w:rsidR="00F55F34" w:rsidRPr="00361AEC" w:rsidRDefault="00F55F34" w:rsidP="00F55F34">
            <w:pPr>
              <w:spacing w:after="0"/>
              <w:jc w:val="center"/>
              <w:rPr>
                <w:rFonts w:ascii="Calibri" w:eastAsia="Calibri" w:hAnsi="Calibri" w:cs="Calibri"/>
                <w:b/>
                <w:bCs/>
                <w:color w:val="FFFFFF" w:themeColor="background1"/>
                <w:sz w:val="20"/>
                <w:szCs w:val="20"/>
              </w:rPr>
            </w:pPr>
            <w:r w:rsidRPr="00361AEC">
              <w:rPr>
                <w:rFonts w:ascii="Calibri" w:eastAsia="Calibri" w:hAnsi="Calibri" w:cs="Calibri"/>
                <w:b/>
                <w:bCs/>
                <w:color w:val="FFFFFF" w:themeColor="background1"/>
                <w:sz w:val="20"/>
                <w:szCs w:val="20"/>
              </w:rPr>
              <w:t>Area (mi</w:t>
            </w:r>
            <w:r w:rsidRPr="00361AEC">
              <w:rPr>
                <w:rFonts w:ascii="Calibri" w:eastAsia="Calibri" w:hAnsi="Calibri" w:cs="Calibri"/>
                <w:b/>
                <w:bCs/>
                <w:color w:val="FFFFFF" w:themeColor="background1"/>
                <w:sz w:val="20"/>
                <w:szCs w:val="20"/>
                <w:vertAlign w:val="superscript"/>
              </w:rPr>
              <w:t>2</w:t>
            </w:r>
            <w:r w:rsidRPr="00361AEC">
              <w:rPr>
                <w:rFonts w:ascii="Calibri" w:eastAsia="Calibri" w:hAnsi="Calibri" w:cs="Calibri"/>
                <w:b/>
                <w:bCs/>
                <w:color w:val="FFFFFF" w:themeColor="background1"/>
                <w:sz w:val="20"/>
                <w:szCs w:val="20"/>
              </w:rPr>
              <w:t>)</w:t>
            </w:r>
          </w:p>
        </w:tc>
        <w:tc>
          <w:tcPr>
            <w:tcW w:w="1247" w:type="dxa"/>
            <w:shd w:val="clear" w:color="auto" w:fill="4472C4" w:themeFill="accent1"/>
            <w:vAlign w:val="center"/>
          </w:tcPr>
          <w:p w14:paraId="44A88DDE" w14:textId="77777777" w:rsidR="00F55F34" w:rsidRPr="00361AEC" w:rsidRDefault="00F55F34" w:rsidP="00F55F34">
            <w:pPr>
              <w:spacing w:after="0"/>
              <w:jc w:val="center"/>
              <w:rPr>
                <w:rFonts w:ascii="Calibri" w:eastAsia="Calibri" w:hAnsi="Calibri" w:cs="Calibri"/>
                <w:b/>
                <w:bCs/>
                <w:color w:val="FFFFFF" w:themeColor="background1"/>
                <w:sz w:val="20"/>
                <w:szCs w:val="20"/>
              </w:rPr>
            </w:pPr>
            <w:r w:rsidRPr="00361AEC">
              <w:rPr>
                <w:rFonts w:ascii="Calibri" w:eastAsia="Calibri" w:hAnsi="Calibri" w:cs="Calibri"/>
                <w:b/>
                <w:bCs/>
                <w:color w:val="FFFFFF" w:themeColor="background1"/>
                <w:sz w:val="20"/>
                <w:szCs w:val="20"/>
              </w:rPr>
              <w:t>Cell Count</w:t>
            </w:r>
          </w:p>
        </w:tc>
      </w:tr>
      <w:tr w:rsidR="008238DD" w:rsidRPr="001914B7" w14:paraId="24DCF98D" w14:textId="77777777" w:rsidTr="008238DD">
        <w:trPr>
          <w:trHeight w:val="271"/>
          <w:jc w:val="center"/>
        </w:trPr>
        <w:tc>
          <w:tcPr>
            <w:tcW w:w="3505" w:type="dxa"/>
          </w:tcPr>
          <w:p w14:paraId="229A121C" w14:textId="4A7A92DA" w:rsidR="008238DD" w:rsidRPr="00361AEC" w:rsidRDefault="008238DD" w:rsidP="008238DD">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Upper Beaver 1</w:t>
            </w:r>
          </w:p>
        </w:tc>
        <w:tc>
          <w:tcPr>
            <w:tcW w:w="1303" w:type="dxa"/>
            <w:vAlign w:val="center"/>
          </w:tcPr>
          <w:p w14:paraId="034BCF3B" w14:textId="7AD50279" w:rsidR="008238DD" w:rsidRPr="00361AEC" w:rsidRDefault="00051C90" w:rsidP="008238DD">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520</w:t>
            </w:r>
          </w:p>
        </w:tc>
        <w:tc>
          <w:tcPr>
            <w:tcW w:w="1247" w:type="dxa"/>
          </w:tcPr>
          <w:p w14:paraId="0E59C4BB" w14:textId="0E6FF9F8" w:rsidR="008238DD" w:rsidRPr="00361AEC" w:rsidRDefault="008238DD" w:rsidP="008238DD">
            <w:pPr>
              <w:spacing w:after="0"/>
              <w:jc w:val="center"/>
              <w:rPr>
                <w:rFonts w:ascii="Calibri" w:eastAsia="Calibri" w:hAnsi="Calibri" w:cs="Calibri"/>
                <w:color w:val="000000" w:themeColor="text1"/>
                <w:sz w:val="20"/>
                <w:szCs w:val="20"/>
              </w:rPr>
            </w:pPr>
            <w:r w:rsidRPr="00361AEC">
              <w:rPr>
                <w:sz w:val="20"/>
                <w:szCs w:val="20"/>
              </w:rPr>
              <w:t>445,079</w:t>
            </w:r>
          </w:p>
        </w:tc>
      </w:tr>
      <w:tr w:rsidR="008238DD" w:rsidRPr="001914B7" w14:paraId="7C23D872" w14:textId="77777777" w:rsidTr="008238DD">
        <w:trPr>
          <w:trHeight w:val="271"/>
          <w:jc w:val="center"/>
        </w:trPr>
        <w:tc>
          <w:tcPr>
            <w:tcW w:w="3505" w:type="dxa"/>
          </w:tcPr>
          <w:p w14:paraId="16D5081D" w14:textId="764D5DC4" w:rsidR="008238DD" w:rsidRPr="00361AEC" w:rsidRDefault="008238DD" w:rsidP="008238DD">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Upper Beaver 2</w:t>
            </w:r>
          </w:p>
        </w:tc>
        <w:tc>
          <w:tcPr>
            <w:tcW w:w="1303" w:type="dxa"/>
            <w:vAlign w:val="center"/>
          </w:tcPr>
          <w:p w14:paraId="5CE9F3E6" w14:textId="552BA305" w:rsidR="008238DD" w:rsidRPr="00361AEC" w:rsidRDefault="00051C90" w:rsidP="008238DD">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291</w:t>
            </w:r>
          </w:p>
        </w:tc>
        <w:tc>
          <w:tcPr>
            <w:tcW w:w="1247" w:type="dxa"/>
          </w:tcPr>
          <w:p w14:paraId="163EA3EF" w14:textId="296ECC7E" w:rsidR="008238DD" w:rsidRPr="00361AEC" w:rsidRDefault="008238DD" w:rsidP="008238DD">
            <w:pPr>
              <w:spacing w:after="0"/>
              <w:jc w:val="center"/>
              <w:rPr>
                <w:rFonts w:ascii="Calibri" w:eastAsia="Calibri" w:hAnsi="Calibri" w:cs="Calibri"/>
                <w:color w:val="000000" w:themeColor="text1"/>
                <w:sz w:val="20"/>
                <w:szCs w:val="20"/>
              </w:rPr>
            </w:pPr>
            <w:r w:rsidRPr="00361AEC">
              <w:rPr>
                <w:sz w:val="20"/>
                <w:szCs w:val="20"/>
              </w:rPr>
              <w:t>256,852</w:t>
            </w:r>
          </w:p>
        </w:tc>
      </w:tr>
      <w:tr w:rsidR="008238DD" w:rsidRPr="001914B7" w14:paraId="22A9E025" w14:textId="77777777" w:rsidTr="008238DD">
        <w:trPr>
          <w:trHeight w:val="271"/>
          <w:jc w:val="center"/>
        </w:trPr>
        <w:tc>
          <w:tcPr>
            <w:tcW w:w="3505" w:type="dxa"/>
          </w:tcPr>
          <w:p w14:paraId="63E94C57" w14:textId="5A110CAC" w:rsidR="008238DD" w:rsidRPr="00361AEC" w:rsidRDefault="008238DD" w:rsidP="008238DD">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Upper Beaver 3</w:t>
            </w:r>
          </w:p>
        </w:tc>
        <w:tc>
          <w:tcPr>
            <w:tcW w:w="1303" w:type="dxa"/>
            <w:vAlign w:val="center"/>
          </w:tcPr>
          <w:p w14:paraId="7F9C5CDF" w14:textId="37645974" w:rsidR="008238DD" w:rsidRPr="00361AEC" w:rsidRDefault="00051C90" w:rsidP="008238DD">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583</w:t>
            </w:r>
          </w:p>
        </w:tc>
        <w:tc>
          <w:tcPr>
            <w:tcW w:w="1247" w:type="dxa"/>
          </w:tcPr>
          <w:p w14:paraId="2CA3CADA" w14:textId="2ED1AFB7" w:rsidR="008238DD" w:rsidRPr="00361AEC" w:rsidRDefault="008238DD" w:rsidP="008238DD">
            <w:pPr>
              <w:spacing w:after="0"/>
              <w:jc w:val="center"/>
              <w:rPr>
                <w:rFonts w:ascii="Calibri" w:eastAsia="Calibri" w:hAnsi="Calibri" w:cs="Calibri"/>
                <w:color w:val="000000" w:themeColor="text1"/>
                <w:sz w:val="20"/>
                <w:szCs w:val="20"/>
              </w:rPr>
            </w:pPr>
            <w:r w:rsidRPr="00361AEC">
              <w:rPr>
                <w:sz w:val="20"/>
                <w:szCs w:val="20"/>
              </w:rPr>
              <w:t>591,753</w:t>
            </w:r>
          </w:p>
        </w:tc>
      </w:tr>
      <w:tr w:rsidR="008238DD" w:rsidRPr="001914B7" w14:paraId="24D1261A" w14:textId="77777777" w:rsidTr="008238DD">
        <w:trPr>
          <w:trHeight w:val="271"/>
          <w:jc w:val="center"/>
        </w:trPr>
        <w:tc>
          <w:tcPr>
            <w:tcW w:w="3505" w:type="dxa"/>
          </w:tcPr>
          <w:p w14:paraId="1C8404D0" w14:textId="7AE9080A" w:rsidR="008238DD" w:rsidRPr="00361AEC" w:rsidRDefault="008238DD" w:rsidP="008238DD">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Upper Beaver 4</w:t>
            </w:r>
          </w:p>
        </w:tc>
        <w:tc>
          <w:tcPr>
            <w:tcW w:w="1303" w:type="dxa"/>
            <w:vAlign w:val="center"/>
          </w:tcPr>
          <w:p w14:paraId="683589FF" w14:textId="405B4D50" w:rsidR="008238DD" w:rsidRPr="00361AEC" w:rsidRDefault="00051C90" w:rsidP="008238DD">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487</w:t>
            </w:r>
          </w:p>
        </w:tc>
        <w:tc>
          <w:tcPr>
            <w:tcW w:w="1247" w:type="dxa"/>
          </w:tcPr>
          <w:p w14:paraId="68FBF41F" w14:textId="13FCBB96" w:rsidR="008238DD" w:rsidRPr="00361AEC" w:rsidRDefault="008238DD" w:rsidP="008238DD">
            <w:pPr>
              <w:spacing w:after="0"/>
              <w:jc w:val="center"/>
              <w:rPr>
                <w:rFonts w:ascii="Calibri" w:eastAsia="Calibri" w:hAnsi="Calibri" w:cs="Calibri"/>
                <w:color w:val="000000" w:themeColor="text1"/>
                <w:sz w:val="20"/>
                <w:szCs w:val="20"/>
              </w:rPr>
            </w:pPr>
            <w:r w:rsidRPr="00361AEC">
              <w:rPr>
                <w:sz w:val="20"/>
                <w:szCs w:val="20"/>
              </w:rPr>
              <w:t>443,586</w:t>
            </w:r>
          </w:p>
        </w:tc>
      </w:tr>
      <w:tr w:rsidR="008238DD" w:rsidRPr="001914B7" w14:paraId="4B4D1437" w14:textId="77777777" w:rsidTr="008238DD">
        <w:trPr>
          <w:trHeight w:val="271"/>
          <w:jc w:val="center"/>
        </w:trPr>
        <w:tc>
          <w:tcPr>
            <w:tcW w:w="3505" w:type="dxa"/>
          </w:tcPr>
          <w:p w14:paraId="2224A78E" w14:textId="2C926A8E" w:rsidR="008238DD" w:rsidRPr="00361AEC" w:rsidRDefault="008238DD" w:rsidP="008238DD">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Upper Beaver 5</w:t>
            </w:r>
          </w:p>
        </w:tc>
        <w:tc>
          <w:tcPr>
            <w:tcW w:w="1303" w:type="dxa"/>
            <w:vAlign w:val="center"/>
          </w:tcPr>
          <w:p w14:paraId="6A9B2E7F" w14:textId="020D26FD" w:rsidR="008238DD" w:rsidRPr="00361AEC" w:rsidRDefault="00051C90" w:rsidP="008238DD">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344</w:t>
            </w:r>
          </w:p>
        </w:tc>
        <w:tc>
          <w:tcPr>
            <w:tcW w:w="1247" w:type="dxa"/>
          </w:tcPr>
          <w:p w14:paraId="5E53AE28" w14:textId="7D7298C3" w:rsidR="008238DD" w:rsidRPr="00361AEC" w:rsidRDefault="008238DD" w:rsidP="008238DD">
            <w:pPr>
              <w:spacing w:after="0"/>
              <w:jc w:val="center"/>
              <w:rPr>
                <w:rFonts w:ascii="Calibri" w:eastAsia="Calibri" w:hAnsi="Calibri" w:cs="Calibri"/>
                <w:color w:val="000000" w:themeColor="text1"/>
                <w:sz w:val="20"/>
                <w:szCs w:val="20"/>
              </w:rPr>
            </w:pPr>
            <w:r w:rsidRPr="00361AEC">
              <w:rPr>
                <w:sz w:val="20"/>
                <w:szCs w:val="20"/>
              </w:rPr>
              <w:t>352,862</w:t>
            </w:r>
          </w:p>
        </w:tc>
      </w:tr>
      <w:tr w:rsidR="008238DD" w:rsidRPr="001914B7" w14:paraId="13F85C34" w14:textId="77777777" w:rsidTr="008238DD">
        <w:trPr>
          <w:trHeight w:val="271"/>
          <w:jc w:val="center"/>
        </w:trPr>
        <w:tc>
          <w:tcPr>
            <w:tcW w:w="3505" w:type="dxa"/>
          </w:tcPr>
          <w:p w14:paraId="42CF0446" w14:textId="1F6AAE29" w:rsidR="008238DD" w:rsidRPr="00361AEC" w:rsidRDefault="008238DD" w:rsidP="008238DD">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Upper Beaver 6</w:t>
            </w:r>
          </w:p>
        </w:tc>
        <w:tc>
          <w:tcPr>
            <w:tcW w:w="1303" w:type="dxa"/>
            <w:vAlign w:val="center"/>
          </w:tcPr>
          <w:p w14:paraId="1CFA69A9" w14:textId="69A3EBD9" w:rsidR="008238DD" w:rsidRPr="00361AEC" w:rsidRDefault="00051C90" w:rsidP="008238DD">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508</w:t>
            </w:r>
          </w:p>
        </w:tc>
        <w:tc>
          <w:tcPr>
            <w:tcW w:w="1247" w:type="dxa"/>
          </w:tcPr>
          <w:p w14:paraId="4DB42B92" w14:textId="3C54E40A" w:rsidR="008238DD" w:rsidRPr="00361AEC" w:rsidRDefault="008238DD" w:rsidP="008238DD">
            <w:pPr>
              <w:spacing w:after="0"/>
              <w:jc w:val="center"/>
              <w:rPr>
                <w:rFonts w:ascii="Calibri" w:eastAsia="Calibri" w:hAnsi="Calibri" w:cs="Calibri"/>
                <w:color w:val="000000" w:themeColor="text1"/>
                <w:sz w:val="20"/>
                <w:szCs w:val="20"/>
              </w:rPr>
            </w:pPr>
            <w:r w:rsidRPr="00361AEC">
              <w:rPr>
                <w:sz w:val="20"/>
                <w:szCs w:val="20"/>
              </w:rPr>
              <w:t>489,532</w:t>
            </w:r>
          </w:p>
        </w:tc>
      </w:tr>
    </w:tbl>
    <w:p w14:paraId="3BA346E1" w14:textId="77777777" w:rsidR="008A558F" w:rsidRDefault="008A558F" w:rsidP="00222780">
      <w:pPr>
        <w:jc w:val="both"/>
      </w:pPr>
    </w:p>
    <w:p w14:paraId="029457E5" w14:textId="2FEB1F10" w:rsidR="00BF4868" w:rsidRDefault="00BF4868" w:rsidP="00BF4868">
      <w:pPr>
        <w:pStyle w:val="Heading3"/>
      </w:pPr>
      <w:bookmarkStart w:id="47" w:name="_Toc154002277"/>
      <w:bookmarkStart w:id="48" w:name="_Toc164426483"/>
      <w:r>
        <w:t>Model and Boundary Condition Setup</w:t>
      </w:r>
      <w:bookmarkEnd w:id="47"/>
      <w:bookmarkEnd w:id="48"/>
    </w:p>
    <w:p w14:paraId="0FFC9BB3" w14:textId="6FAB8A25" w:rsidR="00BF4868" w:rsidRDefault="00BF4868" w:rsidP="00427E71">
      <w:pPr>
        <w:ind w:right="103"/>
        <w:jc w:val="both"/>
      </w:pPr>
      <w:r>
        <w:t xml:space="preserve">Using HEC-RAS rain-on-grid modeling requires establishing a 2D computational mesh boundary. For this project, precipitation was applied to the mesh and losses were calculated within HEC-RAS using the Soil Conservation Service (SCS) Curve Number (CN) method.  RAS 6.3.1 2D modeling has multiple options to define boundary and initial conditions. Based on the characteristics of the studied watershed, the options for boundary conditions are listed in </w:t>
      </w:r>
      <w:r w:rsidR="00077F8F">
        <w:fldChar w:fldCharType="begin"/>
      </w:r>
      <w:r w:rsidR="00077F8F">
        <w:instrText xml:space="preserve"> REF _Ref123801969 \h </w:instrText>
      </w:r>
      <w:r w:rsidR="00077F8F">
        <w:fldChar w:fldCharType="separate"/>
      </w:r>
      <w:r w:rsidR="0055469E">
        <w:t xml:space="preserve">Table </w:t>
      </w:r>
      <w:r w:rsidR="0055469E">
        <w:rPr>
          <w:noProof/>
        </w:rPr>
        <w:t>6</w:t>
      </w:r>
      <w:r w:rsidR="00077F8F">
        <w:fldChar w:fldCharType="end"/>
      </w:r>
      <w:r>
        <w:t xml:space="preserve"> below:</w:t>
      </w:r>
    </w:p>
    <w:p w14:paraId="68EDDBA6" w14:textId="05FA9D74" w:rsidR="00BF4868" w:rsidRDefault="00BF4868" w:rsidP="00BF4868">
      <w:pPr>
        <w:pStyle w:val="Caption"/>
        <w:keepNext/>
        <w:jc w:val="center"/>
      </w:pPr>
      <w:bookmarkStart w:id="49" w:name="_Ref123801969"/>
      <w:bookmarkStart w:id="50" w:name="_Toc127274323"/>
      <w:bookmarkStart w:id="51" w:name="_Toc151030475"/>
      <w:bookmarkStart w:id="52" w:name="_Toc154002458"/>
      <w:bookmarkStart w:id="53" w:name="_Toc164426556"/>
      <w:r>
        <w:t xml:space="preserve">Table </w:t>
      </w:r>
      <w:fldSimple w:instr=" SEQ Table \* ARABIC ">
        <w:r w:rsidR="0055469E">
          <w:rPr>
            <w:noProof/>
          </w:rPr>
          <w:t>6</w:t>
        </w:r>
      </w:fldSimple>
      <w:bookmarkEnd w:id="49"/>
      <w:r>
        <w:t>:  HEC-RAS Boundary Condition Options</w:t>
      </w:r>
      <w:bookmarkEnd w:id="50"/>
      <w:bookmarkEnd w:id="51"/>
      <w:bookmarkEnd w:id="52"/>
      <w:bookmarkEnd w:id="53"/>
    </w:p>
    <w:tbl>
      <w:tblPr>
        <w:tblW w:w="6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20"/>
        <w:gridCol w:w="2570"/>
        <w:gridCol w:w="1895"/>
      </w:tblGrid>
      <w:tr w:rsidR="00BF4868" w:rsidRPr="001914B7" w14:paraId="180FAE99" w14:textId="77777777">
        <w:trPr>
          <w:trHeight w:val="486"/>
          <w:jc w:val="center"/>
        </w:trPr>
        <w:tc>
          <w:tcPr>
            <w:tcW w:w="2220" w:type="dxa"/>
            <w:shd w:val="clear" w:color="auto" w:fill="4472C4" w:themeFill="accent1"/>
            <w:vAlign w:val="center"/>
          </w:tcPr>
          <w:p w14:paraId="081053F0" w14:textId="77777777" w:rsidR="00BF4868" w:rsidRPr="00361AEC" w:rsidRDefault="00BF4868">
            <w:pPr>
              <w:spacing w:before="60" w:after="60"/>
              <w:jc w:val="center"/>
              <w:rPr>
                <w:rFonts w:ascii="Calibri" w:eastAsia="Calibri" w:hAnsi="Calibri" w:cs="Calibri"/>
                <w:b/>
                <w:bCs/>
                <w:color w:val="FFFFFF" w:themeColor="background1"/>
                <w:sz w:val="20"/>
                <w:szCs w:val="20"/>
              </w:rPr>
            </w:pPr>
            <w:r w:rsidRPr="00361AEC">
              <w:rPr>
                <w:rFonts w:ascii="Calibri" w:eastAsia="Calibri" w:hAnsi="Calibri" w:cs="Calibri"/>
                <w:b/>
                <w:bCs/>
                <w:color w:val="FFFFFF" w:themeColor="background1"/>
                <w:sz w:val="20"/>
                <w:szCs w:val="20"/>
              </w:rPr>
              <w:t>Boundary Condition</w:t>
            </w:r>
          </w:p>
        </w:tc>
        <w:tc>
          <w:tcPr>
            <w:tcW w:w="2570" w:type="dxa"/>
            <w:shd w:val="clear" w:color="auto" w:fill="4472C4" w:themeFill="accent1"/>
            <w:vAlign w:val="center"/>
          </w:tcPr>
          <w:p w14:paraId="7570CF7D" w14:textId="77777777" w:rsidR="00BF4868" w:rsidRPr="00361AEC" w:rsidRDefault="00BF4868">
            <w:pPr>
              <w:spacing w:before="60" w:after="60"/>
              <w:jc w:val="center"/>
              <w:rPr>
                <w:rFonts w:ascii="Calibri" w:eastAsia="Calibri" w:hAnsi="Calibri" w:cs="Calibri"/>
                <w:b/>
                <w:bCs/>
                <w:color w:val="FFFFFF" w:themeColor="background1"/>
                <w:sz w:val="20"/>
                <w:szCs w:val="20"/>
              </w:rPr>
            </w:pPr>
            <w:r w:rsidRPr="00361AEC">
              <w:rPr>
                <w:rFonts w:ascii="Calibri" w:eastAsia="Calibri" w:hAnsi="Calibri" w:cs="Calibri"/>
                <w:b/>
                <w:bCs/>
                <w:color w:val="FFFFFF" w:themeColor="background1"/>
                <w:sz w:val="20"/>
                <w:szCs w:val="20"/>
              </w:rPr>
              <w:t>Type</w:t>
            </w:r>
          </w:p>
        </w:tc>
        <w:tc>
          <w:tcPr>
            <w:tcW w:w="1895" w:type="dxa"/>
            <w:shd w:val="clear" w:color="auto" w:fill="4472C4" w:themeFill="accent1"/>
            <w:vAlign w:val="center"/>
          </w:tcPr>
          <w:p w14:paraId="03D4DC2F" w14:textId="77777777" w:rsidR="00BF4868" w:rsidRPr="00361AEC" w:rsidRDefault="00BF4868">
            <w:pPr>
              <w:spacing w:before="60" w:after="60"/>
              <w:jc w:val="center"/>
              <w:rPr>
                <w:rFonts w:ascii="Calibri" w:eastAsia="Calibri" w:hAnsi="Calibri" w:cs="Calibri"/>
                <w:b/>
                <w:bCs/>
                <w:color w:val="FFFFFF" w:themeColor="background1"/>
                <w:sz w:val="20"/>
                <w:szCs w:val="20"/>
              </w:rPr>
            </w:pPr>
            <w:r w:rsidRPr="00361AEC">
              <w:rPr>
                <w:rFonts w:ascii="Calibri" w:eastAsia="Calibri" w:hAnsi="Calibri" w:cs="Calibri"/>
                <w:b/>
                <w:bCs/>
                <w:color w:val="FFFFFF" w:themeColor="background1"/>
                <w:sz w:val="20"/>
                <w:szCs w:val="20"/>
              </w:rPr>
              <w:t>Used (Yes/No)</w:t>
            </w:r>
          </w:p>
        </w:tc>
      </w:tr>
      <w:tr w:rsidR="00BF4868" w:rsidRPr="001914B7" w14:paraId="48CAB4BD" w14:textId="77777777">
        <w:trPr>
          <w:trHeight w:val="462"/>
          <w:jc w:val="center"/>
        </w:trPr>
        <w:tc>
          <w:tcPr>
            <w:tcW w:w="2220" w:type="dxa"/>
            <w:vMerge w:val="restart"/>
            <w:vAlign w:val="center"/>
          </w:tcPr>
          <w:p w14:paraId="2CA9EDEA" w14:textId="77777777" w:rsidR="00BF4868" w:rsidRPr="00361AEC" w:rsidRDefault="00BF4868">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External</w:t>
            </w:r>
          </w:p>
        </w:tc>
        <w:tc>
          <w:tcPr>
            <w:tcW w:w="2570" w:type="dxa"/>
            <w:vAlign w:val="center"/>
          </w:tcPr>
          <w:p w14:paraId="0E18E4AE" w14:textId="77777777" w:rsidR="00BF4868" w:rsidRPr="00361AEC" w:rsidRDefault="00BF4868">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Flow Hydrograph</w:t>
            </w:r>
          </w:p>
        </w:tc>
        <w:tc>
          <w:tcPr>
            <w:tcW w:w="1895" w:type="dxa"/>
            <w:vAlign w:val="center"/>
          </w:tcPr>
          <w:p w14:paraId="6C09A34D" w14:textId="77777777" w:rsidR="00BF4868" w:rsidRPr="00361AEC" w:rsidRDefault="00BF4868">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Yes</w:t>
            </w:r>
          </w:p>
        </w:tc>
      </w:tr>
      <w:tr w:rsidR="00BF4868" w:rsidRPr="001914B7" w14:paraId="4CB5C863" w14:textId="77777777">
        <w:trPr>
          <w:trHeight w:val="462"/>
          <w:jc w:val="center"/>
        </w:trPr>
        <w:tc>
          <w:tcPr>
            <w:tcW w:w="2220" w:type="dxa"/>
            <w:vMerge/>
          </w:tcPr>
          <w:p w14:paraId="23848291" w14:textId="77777777" w:rsidR="00BF4868" w:rsidRPr="00361AEC" w:rsidRDefault="00BF4868">
            <w:pPr>
              <w:jc w:val="center"/>
              <w:rPr>
                <w:rFonts w:ascii="Calibri" w:eastAsia="Calibri" w:hAnsi="Calibri" w:cs="Calibri"/>
                <w:color w:val="000000" w:themeColor="text1"/>
                <w:sz w:val="20"/>
                <w:szCs w:val="20"/>
              </w:rPr>
            </w:pPr>
          </w:p>
        </w:tc>
        <w:tc>
          <w:tcPr>
            <w:tcW w:w="2570" w:type="dxa"/>
            <w:vAlign w:val="center"/>
          </w:tcPr>
          <w:p w14:paraId="2D91A83A" w14:textId="77777777" w:rsidR="00BF4868" w:rsidRPr="00361AEC" w:rsidRDefault="00BF4868">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Stage Hydrograph</w:t>
            </w:r>
          </w:p>
        </w:tc>
        <w:tc>
          <w:tcPr>
            <w:tcW w:w="1895" w:type="dxa"/>
            <w:vAlign w:val="center"/>
          </w:tcPr>
          <w:p w14:paraId="47EF91B6" w14:textId="1E346511" w:rsidR="00BF4868" w:rsidRPr="00361AEC" w:rsidRDefault="00756052">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No</w:t>
            </w:r>
          </w:p>
        </w:tc>
      </w:tr>
      <w:tr w:rsidR="00BF4868" w:rsidRPr="001914B7" w14:paraId="6303E435" w14:textId="77777777">
        <w:trPr>
          <w:trHeight w:val="462"/>
          <w:jc w:val="center"/>
        </w:trPr>
        <w:tc>
          <w:tcPr>
            <w:tcW w:w="2220" w:type="dxa"/>
            <w:vMerge/>
          </w:tcPr>
          <w:p w14:paraId="74D54C90" w14:textId="77777777" w:rsidR="00BF4868" w:rsidRPr="00361AEC" w:rsidRDefault="00BF4868">
            <w:pPr>
              <w:jc w:val="center"/>
              <w:rPr>
                <w:rFonts w:ascii="Calibri" w:eastAsia="Calibri" w:hAnsi="Calibri" w:cs="Calibri"/>
                <w:color w:val="000000" w:themeColor="text1"/>
                <w:sz w:val="20"/>
                <w:szCs w:val="20"/>
              </w:rPr>
            </w:pPr>
          </w:p>
        </w:tc>
        <w:tc>
          <w:tcPr>
            <w:tcW w:w="2570" w:type="dxa"/>
            <w:vAlign w:val="center"/>
          </w:tcPr>
          <w:p w14:paraId="35E71EE8" w14:textId="77777777" w:rsidR="00BF4868" w:rsidRPr="00361AEC" w:rsidRDefault="00BF4868">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Normal Depth</w:t>
            </w:r>
          </w:p>
        </w:tc>
        <w:tc>
          <w:tcPr>
            <w:tcW w:w="1895" w:type="dxa"/>
            <w:vAlign w:val="center"/>
          </w:tcPr>
          <w:p w14:paraId="7E998803" w14:textId="77777777" w:rsidR="00BF4868" w:rsidRPr="00361AEC" w:rsidRDefault="00BF4868">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Yes</w:t>
            </w:r>
          </w:p>
        </w:tc>
      </w:tr>
      <w:tr w:rsidR="00BF4868" w:rsidRPr="001914B7" w14:paraId="35F2413F" w14:textId="77777777">
        <w:trPr>
          <w:trHeight w:val="462"/>
          <w:jc w:val="center"/>
        </w:trPr>
        <w:tc>
          <w:tcPr>
            <w:tcW w:w="2220" w:type="dxa"/>
            <w:vMerge/>
          </w:tcPr>
          <w:p w14:paraId="2756AEAE" w14:textId="77777777" w:rsidR="00BF4868" w:rsidRPr="00361AEC" w:rsidRDefault="00BF4868">
            <w:pPr>
              <w:jc w:val="center"/>
              <w:rPr>
                <w:rFonts w:ascii="Calibri" w:eastAsia="Calibri" w:hAnsi="Calibri" w:cs="Calibri"/>
                <w:color w:val="000000" w:themeColor="text1"/>
                <w:sz w:val="20"/>
                <w:szCs w:val="20"/>
              </w:rPr>
            </w:pPr>
          </w:p>
        </w:tc>
        <w:tc>
          <w:tcPr>
            <w:tcW w:w="2570" w:type="dxa"/>
            <w:vAlign w:val="center"/>
          </w:tcPr>
          <w:p w14:paraId="4378127E" w14:textId="77777777" w:rsidR="00BF4868" w:rsidRPr="00361AEC" w:rsidRDefault="00BF4868">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Rating Curve</w:t>
            </w:r>
          </w:p>
        </w:tc>
        <w:tc>
          <w:tcPr>
            <w:tcW w:w="1895" w:type="dxa"/>
            <w:vAlign w:val="center"/>
          </w:tcPr>
          <w:p w14:paraId="706A37F9" w14:textId="77777777" w:rsidR="00BF4868" w:rsidRPr="00361AEC" w:rsidRDefault="00BF4868">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No</w:t>
            </w:r>
          </w:p>
        </w:tc>
      </w:tr>
      <w:tr w:rsidR="00BF4868" w:rsidRPr="001914B7" w14:paraId="2FE02275" w14:textId="77777777">
        <w:trPr>
          <w:trHeight w:val="462"/>
          <w:jc w:val="center"/>
        </w:trPr>
        <w:tc>
          <w:tcPr>
            <w:tcW w:w="2220" w:type="dxa"/>
            <w:vMerge w:val="restart"/>
            <w:vAlign w:val="center"/>
          </w:tcPr>
          <w:p w14:paraId="29BDD60B" w14:textId="77777777" w:rsidR="00BF4868" w:rsidRPr="00361AEC" w:rsidRDefault="00BF4868">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Internal</w:t>
            </w:r>
          </w:p>
        </w:tc>
        <w:tc>
          <w:tcPr>
            <w:tcW w:w="2570" w:type="dxa"/>
            <w:vAlign w:val="center"/>
          </w:tcPr>
          <w:p w14:paraId="72C93AC3" w14:textId="77777777" w:rsidR="00BF4868" w:rsidRPr="00361AEC" w:rsidRDefault="00BF4868">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Flow Hydrograph</w:t>
            </w:r>
          </w:p>
        </w:tc>
        <w:tc>
          <w:tcPr>
            <w:tcW w:w="1895" w:type="dxa"/>
            <w:vAlign w:val="center"/>
          </w:tcPr>
          <w:p w14:paraId="2CE031B8" w14:textId="77777777" w:rsidR="00BF4868" w:rsidRPr="00361AEC" w:rsidRDefault="00BF4868">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No</w:t>
            </w:r>
          </w:p>
        </w:tc>
      </w:tr>
      <w:tr w:rsidR="00BF4868" w:rsidRPr="001914B7" w14:paraId="5C34032E" w14:textId="77777777">
        <w:trPr>
          <w:trHeight w:val="462"/>
          <w:jc w:val="center"/>
        </w:trPr>
        <w:tc>
          <w:tcPr>
            <w:tcW w:w="2220" w:type="dxa"/>
            <w:vMerge/>
          </w:tcPr>
          <w:p w14:paraId="4496A856" w14:textId="77777777" w:rsidR="00BF4868" w:rsidRPr="00361AEC" w:rsidRDefault="00BF4868">
            <w:pPr>
              <w:jc w:val="center"/>
              <w:rPr>
                <w:rFonts w:ascii="Calibri" w:eastAsia="Calibri" w:hAnsi="Calibri" w:cs="Calibri"/>
                <w:color w:val="000000" w:themeColor="text1"/>
                <w:sz w:val="20"/>
                <w:szCs w:val="20"/>
              </w:rPr>
            </w:pPr>
          </w:p>
        </w:tc>
        <w:tc>
          <w:tcPr>
            <w:tcW w:w="2570" w:type="dxa"/>
            <w:vAlign w:val="center"/>
          </w:tcPr>
          <w:p w14:paraId="62C4D02B" w14:textId="77777777" w:rsidR="00BF4868" w:rsidRPr="00361AEC" w:rsidRDefault="00BF4868">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Precipitation</w:t>
            </w:r>
          </w:p>
        </w:tc>
        <w:tc>
          <w:tcPr>
            <w:tcW w:w="1895" w:type="dxa"/>
            <w:vAlign w:val="center"/>
          </w:tcPr>
          <w:p w14:paraId="3372F529" w14:textId="77777777" w:rsidR="00BF4868" w:rsidRPr="00361AEC" w:rsidRDefault="00BF4868">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No</w:t>
            </w:r>
          </w:p>
        </w:tc>
      </w:tr>
      <w:tr w:rsidR="00BF4868" w:rsidRPr="001914B7" w14:paraId="79136E27" w14:textId="77777777">
        <w:trPr>
          <w:trHeight w:val="462"/>
          <w:jc w:val="center"/>
        </w:trPr>
        <w:tc>
          <w:tcPr>
            <w:tcW w:w="2220" w:type="dxa"/>
            <w:vMerge w:val="restart"/>
            <w:vAlign w:val="center"/>
          </w:tcPr>
          <w:p w14:paraId="526ADB05" w14:textId="77777777" w:rsidR="00BF4868" w:rsidRPr="00361AEC" w:rsidRDefault="00BF4868">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Global</w:t>
            </w:r>
          </w:p>
        </w:tc>
        <w:tc>
          <w:tcPr>
            <w:tcW w:w="2570" w:type="dxa"/>
            <w:vAlign w:val="center"/>
          </w:tcPr>
          <w:p w14:paraId="68612A74" w14:textId="77777777" w:rsidR="00BF4868" w:rsidRPr="00361AEC" w:rsidRDefault="00BF4868">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Precipitation</w:t>
            </w:r>
          </w:p>
        </w:tc>
        <w:tc>
          <w:tcPr>
            <w:tcW w:w="1895" w:type="dxa"/>
            <w:vAlign w:val="center"/>
          </w:tcPr>
          <w:p w14:paraId="72A68399" w14:textId="77777777" w:rsidR="00BF4868" w:rsidRPr="00361AEC" w:rsidRDefault="00BF4868">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Yes</w:t>
            </w:r>
          </w:p>
        </w:tc>
      </w:tr>
      <w:tr w:rsidR="00BF4868" w:rsidRPr="001914B7" w14:paraId="49281E53" w14:textId="77777777">
        <w:trPr>
          <w:trHeight w:val="462"/>
          <w:jc w:val="center"/>
        </w:trPr>
        <w:tc>
          <w:tcPr>
            <w:tcW w:w="2220" w:type="dxa"/>
            <w:vMerge/>
          </w:tcPr>
          <w:p w14:paraId="7975CBD2" w14:textId="77777777" w:rsidR="00BF4868" w:rsidRPr="00361AEC" w:rsidRDefault="00BF4868">
            <w:pPr>
              <w:jc w:val="center"/>
              <w:rPr>
                <w:rFonts w:ascii="Calibri" w:eastAsia="Calibri" w:hAnsi="Calibri" w:cs="Calibri"/>
                <w:color w:val="000000" w:themeColor="text1"/>
                <w:sz w:val="20"/>
                <w:szCs w:val="20"/>
              </w:rPr>
            </w:pPr>
          </w:p>
        </w:tc>
        <w:tc>
          <w:tcPr>
            <w:tcW w:w="2570" w:type="dxa"/>
            <w:vAlign w:val="center"/>
          </w:tcPr>
          <w:p w14:paraId="371928A8" w14:textId="77777777" w:rsidR="00BF4868" w:rsidRPr="00361AEC" w:rsidRDefault="00BF4868">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Evapotranspiration</w:t>
            </w:r>
          </w:p>
        </w:tc>
        <w:tc>
          <w:tcPr>
            <w:tcW w:w="1895" w:type="dxa"/>
            <w:vAlign w:val="center"/>
          </w:tcPr>
          <w:p w14:paraId="5B398820" w14:textId="77777777" w:rsidR="00BF4868" w:rsidRPr="00361AEC" w:rsidRDefault="00BF4868">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No</w:t>
            </w:r>
          </w:p>
        </w:tc>
      </w:tr>
      <w:tr w:rsidR="00BF4868" w:rsidRPr="001914B7" w14:paraId="5D2F77DF" w14:textId="77777777">
        <w:trPr>
          <w:trHeight w:val="462"/>
          <w:jc w:val="center"/>
        </w:trPr>
        <w:tc>
          <w:tcPr>
            <w:tcW w:w="2220" w:type="dxa"/>
            <w:vMerge/>
          </w:tcPr>
          <w:p w14:paraId="232022CE" w14:textId="77777777" w:rsidR="00BF4868" w:rsidRPr="00361AEC" w:rsidRDefault="00BF4868">
            <w:pPr>
              <w:jc w:val="center"/>
              <w:rPr>
                <w:rFonts w:ascii="Calibri" w:eastAsia="Calibri" w:hAnsi="Calibri" w:cs="Calibri"/>
                <w:color w:val="000000" w:themeColor="text1"/>
                <w:sz w:val="20"/>
                <w:szCs w:val="20"/>
              </w:rPr>
            </w:pPr>
          </w:p>
        </w:tc>
        <w:tc>
          <w:tcPr>
            <w:tcW w:w="2570" w:type="dxa"/>
            <w:vAlign w:val="center"/>
          </w:tcPr>
          <w:p w14:paraId="22E40BB5" w14:textId="77777777" w:rsidR="00BF4868" w:rsidRPr="00361AEC" w:rsidRDefault="00BF4868">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Wind</w:t>
            </w:r>
          </w:p>
        </w:tc>
        <w:tc>
          <w:tcPr>
            <w:tcW w:w="1895" w:type="dxa"/>
            <w:vAlign w:val="center"/>
          </w:tcPr>
          <w:p w14:paraId="21A1F48D" w14:textId="77777777" w:rsidR="00BF4868" w:rsidRPr="00361AEC" w:rsidRDefault="00BF4868">
            <w:pPr>
              <w:spacing w:after="0"/>
              <w:jc w:val="center"/>
              <w:rPr>
                <w:rFonts w:ascii="Calibri" w:eastAsia="Calibri" w:hAnsi="Calibri" w:cs="Calibri"/>
                <w:color w:val="000000" w:themeColor="text1"/>
                <w:sz w:val="20"/>
                <w:szCs w:val="20"/>
              </w:rPr>
            </w:pPr>
            <w:r w:rsidRPr="00361AEC">
              <w:rPr>
                <w:rFonts w:ascii="Calibri" w:eastAsia="Calibri" w:hAnsi="Calibri" w:cs="Calibri"/>
                <w:color w:val="000000" w:themeColor="text1"/>
                <w:sz w:val="20"/>
                <w:szCs w:val="20"/>
              </w:rPr>
              <w:t>No</w:t>
            </w:r>
          </w:p>
        </w:tc>
      </w:tr>
    </w:tbl>
    <w:p w14:paraId="01169E20" w14:textId="77777777" w:rsidR="00BF4868" w:rsidRPr="000F69F5" w:rsidRDefault="00BF4868" w:rsidP="00BF4868"/>
    <w:p w14:paraId="5BBCEB9E" w14:textId="1EED0C70" w:rsidR="00BF4868" w:rsidRDefault="00BF4868" w:rsidP="00FC238A">
      <w:pPr>
        <w:ind w:left="-5" w:right="103"/>
        <w:jc w:val="both"/>
      </w:pPr>
      <w:r>
        <w:t xml:space="preserve">Outflow boundary conditions (from the computational 2D mesh) were utilized along basin boundaries using normal depths. Unique outflow boundaries were established for obvious riverine outflows, while the remaining boundaries were defined as continuous boundaries to allow drainage from adjacent basins to leave the model area freely. Normal depth was used for all non-unique outflow boundary conditions using approximate energy grade-line slopes estimated from the </w:t>
      </w:r>
      <w:r w:rsidR="007A7A84">
        <w:t xml:space="preserve">Lidar </w:t>
      </w:r>
      <w:r>
        <w:t xml:space="preserve">terrain data. </w:t>
      </w:r>
      <w:r w:rsidR="00077F8F">
        <w:rPr>
          <w:highlight w:val="yellow"/>
        </w:rPr>
        <w:fldChar w:fldCharType="begin"/>
      </w:r>
      <w:r w:rsidR="00077F8F">
        <w:instrText xml:space="preserve"> REF _Ref162362348 \h </w:instrText>
      </w:r>
      <w:r w:rsidR="00077F8F">
        <w:rPr>
          <w:highlight w:val="yellow"/>
        </w:rPr>
      </w:r>
      <w:r w:rsidR="00077F8F">
        <w:rPr>
          <w:highlight w:val="yellow"/>
        </w:rPr>
        <w:fldChar w:fldCharType="separate"/>
      </w:r>
      <w:r w:rsidR="0055469E">
        <w:t xml:space="preserve">Figure </w:t>
      </w:r>
      <w:r w:rsidR="0055469E">
        <w:rPr>
          <w:noProof/>
        </w:rPr>
        <w:t>6</w:t>
      </w:r>
      <w:r w:rsidR="00077F8F">
        <w:rPr>
          <w:highlight w:val="yellow"/>
        </w:rPr>
        <w:fldChar w:fldCharType="end"/>
      </w:r>
      <w:r w:rsidR="00077F8F">
        <w:t xml:space="preserve"> </w:t>
      </w:r>
      <w:r>
        <w:t xml:space="preserve">shows the mesh of each model area along with the gages in this study area. </w:t>
      </w:r>
    </w:p>
    <w:p w14:paraId="7C621A02" w14:textId="77777777" w:rsidR="00DF56AE" w:rsidRDefault="005B33D1" w:rsidP="00DF56AE">
      <w:pPr>
        <w:pStyle w:val="2Body-Text"/>
        <w:keepNext/>
        <w:jc w:val="center"/>
      </w:pPr>
      <w:r>
        <w:rPr>
          <w:noProof/>
        </w:rPr>
        <w:drawing>
          <wp:inline distT="0" distB="0" distL="0" distR="0" wp14:anchorId="6E890606" wp14:editId="2F0E28BD">
            <wp:extent cx="5550010" cy="5550010"/>
            <wp:effectExtent l="0" t="0" r="0" b="0"/>
            <wp:docPr id="387822463" name="Picture 38782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822463" name="Picture 3" descr="A map of the river&#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559658" cy="5559658"/>
                    </a:xfrm>
                    <a:prstGeom prst="rect">
                      <a:avLst/>
                    </a:prstGeom>
                  </pic:spPr>
                </pic:pic>
              </a:graphicData>
            </a:graphic>
          </wp:inline>
        </w:drawing>
      </w:r>
    </w:p>
    <w:p w14:paraId="17615867" w14:textId="7A76FCC5" w:rsidR="006A0EB9" w:rsidRDefault="00DF56AE" w:rsidP="00DF56AE">
      <w:pPr>
        <w:pStyle w:val="Caption"/>
        <w:jc w:val="center"/>
      </w:pPr>
      <w:bookmarkStart w:id="54" w:name="_Ref162362348"/>
      <w:bookmarkStart w:id="55" w:name="_Toc164426538"/>
      <w:r>
        <w:t xml:space="preserve">Figure </w:t>
      </w:r>
      <w:fldSimple w:instr=" SEQ Figure \* ARABIC ">
        <w:r w:rsidR="0055469E">
          <w:rPr>
            <w:noProof/>
          </w:rPr>
          <w:t>6</w:t>
        </w:r>
      </w:fldSimple>
      <w:bookmarkEnd w:id="54"/>
      <w:r>
        <w:t xml:space="preserve">: </w:t>
      </w:r>
      <w:r w:rsidRPr="00A73F0B">
        <w:t>HEC-RAS 2D Computational Mesh and USGS Peak Streamflow Gages</w:t>
      </w:r>
      <w:bookmarkEnd w:id="55"/>
    </w:p>
    <w:p w14:paraId="50E3C6FA" w14:textId="01A39A44" w:rsidR="009941A2" w:rsidRPr="00F77FC4" w:rsidRDefault="009941A2" w:rsidP="009941A2">
      <w:pPr>
        <w:pStyle w:val="Heading2"/>
        <w:rPr>
          <w:rFonts w:asciiTheme="minorHAnsi" w:hAnsiTheme="minorHAnsi" w:cstheme="minorBidi"/>
          <w:color w:val="auto"/>
        </w:rPr>
      </w:pPr>
      <w:bookmarkStart w:id="56" w:name="_Toc154002278"/>
      <w:bookmarkStart w:id="57" w:name="_Toc164426484"/>
      <w:r w:rsidRPr="008352BD">
        <w:t>Hydrology</w:t>
      </w:r>
      <w:bookmarkEnd w:id="56"/>
      <w:bookmarkEnd w:id="57"/>
    </w:p>
    <w:p w14:paraId="4D554F25" w14:textId="2C2527ED" w:rsidR="009941A2" w:rsidRDefault="009941A2" w:rsidP="009941A2">
      <w:pPr>
        <w:spacing w:after="160" w:line="257" w:lineRule="auto"/>
        <w:jc w:val="both"/>
      </w:pPr>
      <w:r w:rsidRPr="6F77808B">
        <w:t xml:space="preserve">A series of tasks </w:t>
      </w:r>
      <w:r w:rsidR="007A7A84">
        <w:t>were</w:t>
      </w:r>
      <w:r w:rsidRPr="6F77808B">
        <w:t xml:space="preserve"> undertaken to gain insights into the study area's hydrological characteristics. These tasks encompassed acquiring datasets, including Land Use and Land Cover (LULC) data, soil data, and precipitation data; generating essential</w:t>
      </w:r>
      <w:r w:rsidR="009A272C">
        <w:t xml:space="preserve"> </w:t>
      </w:r>
      <w:r w:rsidR="009A272C" w:rsidRPr="009A272C">
        <w:t>Hierarchical Data Format</w:t>
      </w:r>
      <w:r w:rsidR="009A272C">
        <w:t xml:space="preserve"> (</w:t>
      </w:r>
      <w:r w:rsidR="000E218B">
        <w:t>HDF</w:t>
      </w:r>
      <w:r w:rsidR="009A272C">
        <w:t>)</w:t>
      </w:r>
      <w:r w:rsidRPr="6F77808B">
        <w:t xml:space="preserve"> </w:t>
      </w:r>
      <w:r w:rsidR="000E218B" w:rsidRPr="6F77808B">
        <w:t>R</w:t>
      </w:r>
      <w:r w:rsidR="000E218B">
        <w:t>AS</w:t>
      </w:r>
      <w:r w:rsidR="000E218B" w:rsidRPr="6F77808B">
        <w:t xml:space="preserve"> </w:t>
      </w:r>
      <w:r w:rsidRPr="6F77808B">
        <w:t>layers within the HEC-RAS software for infiltration, soil</w:t>
      </w:r>
      <w:r w:rsidR="000E218B">
        <w:t>s</w:t>
      </w:r>
      <w:r w:rsidRPr="6F77808B">
        <w:t xml:space="preserve">, and LULC; developing lookup tables for Manning's </w:t>
      </w:r>
      <w:r w:rsidR="004D225A">
        <w:t>n</w:t>
      </w:r>
      <w:r w:rsidRPr="6F77808B">
        <w:t xml:space="preserve"> and Curve Number; converting gridded precipitation data from ASCII to DSS format for compatibility; reviewing local studies equations for Area Reduction Factor (ARF) computation; and performing gage analysis to interpret hydrological data from USGS g</w:t>
      </w:r>
      <w:r w:rsidR="00372492">
        <w:t>a</w:t>
      </w:r>
      <w:r w:rsidRPr="6F77808B">
        <w:t xml:space="preserve">ges for calibration. These tasks collectively contributed to a thorough exploration of the hydrological aspects of the study area within the framework of 2D </w:t>
      </w:r>
      <w:r w:rsidR="007A7A84">
        <w:t xml:space="preserve">rain-on-grid </w:t>
      </w:r>
      <w:r w:rsidRPr="6F77808B">
        <w:t>modeling using HEC-RAS.</w:t>
      </w:r>
    </w:p>
    <w:p w14:paraId="5CCA0E9D" w14:textId="35AE1C14" w:rsidR="009941A2" w:rsidRDefault="009941A2" w:rsidP="009941A2">
      <w:pPr>
        <w:spacing w:after="160" w:line="257" w:lineRule="auto"/>
        <w:jc w:val="both"/>
        <w:rPr>
          <w:rFonts w:ascii="Calibri" w:eastAsia="Calibri" w:hAnsi="Calibri" w:cs="Calibri"/>
        </w:rPr>
      </w:pPr>
      <w:r w:rsidRPr="6F77808B">
        <w:rPr>
          <w:rFonts w:ascii="Calibri" w:eastAsia="Calibri" w:hAnsi="Calibri" w:cs="Calibri"/>
        </w:rPr>
        <w:t xml:space="preserve">Precipitation frequency estimates for the </w:t>
      </w:r>
      <w:r w:rsidR="007A7A84">
        <w:rPr>
          <w:rFonts w:ascii="Calibri" w:eastAsia="Calibri" w:hAnsi="Calibri" w:cs="Calibri"/>
        </w:rPr>
        <w:t>s</w:t>
      </w:r>
      <w:r w:rsidRPr="6F77808B">
        <w:rPr>
          <w:rFonts w:ascii="Calibri" w:eastAsia="Calibri" w:hAnsi="Calibri" w:cs="Calibri"/>
        </w:rPr>
        <w:t xml:space="preserve">tudy were acquired from the National Oceanic and Atmospheric Administration (NOAA) Atlas 14 data server, which is accessible at </w:t>
      </w:r>
      <w:r w:rsidRPr="6F77808B">
        <w:rPr>
          <w:color w:val="0070C0"/>
        </w:rPr>
        <w:t>(https://hdsc.nws.noaa.gov/pfds/pfds_gis.html)</w:t>
      </w:r>
      <w:r w:rsidRPr="6F77808B">
        <w:rPr>
          <w:rFonts w:ascii="Calibri" w:eastAsia="Calibri" w:hAnsi="Calibri" w:cs="Calibri"/>
        </w:rPr>
        <w:t xml:space="preserve">. The geographical focus of the </w:t>
      </w:r>
      <w:r w:rsidR="007A7A84">
        <w:rPr>
          <w:rFonts w:ascii="Calibri" w:eastAsia="Calibri" w:hAnsi="Calibri" w:cs="Calibri"/>
        </w:rPr>
        <w:t>s</w:t>
      </w:r>
      <w:r w:rsidR="007A7A84" w:rsidRPr="6F77808B">
        <w:rPr>
          <w:rFonts w:ascii="Calibri" w:eastAsia="Calibri" w:hAnsi="Calibri" w:cs="Calibri"/>
        </w:rPr>
        <w:t xml:space="preserve">tudy </w:t>
      </w:r>
      <w:r w:rsidRPr="6F77808B">
        <w:rPr>
          <w:rFonts w:ascii="Calibri" w:eastAsia="Calibri" w:hAnsi="Calibri" w:cs="Calibri"/>
        </w:rPr>
        <w:t>pertains to the</w:t>
      </w:r>
      <w:r w:rsidR="00FE689A">
        <w:rPr>
          <w:rFonts w:ascii="Calibri" w:eastAsia="Calibri" w:hAnsi="Calibri" w:cs="Calibri"/>
        </w:rPr>
        <w:t xml:space="preserve"> Upper Beaver </w:t>
      </w:r>
      <w:r w:rsidRPr="6F77808B">
        <w:rPr>
          <w:rFonts w:ascii="Calibri" w:eastAsia="Calibri" w:hAnsi="Calibri" w:cs="Calibri"/>
        </w:rPr>
        <w:t xml:space="preserve">region </w:t>
      </w:r>
      <w:r w:rsidR="00DE279C">
        <w:rPr>
          <w:rFonts w:ascii="Calibri" w:eastAsia="Calibri" w:hAnsi="Calibri" w:cs="Calibri"/>
        </w:rPr>
        <w:t>across New Mexico, Oklahoma</w:t>
      </w:r>
      <w:r w:rsidRPr="6F77808B">
        <w:rPr>
          <w:rFonts w:ascii="Calibri" w:eastAsia="Calibri" w:hAnsi="Calibri" w:cs="Calibri"/>
        </w:rPr>
        <w:t>,</w:t>
      </w:r>
      <w:r w:rsidR="00DE279C">
        <w:rPr>
          <w:rFonts w:ascii="Calibri" w:eastAsia="Calibri" w:hAnsi="Calibri" w:cs="Calibri"/>
        </w:rPr>
        <w:t xml:space="preserve"> and Texas.</w:t>
      </w:r>
      <w:r w:rsidRPr="6F77808B">
        <w:rPr>
          <w:rFonts w:ascii="Calibri" w:eastAsia="Calibri" w:hAnsi="Calibri" w:cs="Calibri"/>
        </w:rPr>
        <w:t xml:space="preserve"> </w:t>
      </w:r>
      <w:r w:rsidR="00DE279C">
        <w:rPr>
          <w:rFonts w:ascii="Calibri" w:eastAsia="Calibri" w:hAnsi="Calibri" w:cs="Calibri"/>
        </w:rPr>
        <w:t xml:space="preserve">The watershed falls within </w:t>
      </w:r>
      <w:r w:rsidR="000F1B55">
        <w:rPr>
          <w:rFonts w:ascii="Calibri" w:eastAsia="Calibri" w:hAnsi="Calibri" w:cs="Calibri"/>
        </w:rPr>
        <w:t>three</w:t>
      </w:r>
      <w:r w:rsidR="00DE279C">
        <w:rPr>
          <w:rFonts w:ascii="Calibri" w:eastAsia="Calibri" w:hAnsi="Calibri" w:cs="Calibri"/>
        </w:rPr>
        <w:t xml:space="preserve"> different regions</w:t>
      </w:r>
      <w:r w:rsidR="00815872">
        <w:rPr>
          <w:rFonts w:ascii="Calibri" w:eastAsia="Calibri" w:hAnsi="Calibri" w:cs="Calibri"/>
        </w:rPr>
        <w:t xml:space="preserve"> (</w:t>
      </w:r>
      <w:r w:rsidR="0068761A">
        <w:rPr>
          <w:rFonts w:ascii="Calibri" w:eastAsia="Calibri" w:hAnsi="Calibri" w:cs="Calibri"/>
        </w:rPr>
        <w:t>semi</w:t>
      </w:r>
      <w:r w:rsidR="00815872">
        <w:rPr>
          <w:rFonts w:ascii="Calibri" w:eastAsia="Calibri" w:hAnsi="Calibri" w:cs="Calibri"/>
        </w:rPr>
        <w:t>arid southwest area, Midwestern states and Texas)</w:t>
      </w:r>
      <w:r w:rsidR="0068761A">
        <w:rPr>
          <w:rFonts w:ascii="Calibri" w:eastAsia="Calibri" w:hAnsi="Calibri" w:cs="Calibri"/>
        </w:rPr>
        <w:t xml:space="preserve"> </w:t>
      </w:r>
      <w:r w:rsidRPr="6F77808B">
        <w:rPr>
          <w:rFonts w:ascii="Calibri" w:eastAsia="Calibri" w:hAnsi="Calibri" w:cs="Calibri"/>
        </w:rPr>
        <w:t>of the aforementioned data server</w:t>
      </w:r>
      <w:r w:rsidR="00815872">
        <w:rPr>
          <w:rFonts w:ascii="Calibri" w:eastAsia="Calibri" w:hAnsi="Calibri" w:cs="Calibri"/>
        </w:rPr>
        <w:t>.</w:t>
      </w:r>
      <w:r w:rsidR="00DE279C">
        <w:rPr>
          <w:rFonts w:ascii="Calibri" w:eastAsia="Calibri" w:hAnsi="Calibri" w:cs="Calibri"/>
        </w:rPr>
        <w:t xml:space="preserve"> </w:t>
      </w:r>
      <w:r w:rsidR="00DE279C" w:rsidRPr="002E2DD4">
        <w:rPr>
          <w:rFonts w:ascii="Calibri" w:eastAsia="Calibri" w:hAnsi="Calibri" w:cs="Calibri"/>
        </w:rPr>
        <w:t>Upper Beaver 1</w:t>
      </w:r>
      <w:r w:rsidR="000E218B" w:rsidRPr="002E2DD4">
        <w:rPr>
          <w:rFonts w:ascii="Calibri" w:eastAsia="Calibri" w:hAnsi="Calibri" w:cs="Calibri"/>
        </w:rPr>
        <w:t xml:space="preserve"> </w:t>
      </w:r>
      <w:r w:rsidR="00DE279C" w:rsidRPr="002E2DD4">
        <w:rPr>
          <w:rFonts w:ascii="Calibri" w:eastAsia="Calibri" w:hAnsi="Calibri" w:cs="Calibri"/>
        </w:rPr>
        <w:t>and Upper Beaver 2 models predominantly align with the semiarid southwest area as defined in Volume 1</w:t>
      </w:r>
      <w:r w:rsidR="0068761A" w:rsidRPr="002E2DD4">
        <w:rPr>
          <w:rFonts w:ascii="Calibri" w:eastAsia="Calibri" w:hAnsi="Calibri" w:cs="Calibri"/>
        </w:rPr>
        <w:t xml:space="preserve">. Upper Beaver 3-6 align with </w:t>
      </w:r>
      <w:r w:rsidR="00815872" w:rsidRPr="002E2DD4">
        <w:rPr>
          <w:rFonts w:ascii="Calibri" w:eastAsia="Calibri" w:hAnsi="Calibri" w:cs="Calibri"/>
        </w:rPr>
        <w:t>Midwestern</w:t>
      </w:r>
      <w:r w:rsidR="0068761A" w:rsidRPr="002E2DD4">
        <w:rPr>
          <w:rFonts w:ascii="Calibri" w:eastAsia="Calibri" w:hAnsi="Calibri" w:cs="Calibri"/>
        </w:rPr>
        <w:t xml:space="preserve"> and Texas</w:t>
      </w:r>
      <w:r w:rsidR="00815872" w:rsidRPr="002E2DD4">
        <w:rPr>
          <w:rFonts w:ascii="Calibri" w:eastAsia="Calibri" w:hAnsi="Calibri" w:cs="Calibri"/>
        </w:rPr>
        <w:t xml:space="preserve"> rainfall patterns</w:t>
      </w:r>
      <w:r w:rsidR="0068761A" w:rsidRPr="002E2DD4">
        <w:rPr>
          <w:rFonts w:ascii="Calibri" w:eastAsia="Calibri" w:hAnsi="Calibri" w:cs="Calibri"/>
        </w:rPr>
        <w:t xml:space="preserve"> that</w:t>
      </w:r>
      <w:r w:rsidR="00815872" w:rsidRPr="002E2DD4">
        <w:rPr>
          <w:rFonts w:ascii="Calibri" w:eastAsia="Calibri" w:hAnsi="Calibri" w:cs="Calibri"/>
        </w:rPr>
        <w:t xml:space="preserve"> were used as </w:t>
      </w:r>
      <w:r w:rsidR="00DE279C" w:rsidRPr="002E2DD4">
        <w:rPr>
          <w:rFonts w:ascii="Calibri" w:eastAsia="Calibri" w:hAnsi="Calibri" w:cs="Calibri"/>
        </w:rPr>
        <w:t>defined in Volume 8</w:t>
      </w:r>
      <w:r w:rsidR="0068761A" w:rsidRPr="002E2DD4">
        <w:rPr>
          <w:rFonts w:ascii="Calibri" w:eastAsia="Calibri" w:hAnsi="Calibri" w:cs="Calibri"/>
        </w:rPr>
        <w:t xml:space="preserve"> and Volume 11 respectively</w:t>
      </w:r>
      <w:r w:rsidR="00DE279C" w:rsidRPr="002E2DD4">
        <w:rPr>
          <w:rFonts w:ascii="Calibri" w:eastAsia="Calibri" w:hAnsi="Calibri" w:cs="Calibri"/>
        </w:rPr>
        <w:t xml:space="preserve">. </w:t>
      </w:r>
      <w:r w:rsidRPr="002E2DD4">
        <w:rPr>
          <w:rFonts w:ascii="Calibri" w:eastAsia="Calibri" w:hAnsi="Calibri" w:cs="Calibri"/>
        </w:rPr>
        <w:t>The data retrieval process involved obtaining spatial grids in the ASC file format</w:t>
      </w:r>
      <w:r w:rsidR="00DE279C" w:rsidRPr="002E2DD4">
        <w:rPr>
          <w:rFonts w:ascii="Calibri" w:eastAsia="Calibri" w:hAnsi="Calibri" w:cs="Calibri"/>
        </w:rPr>
        <w:t xml:space="preserve"> from each of these </w:t>
      </w:r>
      <w:r w:rsidR="000F1B55" w:rsidRPr="002E2DD4">
        <w:rPr>
          <w:rFonts w:ascii="Calibri" w:eastAsia="Calibri" w:hAnsi="Calibri" w:cs="Calibri"/>
        </w:rPr>
        <w:t>two</w:t>
      </w:r>
      <w:r w:rsidR="00DE279C" w:rsidRPr="002E2DD4">
        <w:rPr>
          <w:rFonts w:ascii="Calibri" w:eastAsia="Calibri" w:hAnsi="Calibri" w:cs="Calibri"/>
        </w:rPr>
        <w:t xml:space="preserve"> regions</w:t>
      </w:r>
      <w:r w:rsidRPr="002E2DD4">
        <w:rPr>
          <w:rFonts w:ascii="Calibri" w:eastAsia="Calibri" w:hAnsi="Calibri" w:cs="Calibri"/>
        </w:rPr>
        <w:t xml:space="preserve">, which depict 24-hour precipitation depths for various return periods, including 10-year, 25-year, 50-year, 100-year, and 500-year events. Furthermore, 1% plus, and </w:t>
      </w:r>
      <w:r w:rsidR="000E218B" w:rsidRPr="002E2DD4">
        <w:rPr>
          <w:rFonts w:ascii="Calibri" w:eastAsia="Calibri" w:hAnsi="Calibri" w:cs="Calibri"/>
        </w:rPr>
        <w:t xml:space="preserve">1% </w:t>
      </w:r>
      <w:r w:rsidRPr="002E2DD4">
        <w:rPr>
          <w:rFonts w:ascii="Calibri" w:eastAsia="Calibri" w:hAnsi="Calibri" w:cs="Calibri"/>
        </w:rPr>
        <w:t xml:space="preserve">minus precipitation was calculated from upper and lower confidence limits for the 1% annual chance precipitation frequency estimate, </w:t>
      </w:r>
      <w:r w:rsidR="00197A05" w:rsidRPr="002E2DD4">
        <w:rPr>
          <w:rFonts w:ascii="Calibri" w:eastAsia="Calibri" w:hAnsi="Calibri" w:cs="Calibri"/>
        </w:rPr>
        <w:t>as described later in this report</w:t>
      </w:r>
      <w:r w:rsidRPr="002E2DD4">
        <w:rPr>
          <w:rFonts w:ascii="Calibri" w:eastAsia="Calibri" w:hAnsi="Calibri" w:cs="Calibri"/>
        </w:rPr>
        <w:t xml:space="preserve">. </w:t>
      </w:r>
      <w:r w:rsidR="008352BD" w:rsidRPr="002E2DD4">
        <w:rPr>
          <w:rFonts w:ascii="Calibri" w:eastAsia="Calibri" w:hAnsi="Calibri" w:cs="Calibri"/>
        </w:rPr>
        <w:t xml:space="preserve">Since Upper Beaver spans over multiple regions, the </w:t>
      </w:r>
      <w:r w:rsidR="0068761A" w:rsidRPr="002E2DD4">
        <w:rPr>
          <w:rFonts w:ascii="Calibri" w:eastAsia="Calibri" w:hAnsi="Calibri" w:cs="Calibri"/>
        </w:rPr>
        <w:t>three</w:t>
      </w:r>
      <w:r w:rsidR="008352BD" w:rsidRPr="002E2DD4">
        <w:rPr>
          <w:rFonts w:ascii="Calibri" w:eastAsia="Calibri" w:hAnsi="Calibri" w:cs="Calibri"/>
        </w:rPr>
        <w:t xml:space="preserve"> grids were merged together and used as one grid file in order to cover the entire watershed. </w:t>
      </w:r>
      <w:r w:rsidRPr="002E2DD4">
        <w:rPr>
          <w:rFonts w:ascii="Calibri" w:eastAsia="Calibri" w:hAnsi="Calibri" w:cs="Calibri"/>
        </w:rPr>
        <w:t xml:space="preserve">To transform the gridded precipitation data and generate rasters at 6-minute intervals, Python programming was utilized. </w:t>
      </w:r>
      <w:r w:rsidR="0003239E" w:rsidRPr="002E2DD4">
        <w:rPr>
          <w:rFonts w:ascii="Calibri" w:eastAsia="Calibri" w:hAnsi="Calibri" w:cs="Calibri"/>
        </w:rPr>
        <w:t>For Upper Beaver 1 and 2, t</w:t>
      </w:r>
      <w:r w:rsidRPr="002E2DD4">
        <w:rPr>
          <w:rFonts w:ascii="Calibri" w:eastAsia="Calibri" w:hAnsi="Calibri" w:cs="Calibri"/>
        </w:rPr>
        <w:t>he study area</w:t>
      </w:r>
      <w:r w:rsidR="0003239E" w:rsidRPr="002E2DD4">
        <w:rPr>
          <w:rFonts w:ascii="Calibri" w:eastAsia="Calibri" w:hAnsi="Calibri" w:cs="Calibri"/>
        </w:rPr>
        <w:t>s</w:t>
      </w:r>
      <w:r w:rsidRPr="002E2DD4">
        <w:rPr>
          <w:rFonts w:ascii="Calibri" w:eastAsia="Calibri" w:hAnsi="Calibri" w:cs="Calibri"/>
        </w:rPr>
        <w:t xml:space="preserve"> falls under </w:t>
      </w:r>
      <w:r w:rsidR="008352BD" w:rsidRPr="002E2DD4">
        <w:rPr>
          <w:rFonts w:ascii="Calibri" w:eastAsia="Calibri" w:hAnsi="Calibri" w:cs="Calibri"/>
        </w:rPr>
        <w:t>the</w:t>
      </w:r>
      <w:r w:rsidRPr="002E2DD4">
        <w:rPr>
          <w:rFonts w:ascii="Calibri" w:eastAsia="Calibri" w:hAnsi="Calibri" w:cs="Calibri"/>
        </w:rPr>
        <w:t xml:space="preserve"> Southwest </w:t>
      </w:r>
      <w:r w:rsidR="00B77A4A" w:rsidRPr="002E2DD4">
        <w:rPr>
          <w:rFonts w:ascii="Calibri" w:eastAsia="Calibri" w:hAnsi="Calibri" w:cs="Calibri"/>
        </w:rPr>
        <w:t>3</w:t>
      </w:r>
      <w:r w:rsidRPr="002E2DD4">
        <w:rPr>
          <w:rFonts w:ascii="Calibri" w:eastAsia="Calibri" w:hAnsi="Calibri" w:cs="Calibri"/>
        </w:rPr>
        <w:t xml:space="preserve"> (SW-</w:t>
      </w:r>
      <w:r w:rsidR="00B77A4A" w:rsidRPr="002E2DD4">
        <w:rPr>
          <w:rFonts w:ascii="Calibri" w:eastAsia="Calibri" w:hAnsi="Calibri" w:cs="Calibri"/>
        </w:rPr>
        <w:t>3</w:t>
      </w:r>
      <w:r w:rsidRPr="002E2DD4">
        <w:rPr>
          <w:rFonts w:ascii="Calibri" w:eastAsia="Calibri" w:hAnsi="Calibri" w:cs="Calibri"/>
        </w:rPr>
        <w:t>) temporal distribution</w:t>
      </w:r>
      <w:r w:rsidR="0003239E" w:rsidRPr="002E2DD4">
        <w:rPr>
          <w:rFonts w:ascii="Calibri" w:eastAsia="Calibri" w:hAnsi="Calibri" w:cs="Calibri"/>
        </w:rPr>
        <w:t>s</w:t>
      </w:r>
      <w:r w:rsidRPr="002E2DD4">
        <w:rPr>
          <w:rFonts w:ascii="Calibri" w:eastAsia="Calibri" w:hAnsi="Calibri" w:cs="Calibri"/>
        </w:rPr>
        <w:t>, which w</w:t>
      </w:r>
      <w:r w:rsidR="0003239E" w:rsidRPr="002E2DD4">
        <w:rPr>
          <w:rFonts w:ascii="Calibri" w:eastAsia="Calibri" w:hAnsi="Calibri" w:cs="Calibri"/>
        </w:rPr>
        <w:t>as</w:t>
      </w:r>
      <w:r w:rsidRPr="002E2DD4">
        <w:rPr>
          <w:rFonts w:ascii="Calibri" w:eastAsia="Calibri" w:hAnsi="Calibri" w:cs="Calibri"/>
        </w:rPr>
        <w:t xml:space="preserve"> applied to the gridded data. This process yielded a total of 240 individual rasters, each representing a specific time distribution of precipitation data. To incorporate these rasters into the DSS format, a specialized tool</w:t>
      </w:r>
      <w:r w:rsidR="00ED2D21" w:rsidRPr="002E2DD4">
        <w:rPr>
          <w:rFonts w:ascii="Calibri" w:eastAsia="Calibri" w:hAnsi="Calibri" w:cs="Calibri"/>
        </w:rPr>
        <w:t>, developed by the US Army Corps of Engineering,</w:t>
      </w:r>
      <w:r w:rsidRPr="002E2DD4">
        <w:rPr>
          <w:rFonts w:ascii="Calibri" w:eastAsia="Calibri" w:hAnsi="Calibri" w:cs="Calibri"/>
        </w:rPr>
        <w:t xml:space="preserve"> Vortex</w:t>
      </w:r>
      <w:r w:rsidR="00ED2D21" w:rsidRPr="002E2DD4">
        <w:rPr>
          <w:rFonts w:ascii="Calibri" w:eastAsia="Calibri" w:hAnsi="Calibri" w:cs="Calibri"/>
        </w:rPr>
        <w:t xml:space="preserve"> </w:t>
      </w:r>
      <w:r w:rsidRPr="002E2DD4">
        <w:rPr>
          <w:rFonts w:ascii="Calibri" w:eastAsia="Calibri" w:hAnsi="Calibri" w:cs="Calibri"/>
        </w:rPr>
        <w:t>was employed. Vortex seamlessly integrated these 6-minute interval rasters into th</w:t>
      </w:r>
      <w:r w:rsidR="001B1EB9" w:rsidRPr="002E2DD4">
        <w:rPr>
          <w:rFonts w:ascii="Calibri" w:eastAsia="Calibri" w:hAnsi="Calibri" w:cs="Calibri"/>
        </w:rPr>
        <w:t>e DSS file generated by HEC-DSS</w:t>
      </w:r>
      <w:r w:rsidRPr="002E2DD4">
        <w:rPr>
          <w:rFonts w:ascii="Calibri" w:eastAsia="Calibri" w:hAnsi="Calibri" w:cs="Calibri"/>
        </w:rPr>
        <w:t>Vue. Subsequently, this precipitation file in DSS format was used in the HEC-RAS model, employing the rain-on-mesh technique to simulate the runoff process.</w:t>
      </w:r>
      <w:r w:rsidR="0003239E" w:rsidRPr="002E2DD4">
        <w:rPr>
          <w:rFonts w:ascii="Calibri" w:eastAsia="Calibri" w:hAnsi="Calibri" w:cs="Calibri"/>
        </w:rPr>
        <w:t xml:space="preserve"> The same process to create the DSS file was used for Upper Beaver 3-6 models but using the Midwest 2 (MSE2) temporal distribution instead.</w:t>
      </w:r>
    </w:p>
    <w:p w14:paraId="4E9F8483" w14:textId="4382AFAA" w:rsidR="009941A2" w:rsidRPr="009D06CD" w:rsidRDefault="009941A2" w:rsidP="009941A2">
      <w:pPr>
        <w:spacing w:after="160" w:line="257" w:lineRule="auto"/>
        <w:jc w:val="both"/>
        <w:rPr>
          <w:rFonts w:ascii="Calibri" w:eastAsia="Calibri" w:hAnsi="Calibri" w:cs="Calibri"/>
        </w:rPr>
      </w:pPr>
      <w:r w:rsidRPr="6F77808B">
        <w:rPr>
          <w:rFonts w:ascii="Calibri" w:eastAsia="Calibri" w:hAnsi="Calibri" w:cs="Calibri"/>
        </w:rPr>
        <w:t>The validation of flows was conducted using USGS Streamstats Batch Processor v506 and well</w:t>
      </w:r>
      <w:r>
        <w:rPr>
          <w:rFonts w:ascii="Calibri" w:eastAsia="Calibri" w:hAnsi="Calibri" w:cs="Calibri"/>
        </w:rPr>
        <w:t xml:space="preserve"> </w:t>
      </w:r>
      <w:r w:rsidRPr="6F77808B">
        <w:rPr>
          <w:rFonts w:ascii="Calibri" w:eastAsia="Calibri" w:hAnsi="Calibri" w:cs="Calibri"/>
        </w:rPr>
        <w:t xml:space="preserve">established USGS gages. This batch processing tool employs aerial regression equations to determine the peak discharges corresponding to the calibration points. There </w:t>
      </w:r>
      <w:r w:rsidR="00E96715">
        <w:rPr>
          <w:rFonts w:ascii="Calibri" w:eastAsia="Calibri" w:hAnsi="Calibri" w:cs="Calibri"/>
        </w:rPr>
        <w:t>are t</w:t>
      </w:r>
      <w:r w:rsidR="00423D8D">
        <w:rPr>
          <w:rFonts w:ascii="Calibri" w:eastAsia="Calibri" w:hAnsi="Calibri" w:cs="Calibri"/>
        </w:rPr>
        <w:t>hree</w:t>
      </w:r>
      <w:r w:rsidRPr="6F77808B">
        <w:rPr>
          <w:rFonts w:ascii="Calibri" w:eastAsia="Calibri" w:hAnsi="Calibri" w:cs="Calibri"/>
        </w:rPr>
        <w:t xml:space="preserve"> USGS stream gage</w:t>
      </w:r>
      <w:r w:rsidR="00E96715">
        <w:rPr>
          <w:rFonts w:ascii="Calibri" w:eastAsia="Calibri" w:hAnsi="Calibri" w:cs="Calibri"/>
        </w:rPr>
        <w:t>s</w:t>
      </w:r>
      <w:r w:rsidRPr="6F77808B">
        <w:rPr>
          <w:rFonts w:ascii="Calibri" w:eastAsia="Calibri" w:hAnsi="Calibri" w:cs="Calibri"/>
        </w:rPr>
        <w:t xml:space="preserve"> in the</w:t>
      </w:r>
      <w:r w:rsidR="00FE689A">
        <w:rPr>
          <w:rFonts w:ascii="Calibri" w:eastAsia="Calibri" w:hAnsi="Calibri" w:cs="Calibri"/>
        </w:rPr>
        <w:t xml:space="preserve"> Upper Beaver </w:t>
      </w:r>
      <w:r w:rsidRPr="6F77808B">
        <w:rPr>
          <w:rFonts w:ascii="Calibri" w:eastAsia="Calibri" w:hAnsi="Calibri" w:cs="Calibri"/>
        </w:rPr>
        <w:t>HUC</w:t>
      </w:r>
      <w:r w:rsidR="007072B5">
        <w:rPr>
          <w:rFonts w:ascii="Calibri" w:eastAsia="Calibri" w:hAnsi="Calibri" w:cs="Calibri"/>
        </w:rPr>
        <w:t xml:space="preserve"> </w:t>
      </w:r>
      <w:r w:rsidRPr="6F77808B">
        <w:rPr>
          <w:rFonts w:ascii="Calibri" w:eastAsia="Calibri" w:hAnsi="Calibri" w:cs="Calibri"/>
        </w:rPr>
        <w:t>8 watershed</w:t>
      </w:r>
      <w:r w:rsidR="00AC5221" w:rsidRPr="6F77808B">
        <w:rPr>
          <w:rFonts w:ascii="Calibri" w:eastAsia="Calibri" w:hAnsi="Calibri" w:cs="Calibri"/>
        </w:rPr>
        <w:t>. A</w:t>
      </w:r>
      <w:r w:rsidRPr="6F77808B">
        <w:rPr>
          <w:rFonts w:ascii="Calibri" w:eastAsia="Calibri" w:hAnsi="Calibri" w:cs="Calibri"/>
        </w:rPr>
        <w:t xml:space="preserve"> summary of the characteristics for th</w:t>
      </w:r>
      <w:r w:rsidR="00023E32">
        <w:rPr>
          <w:rFonts w:ascii="Calibri" w:eastAsia="Calibri" w:hAnsi="Calibri" w:cs="Calibri"/>
        </w:rPr>
        <w:t>e</w:t>
      </w:r>
      <w:r w:rsidRPr="6F77808B">
        <w:rPr>
          <w:rFonts w:ascii="Calibri" w:eastAsia="Calibri" w:hAnsi="Calibri" w:cs="Calibri"/>
        </w:rPr>
        <w:t xml:space="preserve"> gage</w:t>
      </w:r>
      <w:r w:rsidR="00023E32">
        <w:rPr>
          <w:rFonts w:ascii="Calibri" w:eastAsia="Calibri" w:hAnsi="Calibri" w:cs="Calibri"/>
        </w:rPr>
        <w:t>s</w:t>
      </w:r>
      <w:r w:rsidRPr="6F77808B">
        <w:rPr>
          <w:rFonts w:ascii="Calibri" w:eastAsia="Calibri" w:hAnsi="Calibri" w:cs="Calibri"/>
        </w:rPr>
        <w:t xml:space="preserve"> is listed in the </w:t>
      </w:r>
      <w:r w:rsidR="00C46512">
        <w:rPr>
          <w:rFonts w:ascii="Calibri" w:eastAsia="Calibri" w:hAnsi="Calibri" w:cs="Calibri"/>
        </w:rPr>
        <w:fldChar w:fldCharType="begin"/>
      </w:r>
      <w:r w:rsidR="00C46512">
        <w:rPr>
          <w:rFonts w:ascii="Calibri" w:eastAsia="Calibri" w:hAnsi="Calibri" w:cs="Calibri"/>
        </w:rPr>
        <w:instrText xml:space="preserve"> REF _Ref162362442 \h </w:instrText>
      </w:r>
      <w:r w:rsidR="00C46512">
        <w:rPr>
          <w:rFonts w:ascii="Calibri" w:eastAsia="Calibri" w:hAnsi="Calibri" w:cs="Calibri"/>
        </w:rPr>
      </w:r>
      <w:r w:rsidR="00C46512">
        <w:rPr>
          <w:rFonts w:ascii="Calibri" w:eastAsia="Calibri" w:hAnsi="Calibri" w:cs="Calibri"/>
        </w:rPr>
        <w:fldChar w:fldCharType="separate"/>
      </w:r>
      <w:r w:rsidR="0055469E">
        <w:t xml:space="preserve">Table </w:t>
      </w:r>
      <w:r w:rsidR="0055469E">
        <w:rPr>
          <w:noProof/>
        </w:rPr>
        <w:t>7</w:t>
      </w:r>
      <w:r w:rsidR="00C46512">
        <w:rPr>
          <w:rFonts w:ascii="Calibri" w:eastAsia="Calibri" w:hAnsi="Calibri" w:cs="Calibri"/>
        </w:rPr>
        <w:fldChar w:fldCharType="end"/>
      </w:r>
      <w:r w:rsidRPr="6F77808B">
        <w:rPr>
          <w:rFonts w:ascii="Calibri" w:eastAsia="Calibri" w:hAnsi="Calibri" w:cs="Calibri"/>
        </w:rPr>
        <w:t>:</w:t>
      </w:r>
    </w:p>
    <w:p w14:paraId="58AB6982" w14:textId="602F59D2" w:rsidR="009941A2" w:rsidRDefault="009941A2" w:rsidP="009941A2">
      <w:pPr>
        <w:pStyle w:val="Caption"/>
        <w:keepNext/>
        <w:jc w:val="center"/>
      </w:pPr>
      <w:bookmarkStart w:id="58" w:name="_Ref162362442"/>
      <w:bookmarkStart w:id="59" w:name="_Toc154002459"/>
      <w:bookmarkStart w:id="60" w:name="_Toc164426557"/>
      <w:r>
        <w:t xml:space="preserve">Table </w:t>
      </w:r>
      <w:r>
        <w:fldChar w:fldCharType="begin"/>
      </w:r>
      <w:r>
        <w:instrText>SEQ Table \* ARABIC</w:instrText>
      </w:r>
      <w:r>
        <w:fldChar w:fldCharType="separate"/>
      </w:r>
      <w:r w:rsidR="0055469E">
        <w:rPr>
          <w:noProof/>
        </w:rPr>
        <w:t>7</w:t>
      </w:r>
      <w:r>
        <w:fldChar w:fldCharType="end"/>
      </w:r>
      <w:bookmarkEnd w:id="58"/>
      <w:r>
        <w:t xml:space="preserve">: </w:t>
      </w:r>
      <w:r w:rsidRPr="00773130">
        <w:t xml:space="preserve">USGS Peak Streamflow Gages with the </w:t>
      </w:r>
      <w:r w:rsidR="00207AD8">
        <w:t>U</w:t>
      </w:r>
      <w:r w:rsidR="001B1EB9">
        <w:t>pper Beaver</w:t>
      </w:r>
      <w:r w:rsidR="00914F94">
        <w:t xml:space="preserve"> HUC </w:t>
      </w:r>
      <w:r w:rsidRPr="00773130">
        <w:t>8 Watershed</w:t>
      </w:r>
      <w:bookmarkEnd w:id="59"/>
      <w:bookmarkEnd w:id="60"/>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3235"/>
        <w:gridCol w:w="2990"/>
        <w:gridCol w:w="2140"/>
      </w:tblGrid>
      <w:tr w:rsidR="009941A2" w:rsidRPr="001914B7" w14:paraId="2D1C403C" w14:textId="77777777" w:rsidTr="00BB2020">
        <w:trPr>
          <w:trHeight w:val="322"/>
        </w:trPr>
        <w:tc>
          <w:tcPr>
            <w:tcW w:w="1170" w:type="dxa"/>
            <w:shd w:val="clear" w:color="auto" w:fill="4472C4" w:themeFill="accent1"/>
            <w:vAlign w:val="center"/>
          </w:tcPr>
          <w:p w14:paraId="42FB8ADA" w14:textId="77777777" w:rsidR="009941A2" w:rsidRPr="00361AEC" w:rsidRDefault="009941A2">
            <w:pPr>
              <w:spacing w:before="60" w:after="60"/>
              <w:jc w:val="center"/>
              <w:rPr>
                <w:sz w:val="20"/>
                <w:szCs w:val="20"/>
              </w:rPr>
            </w:pPr>
            <w:bookmarkStart w:id="61" w:name="_Hlk150971916"/>
            <w:r w:rsidRPr="00361AEC">
              <w:rPr>
                <w:rFonts w:ascii="Calibri" w:eastAsia="Calibri" w:hAnsi="Calibri" w:cs="Calibri"/>
                <w:b/>
                <w:bCs/>
                <w:color w:val="FFFFFF" w:themeColor="background1"/>
                <w:sz w:val="20"/>
                <w:szCs w:val="20"/>
              </w:rPr>
              <w:t>Gage ID</w:t>
            </w:r>
          </w:p>
        </w:tc>
        <w:tc>
          <w:tcPr>
            <w:tcW w:w="3235" w:type="dxa"/>
            <w:shd w:val="clear" w:color="auto" w:fill="4472C4" w:themeFill="accent1"/>
            <w:vAlign w:val="center"/>
          </w:tcPr>
          <w:p w14:paraId="470A92E1" w14:textId="77777777" w:rsidR="009941A2" w:rsidRPr="00361AEC" w:rsidRDefault="009941A2">
            <w:pPr>
              <w:spacing w:before="60" w:after="60"/>
              <w:jc w:val="center"/>
              <w:rPr>
                <w:sz w:val="20"/>
                <w:szCs w:val="20"/>
              </w:rPr>
            </w:pPr>
            <w:r w:rsidRPr="00361AEC">
              <w:rPr>
                <w:rFonts w:ascii="Calibri" w:eastAsia="Calibri" w:hAnsi="Calibri" w:cs="Calibri"/>
                <w:b/>
                <w:bCs/>
                <w:color w:val="FFFFFF" w:themeColor="background1"/>
                <w:sz w:val="20"/>
                <w:szCs w:val="20"/>
              </w:rPr>
              <w:t>Flooding Source and Location</w:t>
            </w:r>
          </w:p>
        </w:tc>
        <w:tc>
          <w:tcPr>
            <w:tcW w:w="2990" w:type="dxa"/>
            <w:shd w:val="clear" w:color="auto" w:fill="4472C4" w:themeFill="accent1"/>
            <w:vAlign w:val="center"/>
          </w:tcPr>
          <w:p w14:paraId="7BB198BA" w14:textId="77777777" w:rsidR="009941A2" w:rsidRPr="00361AEC" w:rsidRDefault="009941A2">
            <w:pPr>
              <w:spacing w:before="60" w:after="60"/>
              <w:jc w:val="center"/>
              <w:rPr>
                <w:sz w:val="20"/>
                <w:szCs w:val="20"/>
              </w:rPr>
            </w:pPr>
            <w:r w:rsidRPr="00361AEC">
              <w:rPr>
                <w:rFonts w:ascii="Calibri" w:eastAsia="Calibri" w:hAnsi="Calibri" w:cs="Calibri"/>
                <w:b/>
                <w:bCs/>
                <w:color w:val="FFFFFF" w:themeColor="background1"/>
                <w:sz w:val="20"/>
                <w:szCs w:val="20"/>
              </w:rPr>
              <w:t>Published Drainage Area (mi</w:t>
            </w:r>
            <w:r w:rsidRPr="00361AEC">
              <w:rPr>
                <w:rFonts w:ascii="Calibri" w:eastAsia="Calibri" w:hAnsi="Calibri" w:cs="Calibri"/>
                <w:b/>
                <w:bCs/>
                <w:color w:val="FFFFFF" w:themeColor="background1"/>
                <w:sz w:val="20"/>
                <w:szCs w:val="20"/>
                <w:vertAlign w:val="superscript"/>
              </w:rPr>
              <w:t>2</w:t>
            </w:r>
            <w:r w:rsidRPr="00361AEC">
              <w:rPr>
                <w:rFonts w:ascii="Calibri" w:eastAsia="Calibri" w:hAnsi="Calibri" w:cs="Calibri"/>
                <w:b/>
                <w:bCs/>
                <w:color w:val="FFFFFF" w:themeColor="background1"/>
                <w:sz w:val="20"/>
                <w:szCs w:val="20"/>
              </w:rPr>
              <w:t>)</w:t>
            </w:r>
          </w:p>
        </w:tc>
        <w:tc>
          <w:tcPr>
            <w:tcW w:w="2140" w:type="dxa"/>
            <w:shd w:val="clear" w:color="auto" w:fill="4472C4" w:themeFill="accent1"/>
            <w:vAlign w:val="center"/>
          </w:tcPr>
          <w:p w14:paraId="673D135A" w14:textId="77777777" w:rsidR="009941A2" w:rsidRPr="00361AEC" w:rsidRDefault="009941A2">
            <w:pPr>
              <w:spacing w:before="60" w:after="60"/>
              <w:jc w:val="center"/>
              <w:rPr>
                <w:sz w:val="20"/>
                <w:szCs w:val="20"/>
              </w:rPr>
            </w:pPr>
            <w:r w:rsidRPr="00361AEC">
              <w:rPr>
                <w:rFonts w:ascii="Calibri" w:eastAsia="Calibri" w:hAnsi="Calibri" w:cs="Calibri"/>
                <w:b/>
                <w:bCs/>
                <w:color w:val="FFFFFF" w:themeColor="background1"/>
                <w:sz w:val="20"/>
                <w:szCs w:val="20"/>
              </w:rPr>
              <w:t>Period of Record</w:t>
            </w:r>
          </w:p>
        </w:tc>
      </w:tr>
      <w:tr w:rsidR="001B1EB9" w:rsidRPr="001914B7" w14:paraId="2830F178" w14:textId="77777777" w:rsidTr="00BB2020">
        <w:trPr>
          <w:trHeight w:val="306"/>
        </w:trPr>
        <w:tc>
          <w:tcPr>
            <w:tcW w:w="1170" w:type="dxa"/>
          </w:tcPr>
          <w:p w14:paraId="2FD8FDC9" w14:textId="6C6328AE" w:rsidR="001B1EB9" w:rsidRPr="00361AEC" w:rsidRDefault="001B1EB9" w:rsidP="001B1EB9">
            <w:pPr>
              <w:spacing w:before="20" w:after="20"/>
              <w:jc w:val="center"/>
              <w:rPr>
                <w:rFonts w:ascii="Calibri" w:eastAsia="Calibri" w:hAnsi="Calibri" w:cs="Calibri"/>
                <w:color w:val="000000" w:themeColor="text1"/>
                <w:sz w:val="20"/>
                <w:szCs w:val="20"/>
              </w:rPr>
            </w:pPr>
            <w:r w:rsidRPr="00361AEC">
              <w:rPr>
                <w:sz w:val="20"/>
                <w:szCs w:val="20"/>
              </w:rPr>
              <w:t>07232500</w:t>
            </w:r>
          </w:p>
        </w:tc>
        <w:tc>
          <w:tcPr>
            <w:tcW w:w="3235" w:type="dxa"/>
          </w:tcPr>
          <w:p w14:paraId="328CE681" w14:textId="6A5810B4" w:rsidR="001B1EB9" w:rsidRPr="00361AEC" w:rsidRDefault="001B1EB9" w:rsidP="001B1EB9">
            <w:pPr>
              <w:spacing w:before="20" w:after="20"/>
              <w:jc w:val="center"/>
              <w:rPr>
                <w:rFonts w:ascii="Calibri" w:eastAsia="Calibri" w:hAnsi="Calibri" w:cs="Calibri"/>
                <w:color w:val="000000" w:themeColor="text1"/>
                <w:sz w:val="20"/>
                <w:szCs w:val="20"/>
              </w:rPr>
            </w:pPr>
            <w:r w:rsidRPr="00361AEC">
              <w:rPr>
                <w:sz w:val="20"/>
                <w:szCs w:val="20"/>
              </w:rPr>
              <w:t>Beaver River near Guymon, OK</w:t>
            </w:r>
          </w:p>
        </w:tc>
        <w:tc>
          <w:tcPr>
            <w:tcW w:w="2990" w:type="dxa"/>
          </w:tcPr>
          <w:p w14:paraId="6273BE93" w14:textId="56CAE979" w:rsidR="001B1EB9" w:rsidRPr="00361AEC" w:rsidRDefault="001B1EB9" w:rsidP="001B1EB9">
            <w:pPr>
              <w:spacing w:before="20" w:after="20"/>
              <w:jc w:val="center"/>
              <w:rPr>
                <w:rFonts w:ascii="Calibri" w:eastAsia="Calibri" w:hAnsi="Calibri" w:cs="Calibri"/>
                <w:color w:val="000000" w:themeColor="text1"/>
                <w:sz w:val="20"/>
                <w:szCs w:val="20"/>
              </w:rPr>
            </w:pPr>
            <w:r w:rsidRPr="00361AEC">
              <w:rPr>
                <w:sz w:val="20"/>
                <w:szCs w:val="20"/>
              </w:rPr>
              <w:t>2,139</w:t>
            </w:r>
          </w:p>
        </w:tc>
        <w:tc>
          <w:tcPr>
            <w:tcW w:w="2140" w:type="dxa"/>
          </w:tcPr>
          <w:p w14:paraId="0D62F3D5" w14:textId="5A1B573C" w:rsidR="001B1EB9" w:rsidRPr="00361AEC" w:rsidRDefault="001B1EB9" w:rsidP="001B1EB9">
            <w:pPr>
              <w:spacing w:before="20" w:after="20"/>
              <w:jc w:val="center"/>
              <w:rPr>
                <w:rFonts w:ascii="Calibri" w:eastAsia="Calibri" w:hAnsi="Calibri" w:cs="Calibri"/>
                <w:color w:val="000000" w:themeColor="text1"/>
                <w:sz w:val="20"/>
                <w:szCs w:val="20"/>
              </w:rPr>
            </w:pPr>
            <w:r w:rsidRPr="00361AEC">
              <w:rPr>
                <w:sz w:val="20"/>
                <w:szCs w:val="20"/>
              </w:rPr>
              <w:t>1937-1993</w:t>
            </w:r>
          </w:p>
        </w:tc>
      </w:tr>
      <w:tr w:rsidR="001B1EB9" w:rsidRPr="001914B7" w14:paraId="3AEB52D6" w14:textId="77777777" w:rsidTr="00BB2020">
        <w:trPr>
          <w:trHeight w:val="306"/>
        </w:trPr>
        <w:tc>
          <w:tcPr>
            <w:tcW w:w="1170" w:type="dxa"/>
          </w:tcPr>
          <w:p w14:paraId="32E4BF44" w14:textId="0AF52342" w:rsidR="001B1EB9" w:rsidRPr="00361AEC" w:rsidRDefault="001B1EB9" w:rsidP="001B1EB9">
            <w:pPr>
              <w:spacing w:before="20" w:after="20"/>
              <w:jc w:val="center"/>
              <w:rPr>
                <w:rFonts w:ascii="Calibri" w:eastAsia="Calibri" w:hAnsi="Calibri" w:cs="Calibri"/>
                <w:color w:val="000000" w:themeColor="text1"/>
                <w:sz w:val="20"/>
                <w:szCs w:val="20"/>
              </w:rPr>
            </w:pPr>
            <w:r w:rsidRPr="00361AEC">
              <w:rPr>
                <w:sz w:val="20"/>
                <w:szCs w:val="20"/>
              </w:rPr>
              <w:t>07232470</w:t>
            </w:r>
          </w:p>
        </w:tc>
        <w:tc>
          <w:tcPr>
            <w:tcW w:w="3235" w:type="dxa"/>
          </w:tcPr>
          <w:p w14:paraId="0C8A65FA" w14:textId="7D7CFBC9" w:rsidR="001B1EB9" w:rsidRPr="00361AEC" w:rsidRDefault="001B1EB9" w:rsidP="001B1EB9">
            <w:pPr>
              <w:spacing w:before="20" w:after="20"/>
              <w:jc w:val="center"/>
              <w:rPr>
                <w:rFonts w:ascii="Calibri" w:eastAsia="Calibri" w:hAnsi="Calibri" w:cs="Calibri"/>
                <w:color w:val="000000" w:themeColor="text1"/>
                <w:sz w:val="20"/>
                <w:szCs w:val="20"/>
              </w:rPr>
            </w:pPr>
            <w:r w:rsidRPr="00361AEC">
              <w:rPr>
                <w:sz w:val="20"/>
                <w:szCs w:val="20"/>
              </w:rPr>
              <w:t>Beaver River near Goodwell, OK</w:t>
            </w:r>
          </w:p>
        </w:tc>
        <w:tc>
          <w:tcPr>
            <w:tcW w:w="2990" w:type="dxa"/>
          </w:tcPr>
          <w:p w14:paraId="3476EC3B" w14:textId="7156B7A0" w:rsidR="001B1EB9" w:rsidRPr="00361AEC" w:rsidRDefault="001B1EB9" w:rsidP="001B1EB9">
            <w:pPr>
              <w:spacing w:before="20" w:after="20"/>
              <w:jc w:val="center"/>
              <w:rPr>
                <w:rFonts w:ascii="Calibri" w:eastAsia="Calibri" w:hAnsi="Calibri" w:cs="Calibri"/>
                <w:color w:val="000000" w:themeColor="text1"/>
                <w:sz w:val="20"/>
                <w:szCs w:val="20"/>
              </w:rPr>
            </w:pPr>
            <w:r w:rsidRPr="00361AEC">
              <w:rPr>
                <w:sz w:val="20"/>
                <w:szCs w:val="20"/>
              </w:rPr>
              <w:t>2,281</w:t>
            </w:r>
          </w:p>
        </w:tc>
        <w:tc>
          <w:tcPr>
            <w:tcW w:w="2140" w:type="dxa"/>
          </w:tcPr>
          <w:p w14:paraId="5151670E" w14:textId="7CC42CA4" w:rsidR="001B1EB9" w:rsidRPr="00361AEC" w:rsidRDefault="001B1EB9" w:rsidP="001B1EB9">
            <w:pPr>
              <w:spacing w:before="20" w:after="20"/>
              <w:jc w:val="center"/>
              <w:rPr>
                <w:rFonts w:ascii="Calibri" w:eastAsia="Calibri" w:hAnsi="Calibri" w:cs="Calibri"/>
                <w:color w:val="000000" w:themeColor="text1"/>
                <w:sz w:val="20"/>
                <w:szCs w:val="20"/>
              </w:rPr>
            </w:pPr>
            <w:r w:rsidRPr="00361AEC">
              <w:rPr>
                <w:sz w:val="20"/>
                <w:szCs w:val="20"/>
              </w:rPr>
              <w:t>2002-2003</w:t>
            </w:r>
          </w:p>
        </w:tc>
      </w:tr>
      <w:tr w:rsidR="001B1EB9" w:rsidRPr="001914B7" w14:paraId="77C6421E" w14:textId="77777777" w:rsidTr="00BB2020">
        <w:trPr>
          <w:trHeight w:val="306"/>
        </w:trPr>
        <w:tc>
          <w:tcPr>
            <w:tcW w:w="1170" w:type="dxa"/>
          </w:tcPr>
          <w:p w14:paraId="39B5A236" w14:textId="0CF1836C" w:rsidR="001B1EB9" w:rsidRPr="00361AEC" w:rsidRDefault="001B1EB9" w:rsidP="001B1EB9">
            <w:pPr>
              <w:spacing w:before="20" w:after="20"/>
              <w:jc w:val="center"/>
              <w:rPr>
                <w:rFonts w:ascii="Calibri" w:eastAsia="Calibri" w:hAnsi="Calibri" w:cs="Calibri"/>
                <w:color w:val="000000" w:themeColor="text1"/>
                <w:sz w:val="20"/>
                <w:szCs w:val="20"/>
              </w:rPr>
            </w:pPr>
            <w:r w:rsidRPr="00361AEC">
              <w:rPr>
                <w:sz w:val="20"/>
                <w:szCs w:val="20"/>
              </w:rPr>
              <w:t>07232250</w:t>
            </w:r>
          </w:p>
        </w:tc>
        <w:tc>
          <w:tcPr>
            <w:tcW w:w="3235" w:type="dxa"/>
          </w:tcPr>
          <w:p w14:paraId="081CC192" w14:textId="284B72D2" w:rsidR="001B1EB9" w:rsidRPr="00361AEC" w:rsidRDefault="001B1EB9" w:rsidP="001B1EB9">
            <w:pPr>
              <w:spacing w:before="20" w:after="20"/>
              <w:jc w:val="center"/>
              <w:rPr>
                <w:rFonts w:ascii="Calibri" w:eastAsia="Calibri" w:hAnsi="Calibri" w:cs="Calibri"/>
                <w:color w:val="000000" w:themeColor="text1"/>
                <w:sz w:val="20"/>
                <w:szCs w:val="20"/>
              </w:rPr>
            </w:pPr>
            <w:r w:rsidRPr="00361AEC">
              <w:rPr>
                <w:sz w:val="20"/>
                <w:szCs w:val="20"/>
              </w:rPr>
              <w:t>Beaver River near Felt, OK</w:t>
            </w:r>
          </w:p>
        </w:tc>
        <w:tc>
          <w:tcPr>
            <w:tcW w:w="2990" w:type="dxa"/>
          </w:tcPr>
          <w:p w14:paraId="523AAA3F" w14:textId="718098AF" w:rsidR="001B1EB9" w:rsidRPr="00361AEC" w:rsidRDefault="001B1EB9" w:rsidP="001B1EB9">
            <w:pPr>
              <w:spacing w:before="20" w:after="20"/>
              <w:jc w:val="center"/>
              <w:rPr>
                <w:rFonts w:ascii="Calibri" w:eastAsia="Calibri" w:hAnsi="Calibri" w:cs="Calibri"/>
                <w:color w:val="000000" w:themeColor="text1"/>
                <w:sz w:val="20"/>
                <w:szCs w:val="20"/>
              </w:rPr>
            </w:pPr>
            <w:r w:rsidRPr="00361AEC">
              <w:rPr>
                <w:sz w:val="20"/>
                <w:szCs w:val="20"/>
              </w:rPr>
              <w:t>879</w:t>
            </w:r>
          </w:p>
        </w:tc>
        <w:tc>
          <w:tcPr>
            <w:tcW w:w="2140" w:type="dxa"/>
          </w:tcPr>
          <w:p w14:paraId="2FA2132C" w14:textId="6D6E6CD4" w:rsidR="001B1EB9" w:rsidRPr="00361AEC" w:rsidRDefault="001B1EB9" w:rsidP="001B1EB9">
            <w:pPr>
              <w:spacing w:before="20" w:after="20"/>
              <w:jc w:val="center"/>
              <w:rPr>
                <w:rFonts w:ascii="Calibri" w:eastAsia="Calibri" w:hAnsi="Calibri" w:cs="Calibri"/>
                <w:color w:val="000000" w:themeColor="text1"/>
                <w:sz w:val="20"/>
                <w:szCs w:val="20"/>
              </w:rPr>
            </w:pPr>
            <w:r w:rsidRPr="00361AEC">
              <w:rPr>
                <w:sz w:val="20"/>
                <w:szCs w:val="20"/>
              </w:rPr>
              <w:t>1981-2002</w:t>
            </w:r>
          </w:p>
        </w:tc>
      </w:tr>
      <w:bookmarkEnd w:id="61"/>
    </w:tbl>
    <w:p w14:paraId="78AC602F" w14:textId="77777777" w:rsidR="009941A2" w:rsidRDefault="009941A2" w:rsidP="009941A2">
      <w:pPr>
        <w:spacing w:after="160" w:line="257" w:lineRule="auto"/>
        <w:rPr>
          <w:rFonts w:ascii="Calibri" w:eastAsia="Calibri" w:hAnsi="Calibri" w:cs="Calibri"/>
          <w:color w:val="FF0000"/>
        </w:rPr>
      </w:pPr>
    </w:p>
    <w:p w14:paraId="07F2D1E1" w14:textId="7C44A84A" w:rsidR="009941A2" w:rsidRDefault="00423D8D" w:rsidP="009941A2">
      <w:pPr>
        <w:spacing w:after="120" w:line="257" w:lineRule="auto"/>
        <w:jc w:val="both"/>
      </w:pPr>
      <w:r w:rsidRPr="003977B5">
        <w:t>Gage 0723</w:t>
      </w:r>
      <w:r>
        <w:t>2470</w:t>
      </w:r>
      <w:r w:rsidRPr="003977B5">
        <w:t xml:space="preserve"> </w:t>
      </w:r>
      <w:r>
        <w:t xml:space="preserve">was not utilized in this study </w:t>
      </w:r>
      <w:r w:rsidRPr="003977B5">
        <w:t xml:space="preserve">due to the minimal years of record. </w:t>
      </w:r>
      <w:r>
        <w:t xml:space="preserve">In addition, Gage 07232500 was not utilized due to outdated records that were more than 30 years ago. </w:t>
      </w:r>
      <w:r w:rsidRPr="00C525CD">
        <w:t>For Gage 07232250, half of the records available had gage height recorded below the minimum recordable elevation.</w:t>
      </w:r>
      <w:r>
        <w:t xml:space="preserve"> These observations expanded the confidence interval and result in higher discharges generated by PeakFQ. Based off the results of the gage analysis, it was decided not </w:t>
      </w:r>
      <w:r w:rsidR="007A7A84">
        <w:t xml:space="preserve">to </w:t>
      </w:r>
      <w:r>
        <w:t>use this gage for calibration.</w:t>
      </w:r>
      <w:r w:rsidR="00C525CD">
        <w:t xml:space="preserve"> The data recorded for Gage 07232250 was also more than 20 years old. </w:t>
      </w:r>
    </w:p>
    <w:p w14:paraId="78C4D858" w14:textId="5E86E8D2" w:rsidR="001A5BA1" w:rsidRPr="001A5BA1" w:rsidRDefault="001A5BA1" w:rsidP="001A5BA1">
      <w:pPr>
        <w:jc w:val="both"/>
      </w:pPr>
      <w:r>
        <w:t>Since no gages were used to validate model results, multiple StreamStat</w:t>
      </w:r>
      <w:r w:rsidR="00A318BE">
        <w:t>s</w:t>
      </w:r>
      <w:r>
        <w:t xml:space="preserve"> locations were used to calibrate and compare with throughout the entire Upper Beaver Watershed.</w:t>
      </w:r>
    </w:p>
    <w:p w14:paraId="74C98061" w14:textId="4D74702D" w:rsidR="009941A2" w:rsidRPr="005A63BF" w:rsidRDefault="009941A2" w:rsidP="009941A2">
      <w:pPr>
        <w:pStyle w:val="Heading3"/>
        <w:spacing w:after="160" w:line="257" w:lineRule="auto"/>
      </w:pPr>
      <w:bookmarkStart w:id="62" w:name="_Toc154002279"/>
      <w:bookmarkStart w:id="63" w:name="_Toc164426485"/>
      <w:r>
        <w:t>Rain-on-Mesh (RoM) Precipitation for 2D Computational Mesh</w:t>
      </w:r>
      <w:bookmarkEnd w:id="62"/>
      <w:bookmarkEnd w:id="63"/>
    </w:p>
    <w:p w14:paraId="714EFF9F" w14:textId="75B3C45C" w:rsidR="009941A2" w:rsidRPr="00F32835" w:rsidRDefault="009941A2" w:rsidP="009941A2">
      <w:pPr>
        <w:jc w:val="both"/>
        <w:rPr>
          <w:rFonts w:ascii="Calibri" w:eastAsia="Calibri" w:hAnsi="Calibri" w:cs="Calibri"/>
        </w:rPr>
      </w:pPr>
      <w:r w:rsidRPr="37F82853">
        <w:rPr>
          <w:rFonts w:ascii="Calibri" w:eastAsia="Calibri" w:hAnsi="Calibri" w:cs="Calibri"/>
        </w:rPr>
        <w:t>HEC-RAS version 6.3.1 was used to apply a spatially varied 24-hour design storm hyetograph input to the pluvial model plans for each exceedance probability. The spatially varied 24-hour precipitation grids from NOAA Atlas 14 (NOAA, 2018) for the state</w:t>
      </w:r>
      <w:r w:rsidR="00196C61">
        <w:rPr>
          <w:rFonts w:ascii="Calibri" w:eastAsia="Calibri" w:hAnsi="Calibri" w:cs="Calibri"/>
        </w:rPr>
        <w:t>s</w:t>
      </w:r>
      <w:r w:rsidRPr="37F82853">
        <w:rPr>
          <w:rFonts w:ascii="Calibri" w:eastAsia="Calibri" w:hAnsi="Calibri" w:cs="Calibri"/>
        </w:rPr>
        <w:t xml:space="preserve"> of </w:t>
      </w:r>
      <w:r>
        <w:rPr>
          <w:rFonts w:ascii="Calibri" w:eastAsia="Calibri" w:hAnsi="Calibri" w:cs="Calibri"/>
        </w:rPr>
        <w:t>New Mexico</w:t>
      </w:r>
      <w:r w:rsidR="00196C61">
        <w:rPr>
          <w:rFonts w:ascii="Calibri" w:eastAsia="Calibri" w:hAnsi="Calibri" w:cs="Calibri"/>
        </w:rPr>
        <w:t>, Oklahoma, and Texas</w:t>
      </w:r>
      <w:r w:rsidRPr="37F82853">
        <w:rPr>
          <w:rFonts w:ascii="Calibri" w:eastAsia="Calibri" w:hAnsi="Calibri" w:cs="Calibri"/>
        </w:rPr>
        <w:t xml:space="preserve"> were spliced into incremental 6-minute grids to apply a set of time-series grids for the 24-hour period following the specified rainfall distribution. These 6-minute splices were then combined using HEC-DSS Vue version 3.2.3 to create a gridded dataset allowing for incremental spatial rainfall input to the HEC-RAS model.  </w:t>
      </w:r>
      <w:r w:rsidRPr="4D6374F8">
        <w:rPr>
          <w:rFonts w:ascii="Calibri" w:eastAsia="Calibri" w:hAnsi="Calibri" w:cs="Calibri"/>
        </w:rPr>
        <w:t xml:space="preserve">A regionally appropriate </w:t>
      </w:r>
      <w:r w:rsidR="00C3087C">
        <w:rPr>
          <w:rFonts w:ascii="Calibri" w:eastAsia="Calibri" w:hAnsi="Calibri" w:cs="Calibri"/>
        </w:rPr>
        <w:t>ARF</w:t>
      </w:r>
      <w:r w:rsidRPr="4D6374F8">
        <w:rPr>
          <w:rFonts w:ascii="Calibri" w:eastAsia="Calibri" w:hAnsi="Calibri" w:cs="Calibri"/>
        </w:rPr>
        <w:t xml:space="preserve"> was applied to each model area’s plans globally which was then applied to the gridded rainfall input. </w:t>
      </w:r>
    </w:p>
    <w:p w14:paraId="7EB176A9" w14:textId="78B1CCAD" w:rsidR="009941A2" w:rsidRDefault="00196C61" w:rsidP="009941A2">
      <w:pPr>
        <w:jc w:val="both"/>
        <w:rPr>
          <w:rFonts w:ascii="Calibri" w:eastAsia="Calibri" w:hAnsi="Calibri" w:cs="Calibri"/>
        </w:rPr>
      </w:pPr>
      <w:r>
        <w:rPr>
          <w:rFonts w:ascii="Calibri" w:eastAsia="Calibri" w:hAnsi="Calibri" w:cs="Calibri"/>
        </w:rPr>
        <w:t>Depending on the model, t</w:t>
      </w:r>
      <w:r w:rsidR="009941A2" w:rsidRPr="4D6374F8">
        <w:rPr>
          <w:rFonts w:ascii="Calibri" w:eastAsia="Calibri" w:hAnsi="Calibri" w:cs="Calibri"/>
        </w:rPr>
        <w:t xml:space="preserve">he NRCS Nested Distribution developed for </w:t>
      </w:r>
      <w:r>
        <w:rPr>
          <w:rFonts w:ascii="Calibri" w:eastAsia="Calibri" w:hAnsi="Calibri" w:cs="Calibri"/>
        </w:rPr>
        <w:t xml:space="preserve">either </w:t>
      </w:r>
      <w:r w:rsidR="009941A2" w:rsidRPr="4D6374F8">
        <w:rPr>
          <w:rFonts w:ascii="Calibri" w:eastAsia="Calibri" w:hAnsi="Calibri" w:cs="Calibri"/>
        </w:rPr>
        <w:t xml:space="preserve">the Southwest Region </w:t>
      </w:r>
      <w:r>
        <w:rPr>
          <w:rFonts w:ascii="Calibri" w:eastAsia="Calibri" w:hAnsi="Calibri" w:cs="Calibri"/>
        </w:rPr>
        <w:t>or Midwest Region</w:t>
      </w:r>
      <w:r w:rsidR="00A318BE">
        <w:rPr>
          <w:rFonts w:ascii="Calibri" w:eastAsia="Calibri" w:hAnsi="Calibri" w:cs="Calibri"/>
        </w:rPr>
        <w:t>, as shown in</w:t>
      </w:r>
      <w:r>
        <w:rPr>
          <w:rFonts w:ascii="Calibri" w:eastAsia="Calibri" w:hAnsi="Calibri" w:cs="Calibri"/>
        </w:rPr>
        <w:t xml:space="preserve"> </w:t>
      </w:r>
      <w:r w:rsidR="00C46512">
        <w:rPr>
          <w:rFonts w:ascii="Calibri" w:eastAsia="Calibri" w:hAnsi="Calibri" w:cs="Calibri"/>
        </w:rPr>
        <w:fldChar w:fldCharType="begin"/>
      </w:r>
      <w:r w:rsidR="00C46512">
        <w:rPr>
          <w:rFonts w:ascii="Calibri" w:eastAsia="Calibri" w:hAnsi="Calibri" w:cs="Calibri"/>
        </w:rPr>
        <w:instrText xml:space="preserve"> REF _Ref162362479 \h </w:instrText>
      </w:r>
      <w:r w:rsidR="00C46512">
        <w:rPr>
          <w:rFonts w:ascii="Calibri" w:eastAsia="Calibri" w:hAnsi="Calibri" w:cs="Calibri"/>
        </w:rPr>
      </w:r>
      <w:r w:rsidR="00C46512">
        <w:rPr>
          <w:rFonts w:ascii="Calibri" w:eastAsia="Calibri" w:hAnsi="Calibri" w:cs="Calibri"/>
        </w:rPr>
        <w:fldChar w:fldCharType="separate"/>
      </w:r>
      <w:r w:rsidR="0055469E">
        <w:t xml:space="preserve">Figure </w:t>
      </w:r>
      <w:r w:rsidR="0055469E">
        <w:rPr>
          <w:noProof/>
        </w:rPr>
        <w:t>7</w:t>
      </w:r>
      <w:r w:rsidR="00C46512">
        <w:rPr>
          <w:rFonts w:ascii="Calibri" w:eastAsia="Calibri" w:hAnsi="Calibri" w:cs="Calibri"/>
        </w:rPr>
        <w:fldChar w:fldCharType="end"/>
      </w:r>
      <w:r w:rsidR="00A318BE">
        <w:rPr>
          <w:rFonts w:ascii="Calibri" w:eastAsia="Calibri" w:hAnsi="Calibri" w:cs="Calibri"/>
        </w:rPr>
        <w:t>,</w:t>
      </w:r>
      <w:r w:rsidR="009941A2" w:rsidRPr="4D6374F8">
        <w:rPr>
          <w:rFonts w:ascii="Calibri" w:eastAsia="Calibri" w:hAnsi="Calibri" w:cs="Calibri"/>
        </w:rPr>
        <w:t xml:space="preserve"> was used for defining storm distributions of the spatially varied rainfall input. The nested distribution approach allows for smaller duration rainfall events to be nested within the greater 24-hour duration storm event for every recurrent interval. This is important to represent hydrology in smaller sub-basins within each model, where the controlling duration is often shorter and more intense than larger basins.</w:t>
      </w:r>
    </w:p>
    <w:p w14:paraId="792233FE" w14:textId="66661E60" w:rsidR="009941A2" w:rsidRDefault="009A3519" w:rsidP="009941A2">
      <w:pPr>
        <w:keepNext/>
        <w:jc w:val="center"/>
      </w:pPr>
      <w:r>
        <w:rPr>
          <w:noProof/>
        </w:rPr>
        <w:drawing>
          <wp:inline distT="0" distB="0" distL="0" distR="0" wp14:anchorId="15D1C994" wp14:editId="6B66F18C">
            <wp:extent cx="4238045" cy="4238045"/>
            <wp:effectExtent l="0" t="0" r="0" b="0"/>
            <wp:docPr id="1252150703" name="Picture 1252150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150703" name="Picture 1252150703" descr="A map of the state of arizona&#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243094" cy="4243094"/>
                    </a:xfrm>
                    <a:prstGeom prst="rect">
                      <a:avLst/>
                    </a:prstGeom>
                  </pic:spPr>
                </pic:pic>
              </a:graphicData>
            </a:graphic>
          </wp:inline>
        </w:drawing>
      </w:r>
    </w:p>
    <w:p w14:paraId="30318831" w14:textId="42BA44A2" w:rsidR="009941A2" w:rsidRDefault="009941A2" w:rsidP="009941A2">
      <w:pPr>
        <w:pStyle w:val="Caption"/>
        <w:jc w:val="center"/>
      </w:pPr>
      <w:bookmarkStart w:id="64" w:name="_Ref162362479"/>
      <w:bookmarkStart w:id="65" w:name="_Toc154003199"/>
      <w:bookmarkStart w:id="66" w:name="_Toc164426539"/>
      <w:r>
        <w:t xml:space="preserve">Figure </w:t>
      </w:r>
      <w:fldSimple w:instr=" SEQ Figure \* ARABIC ">
        <w:r w:rsidR="0055469E">
          <w:rPr>
            <w:noProof/>
          </w:rPr>
          <w:t>7</w:t>
        </w:r>
      </w:fldSimple>
      <w:bookmarkEnd w:id="64"/>
      <w:r>
        <w:t xml:space="preserve">: </w:t>
      </w:r>
      <w:r w:rsidRPr="00F86F47">
        <w:t xml:space="preserve">NRCS Nested Distribution Zones – </w:t>
      </w:r>
      <w:r>
        <w:t>Southwest</w:t>
      </w:r>
      <w:bookmarkEnd w:id="65"/>
      <w:r w:rsidR="00B90873">
        <w:t>, Midwest, and Texas</w:t>
      </w:r>
      <w:bookmarkEnd w:id="66"/>
    </w:p>
    <w:p w14:paraId="77428F72" w14:textId="6B2C33E7" w:rsidR="009941A2" w:rsidRDefault="00C46512" w:rsidP="009941A2">
      <w:pPr>
        <w:spacing w:after="160" w:line="257" w:lineRule="auto"/>
        <w:jc w:val="both"/>
        <w:rPr>
          <w:rFonts w:ascii="Calibri" w:eastAsia="Calibri" w:hAnsi="Calibri" w:cs="Calibri"/>
        </w:rPr>
      </w:pPr>
      <w:r>
        <w:rPr>
          <w:rFonts w:ascii="Calibri" w:eastAsia="Calibri" w:hAnsi="Calibri" w:cs="Calibri"/>
          <w:highlight w:val="yellow"/>
        </w:rPr>
        <w:fldChar w:fldCharType="begin"/>
      </w:r>
      <w:r>
        <w:rPr>
          <w:rFonts w:ascii="Calibri" w:eastAsia="Calibri" w:hAnsi="Calibri" w:cs="Calibri"/>
        </w:rPr>
        <w:instrText xml:space="preserve"> REF _Ref162362502 \h </w:instrText>
      </w:r>
      <w:r>
        <w:rPr>
          <w:rFonts w:ascii="Calibri" w:eastAsia="Calibri" w:hAnsi="Calibri" w:cs="Calibri"/>
          <w:highlight w:val="yellow"/>
        </w:rPr>
      </w:r>
      <w:r>
        <w:rPr>
          <w:rFonts w:ascii="Calibri" w:eastAsia="Calibri" w:hAnsi="Calibri" w:cs="Calibri"/>
          <w:highlight w:val="yellow"/>
        </w:rPr>
        <w:fldChar w:fldCharType="separate"/>
      </w:r>
      <w:r w:rsidR="0055469E">
        <w:t xml:space="preserve">Figure </w:t>
      </w:r>
      <w:r w:rsidR="0055469E">
        <w:rPr>
          <w:noProof/>
        </w:rPr>
        <w:t>8</w:t>
      </w:r>
      <w:r>
        <w:rPr>
          <w:rFonts w:ascii="Calibri" w:eastAsia="Calibri" w:hAnsi="Calibri" w:cs="Calibri"/>
          <w:highlight w:val="yellow"/>
        </w:rPr>
        <w:fldChar w:fldCharType="end"/>
      </w:r>
      <w:r>
        <w:rPr>
          <w:rFonts w:ascii="Calibri" w:eastAsia="Calibri" w:hAnsi="Calibri" w:cs="Calibri"/>
        </w:rPr>
        <w:t xml:space="preserve"> </w:t>
      </w:r>
      <w:r w:rsidR="009941A2" w:rsidRPr="4D6374F8">
        <w:rPr>
          <w:rFonts w:ascii="Calibri" w:eastAsia="Calibri" w:hAnsi="Calibri" w:cs="Calibri"/>
        </w:rPr>
        <w:t xml:space="preserve">shows an example </w:t>
      </w:r>
      <w:r w:rsidR="00C3087C">
        <w:rPr>
          <w:rFonts w:ascii="Calibri" w:eastAsia="Calibri" w:hAnsi="Calibri" w:cs="Calibri"/>
        </w:rPr>
        <w:t xml:space="preserve">of </w:t>
      </w:r>
      <w:r w:rsidR="009941A2" w:rsidRPr="4D6374F8">
        <w:rPr>
          <w:rFonts w:ascii="Calibri" w:eastAsia="Calibri" w:hAnsi="Calibri" w:cs="Calibri"/>
        </w:rPr>
        <w:t xml:space="preserve">spatially varied precipitation depths after the application of the </w:t>
      </w:r>
      <w:r w:rsidR="00C3087C">
        <w:rPr>
          <w:rFonts w:ascii="Calibri" w:eastAsia="Calibri" w:hAnsi="Calibri" w:cs="Calibri"/>
        </w:rPr>
        <w:t>ARF</w:t>
      </w:r>
      <w:r w:rsidR="009941A2" w:rsidRPr="4D6374F8">
        <w:rPr>
          <w:rFonts w:ascii="Calibri" w:eastAsia="Calibri" w:hAnsi="Calibri" w:cs="Calibri"/>
        </w:rPr>
        <w:t xml:space="preserve"> at the scalar (cell) level. These precipitation depths represent the total accumulated rainfall in the RAS model during the 24-hour design storm period at that physical location.</w:t>
      </w:r>
    </w:p>
    <w:p w14:paraId="4F860BD6" w14:textId="59251124" w:rsidR="009941A2" w:rsidRDefault="009941A2" w:rsidP="009941A2">
      <w:pPr>
        <w:spacing w:after="160" w:line="257" w:lineRule="auto"/>
        <w:rPr>
          <w:rFonts w:ascii="Calibri" w:eastAsia="Calibri" w:hAnsi="Calibri" w:cs="Calibri"/>
        </w:rPr>
      </w:pPr>
    </w:p>
    <w:p w14:paraId="648101A8" w14:textId="07414D55" w:rsidR="009941A2" w:rsidRDefault="005631DA" w:rsidP="009941A2">
      <w:pPr>
        <w:keepNext/>
        <w:spacing w:after="160" w:line="257" w:lineRule="auto"/>
        <w:jc w:val="center"/>
      </w:pPr>
      <w:r>
        <w:rPr>
          <w:noProof/>
        </w:rPr>
        <w:drawing>
          <wp:inline distT="0" distB="0" distL="0" distR="0" wp14:anchorId="6F4058A5" wp14:editId="1B934508">
            <wp:extent cx="6197017" cy="4929808"/>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227095" cy="4953735"/>
                    </a:xfrm>
                    <a:prstGeom prst="rect">
                      <a:avLst/>
                    </a:prstGeom>
                  </pic:spPr>
                </pic:pic>
              </a:graphicData>
            </a:graphic>
          </wp:inline>
        </w:drawing>
      </w:r>
    </w:p>
    <w:p w14:paraId="44297FF8" w14:textId="11780A5A" w:rsidR="009941A2" w:rsidRDefault="009941A2" w:rsidP="009941A2">
      <w:pPr>
        <w:pStyle w:val="Caption"/>
        <w:jc w:val="center"/>
      </w:pPr>
      <w:bookmarkStart w:id="67" w:name="_Ref162362502"/>
      <w:bookmarkStart w:id="68" w:name="_Toc154003200"/>
      <w:bookmarkStart w:id="69" w:name="_Toc164426540"/>
      <w:r>
        <w:t xml:space="preserve">Figure </w:t>
      </w:r>
      <w:r>
        <w:fldChar w:fldCharType="begin"/>
      </w:r>
      <w:r>
        <w:instrText>SEQ Figure \* ARABIC</w:instrText>
      </w:r>
      <w:r>
        <w:fldChar w:fldCharType="separate"/>
      </w:r>
      <w:r w:rsidR="0055469E">
        <w:rPr>
          <w:noProof/>
        </w:rPr>
        <w:t>8</w:t>
      </w:r>
      <w:r>
        <w:fldChar w:fldCharType="end"/>
      </w:r>
      <w:bookmarkEnd w:id="67"/>
      <w:r>
        <w:t xml:space="preserve">: </w:t>
      </w:r>
      <w:r w:rsidRPr="007A51C5">
        <w:t>Spatially Varied Precipitation Example</w:t>
      </w:r>
      <w:bookmarkEnd w:id="68"/>
      <w:bookmarkEnd w:id="69"/>
    </w:p>
    <w:p w14:paraId="071F2331" w14:textId="72BB685F" w:rsidR="009941A2" w:rsidRPr="00773EDB" w:rsidRDefault="009941A2" w:rsidP="009941A2">
      <w:pPr>
        <w:pStyle w:val="Heading3"/>
      </w:pPr>
      <w:bookmarkStart w:id="70" w:name="_Toc154002280"/>
      <w:bookmarkStart w:id="71" w:name="_Toc164426486"/>
      <w:r w:rsidRPr="0AA9EF6D">
        <w:t>1% (</w:t>
      </w:r>
      <w:r w:rsidR="00BC79F3">
        <w:t>plus/minus</w:t>
      </w:r>
      <w:r w:rsidRPr="0AA9EF6D">
        <w:t>) Annual Chance Gridded Precipitation Data</w:t>
      </w:r>
      <w:bookmarkEnd w:id="70"/>
      <w:bookmarkEnd w:id="71"/>
    </w:p>
    <w:p w14:paraId="5095B6F6" w14:textId="77777777" w:rsidR="009941A2" w:rsidRDefault="009941A2" w:rsidP="009941A2">
      <w:pPr>
        <w:spacing w:after="160" w:line="257" w:lineRule="auto"/>
      </w:pPr>
      <w:r w:rsidRPr="6F77808B">
        <w:t xml:space="preserve">In addition to recurrence interval precipitation estimates, NOAA Atlas 14 provides 90% confidence intervals of reported precipitation values.  </w:t>
      </w:r>
    </w:p>
    <w:p w14:paraId="1A98E2FF" w14:textId="702F5EC9" w:rsidR="009941A2" w:rsidRDefault="009941A2" w:rsidP="009941A2">
      <w:pPr>
        <w:jc w:val="both"/>
        <w:rPr>
          <w:rFonts w:ascii="Calibri" w:eastAsia="Calibri" w:hAnsi="Calibri" w:cs="Calibri"/>
        </w:rPr>
      </w:pPr>
      <w:r w:rsidRPr="37F82853">
        <w:rPr>
          <w:rFonts w:ascii="Calibri" w:eastAsia="Calibri" w:hAnsi="Calibri" w:cs="Calibri"/>
        </w:rPr>
        <w:t>For a 2D watershed model, the 1</w:t>
      </w:r>
      <w:r w:rsidR="00C3087C">
        <w:rPr>
          <w:rFonts w:ascii="Calibri" w:eastAsia="Calibri" w:hAnsi="Calibri" w:cs="Calibri"/>
        </w:rPr>
        <w:t>%</w:t>
      </w:r>
      <w:r w:rsidR="00BC79F3">
        <w:rPr>
          <w:rFonts w:ascii="Calibri" w:eastAsia="Calibri" w:hAnsi="Calibri" w:cs="Calibri"/>
        </w:rPr>
        <w:t xml:space="preserve"> </w:t>
      </w:r>
      <w:r w:rsidRPr="37F82853">
        <w:rPr>
          <w:rFonts w:ascii="Calibri" w:eastAsia="Calibri" w:hAnsi="Calibri" w:cs="Calibri"/>
        </w:rPr>
        <w:t>plus (upper 84-percent confidence limit) is to be based on the precipitation data since the flows are implicitly calculated in the model at every cell. The recommended approach to prepare the 1</w:t>
      </w:r>
      <w:r w:rsidR="00C3087C">
        <w:rPr>
          <w:rFonts w:ascii="Calibri" w:eastAsia="Calibri" w:hAnsi="Calibri" w:cs="Calibri"/>
        </w:rPr>
        <w:t xml:space="preserve">% </w:t>
      </w:r>
      <w:r w:rsidRPr="37F82853">
        <w:rPr>
          <w:rFonts w:ascii="Calibri" w:eastAsia="Calibri" w:hAnsi="Calibri" w:cs="Calibri"/>
        </w:rPr>
        <w:t>plus precipitation totals using available data from NOAA is described below. This process assumes the log of the precipitation uncertainty is normally distributed and uses the quantile function to transform the 90% confidence intervals into the 1</w:t>
      </w:r>
      <w:r w:rsidR="00C3087C">
        <w:rPr>
          <w:rFonts w:ascii="Calibri" w:eastAsia="Calibri" w:hAnsi="Calibri" w:cs="Calibri"/>
        </w:rPr>
        <w:t>%</w:t>
      </w:r>
      <w:r w:rsidRPr="37F82853">
        <w:rPr>
          <w:rFonts w:ascii="Calibri" w:eastAsia="Calibri" w:hAnsi="Calibri" w:cs="Calibri"/>
        </w:rPr>
        <w:t xml:space="preserve"> plus and minus precipitation values.</w:t>
      </w:r>
    </w:p>
    <w:p w14:paraId="55B9A351" w14:textId="77777777" w:rsidR="0003767A" w:rsidRDefault="0003767A" w:rsidP="009941A2">
      <w:pPr>
        <w:jc w:val="both"/>
      </w:pPr>
    </w:p>
    <w:p w14:paraId="76490C20" w14:textId="77777777" w:rsidR="009941A2" w:rsidRDefault="009941A2" w:rsidP="009941A2">
      <w:pPr>
        <w:pStyle w:val="ListBullet"/>
        <w:jc w:val="both"/>
      </w:pPr>
      <w:r>
        <w:t>Given precipitation values (lower 90%, median, and upper 90%) from NOAA.</w:t>
      </w:r>
    </w:p>
    <w:p w14:paraId="6B63305E" w14:textId="77777777" w:rsidR="009941A2" w:rsidRDefault="009941A2" w:rsidP="009941A2">
      <w:pPr>
        <w:pStyle w:val="ListBullet"/>
        <w:numPr>
          <w:ilvl w:val="0"/>
          <w:numId w:val="0"/>
        </w:numPr>
        <w:ind w:left="360"/>
        <w:jc w:val="both"/>
      </w:pPr>
    </w:p>
    <w:p w14:paraId="57437305" w14:textId="77777777" w:rsidR="009941A2" w:rsidRDefault="009941A2" w:rsidP="009941A2">
      <w:pPr>
        <w:pStyle w:val="ListBullet"/>
        <w:jc w:val="both"/>
      </w:pPr>
      <w:r>
        <w:t xml:space="preserve">Calculate </w:t>
      </w:r>
      <w:r>
        <w:rPr>
          <w:rFonts w:cstheme="minorHAnsi"/>
        </w:rPr>
        <w:t>µ</w:t>
      </w:r>
      <w:r>
        <w:t xml:space="preserve"> (natural log of medial rainfall)</w:t>
      </w:r>
    </w:p>
    <w:p w14:paraId="51A05DCF" w14:textId="77777777" w:rsidR="009941A2" w:rsidRDefault="009941A2" w:rsidP="009941A2">
      <w:pPr>
        <w:pStyle w:val="ListBullet"/>
        <w:numPr>
          <w:ilvl w:val="0"/>
          <w:numId w:val="22"/>
        </w:numPr>
        <w:ind w:left="720"/>
        <w:jc w:val="both"/>
      </w:pPr>
      <m:oMath>
        <m:r>
          <w:rPr>
            <w:rFonts w:ascii="Cambria Math" w:hAnsi="Cambria Math" w:cstheme="minorHAnsi"/>
          </w:rPr>
          <m:t>μ=</m:t>
        </m:r>
        <m:r>
          <m:rPr>
            <m:sty m:val="p"/>
          </m:rPr>
          <w:rPr>
            <w:rFonts w:ascii="Cambria Math" w:hAnsi="Cambria Math" w:cstheme="minorHAnsi"/>
          </w:rPr>
          <m:t>ln⁡</m:t>
        </m:r>
        <m:d>
          <m:dPr>
            <m:ctrlPr>
              <w:rPr>
                <w:rFonts w:ascii="Cambria Math" w:hAnsi="Cambria Math" w:cstheme="minorHAnsi"/>
                <w:i/>
              </w:rPr>
            </m:ctrlPr>
          </m:dPr>
          <m:e>
            <m:sSub>
              <m:sSubPr>
                <m:ctrlPr>
                  <w:rPr>
                    <w:rFonts w:ascii="Cambria Math" w:hAnsi="Cambria Math" w:cstheme="minorHAnsi"/>
                    <w:i/>
                  </w:rPr>
                </m:ctrlPr>
              </m:sSubPr>
              <m:e>
                <m:r>
                  <w:rPr>
                    <w:rFonts w:ascii="Cambria Math" w:hAnsi="Cambria Math" w:cstheme="minorHAnsi"/>
                  </w:rPr>
                  <m:t>Precip</m:t>
                </m:r>
              </m:e>
              <m:sub>
                <m:r>
                  <w:rPr>
                    <w:rFonts w:ascii="Cambria Math" w:hAnsi="Cambria Math" w:cstheme="minorHAnsi"/>
                  </w:rPr>
                  <m:t>median</m:t>
                </m:r>
              </m:sub>
            </m:sSub>
          </m:e>
        </m:d>
      </m:oMath>
    </w:p>
    <w:p w14:paraId="103BA39F" w14:textId="77777777" w:rsidR="009941A2" w:rsidRDefault="009941A2" w:rsidP="009941A2">
      <w:pPr>
        <w:pStyle w:val="ListBullet"/>
        <w:numPr>
          <w:ilvl w:val="0"/>
          <w:numId w:val="0"/>
        </w:numPr>
        <w:ind w:left="360"/>
        <w:jc w:val="both"/>
      </w:pPr>
    </w:p>
    <w:p w14:paraId="5B00C0EF" w14:textId="77777777" w:rsidR="009941A2" w:rsidRPr="00826012" w:rsidRDefault="009941A2" w:rsidP="009941A2">
      <w:pPr>
        <w:pStyle w:val="ListBullet"/>
        <w:numPr>
          <w:ilvl w:val="0"/>
          <w:numId w:val="23"/>
        </w:numPr>
        <w:ind w:left="360"/>
        <w:jc w:val="both"/>
      </w:pPr>
      <w:r>
        <w:t xml:space="preserve">Calculate </w:t>
      </w:r>
      <m:oMath>
        <m:sSub>
          <m:sSubPr>
            <m:ctrlPr>
              <w:rPr>
                <w:rFonts w:ascii="Cambria Math" w:hAnsi="Cambria Math"/>
                <w:i/>
              </w:rPr>
            </m:ctrlPr>
          </m:sSubPr>
          <m:e>
            <m:r>
              <w:rPr>
                <w:rFonts w:ascii="Cambria Math" w:hAnsi="Cambria Math"/>
              </w:rPr>
              <m:t>σ</m:t>
            </m:r>
          </m:e>
          <m:sub>
            <m:r>
              <w:rPr>
                <w:rFonts w:ascii="Cambria Math" w:hAnsi="Cambria Math"/>
              </w:rPr>
              <m:t>max</m:t>
            </m:r>
          </m:sub>
        </m:sSub>
        <m:r>
          <w:rPr>
            <w:rFonts w:ascii="Cambria Math" w:hAnsi="Cambria Math"/>
          </w:rPr>
          <m:t xml:space="preserve"> </m:t>
        </m:r>
        <m:d>
          <m:dPr>
            <m:ctrlPr>
              <w:rPr>
                <w:rFonts w:ascii="Cambria Math" w:hAnsi="Cambria Math"/>
                <w:i/>
              </w:rPr>
            </m:ctrlPr>
          </m:dPr>
          <m:e>
            <m:r>
              <w:rPr>
                <w:rFonts w:ascii="Cambria Math" w:hAnsi="Cambria Math"/>
              </w:rPr>
              <m:t>the</m:t>
            </m:r>
            <m:func>
              <m:funcPr>
                <m:ctrlPr>
                  <w:rPr>
                    <w:rFonts w:ascii="Cambria Math" w:hAnsi="Cambria Math"/>
                    <w:i/>
                  </w:rPr>
                </m:ctrlPr>
              </m:funcPr>
              <m:fName>
                <m:r>
                  <m:rPr>
                    <m:sty m:val="p"/>
                  </m:rPr>
                  <w:rPr>
                    <w:rFonts w:ascii="Cambria Math" w:hAnsi="Cambria Math"/>
                  </w:rPr>
                  <m:t>max</m:t>
                </m:r>
              </m:fName>
              <m:e>
                <m:r>
                  <w:rPr>
                    <w:rFonts w:ascii="Cambria Math" w:hAnsi="Cambria Math"/>
                  </w:rPr>
                  <m:t>natural</m:t>
                </m:r>
                <m:func>
                  <m:funcPr>
                    <m:ctrlPr>
                      <w:rPr>
                        <w:rFonts w:ascii="Cambria Math" w:hAnsi="Cambria Math"/>
                        <w:i/>
                      </w:rPr>
                    </m:ctrlPr>
                  </m:funcPr>
                  <m:fName>
                    <m:r>
                      <m:rPr>
                        <m:sty m:val="p"/>
                      </m:rPr>
                      <w:rPr>
                        <w:rFonts w:ascii="Cambria Math" w:hAnsi="Cambria Math"/>
                      </w:rPr>
                      <m:t>log</m:t>
                    </m:r>
                  </m:fName>
                  <m:e>
                    <m:r>
                      <w:rPr>
                        <w:rFonts w:ascii="Cambria Math" w:hAnsi="Cambria Math"/>
                      </w:rPr>
                      <m:t>of the standard deviation of data</m:t>
                    </m:r>
                  </m:e>
                </m:func>
              </m:e>
            </m:func>
          </m:e>
        </m:d>
      </m:oMath>
    </w:p>
    <w:p w14:paraId="46F6772D" w14:textId="77777777" w:rsidR="009941A2" w:rsidRPr="003E4CDB" w:rsidRDefault="00CA40CE" w:rsidP="009941A2">
      <w:pPr>
        <w:pStyle w:val="ListBullet"/>
        <w:numPr>
          <w:ilvl w:val="0"/>
          <w:numId w:val="24"/>
        </w:numPr>
        <w:jc w:val="both"/>
        <w:rPr>
          <w:sz w:val="28"/>
          <w:szCs w:val="28"/>
        </w:rPr>
      </w:pPr>
      <m:oMath>
        <m:sSub>
          <m:sSubPr>
            <m:ctrlPr>
              <w:rPr>
                <w:rFonts w:ascii="Cambria Math" w:hAnsi="Cambria Math"/>
                <w:i/>
                <w:sz w:val="28"/>
                <w:szCs w:val="28"/>
              </w:rPr>
            </m:ctrlPr>
          </m:sSubPr>
          <m:e>
            <m:r>
              <w:rPr>
                <w:rFonts w:ascii="Cambria Math" w:hAnsi="Cambria Math"/>
                <w:sz w:val="28"/>
                <w:szCs w:val="28"/>
              </w:rPr>
              <m:t>σ</m:t>
            </m:r>
          </m:e>
          <m:sub>
            <m:r>
              <w:rPr>
                <w:rFonts w:ascii="Cambria Math" w:hAnsi="Cambria Math"/>
                <w:sz w:val="28"/>
                <w:szCs w:val="28"/>
              </w:rPr>
              <m:t>lower</m:t>
            </m:r>
          </m:sub>
        </m:sSub>
        <m:r>
          <w:rPr>
            <w:rFonts w:ascii="Cambria Math" w:hAnsi="Cambria Math"/>
            <w:sz w:val="28"/>
            <w:szCs w:val="28"/>
          </w:rPr>
          <m:t>=</m:t>
        </m:r>
        <m:f>
          <m:fPr>
            <m:ctrlPr>
              <w:rPr>
                <w:rFonts w:ascii="Cambria Math" w:hAnsi="Cambria Math"/>
                <w:i/>
                <w:sz w:val="28"/>
                <w:szCs w:val="28"/>
              </w:rPr>
            </m:ctrlPr>
          </m:fPr>
          <m:num>
            <m:d>
              <m:dPr>
                <m:begChr m:val="["/>
                <m:endChr m:val="]"/>
                <m:ctrlPr>
                  <w:rPr>
                    <w:rFonts w:ascii="Cambria Math" w:hAnsi="Cambria Math"/>
                    <w:i/>
                    <w:sz w:val="28"/>
                    <w:szCs w:val="28"/>
                  </w:rPr>
                </m:ctrlPr>
              </m:dPr>
              <m:e>
                <m:r>
                  <w:rPr>
                    <w:rFonts w:ascii="Cambria Math" w:hAnsi="Cambria Math"/>
                    <w:sz w:val="28"/>
                    <w:szCs w:val="28"/>
                  </w:rPr>
                  <m:t>μ-ln</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Precip</m:t>
                        </m:r>
                      </m:e>
                      <m:sub>
                        <m:r>
                          <w:rPr>
                            <w:rFonts w:ascii="Cambria Math" w:hAnsi="Cambria Math"/>
                            <w:sz w:val="28"/>
                            <w:szCs w:val="28"/>
                          </w:rPr>
                          <m:t>lower 90%</m:t>
                        </m:r>
                      </m:sub>
                    </m:sSub>
                  </m:e>
                </m:d>
              </m:e>
            </m:d>
          </m:num>
          <m:den>
            <m:r>
              <w:rPr>
                <w:rFonts w:ascii="Cambria Math" w:hAnsi="Cambria Math"/>
                <w:sz w:val="28"/>
                <w:szCs w:val="28"/>
              </w:rPr>
              <m:t>1.645</m:t>
            </m:r>
          </m:den>
        </m:f>
      </m:oMath>
    </w:p>
    <w:p w14:paraId="7846D7D4" w14:textId="77777777" w:rsidR="009941A2" w:rsidRPr="003E4CDB" w:rsidRDefault="009941A2" w:rsidP="009941A2">
      <w:pPr>
        <w:pStyle w:val="ListBullet"/>
        <w:numPr>
          <w:ilvl w:val="0"/>
          <w:numId w:val="0"/>
        </w:numPr>
        <w:ind w:left="720"/>
        <w:jc w:val="both"/>
        <w:rPr>
          <w:sz w:val="28"/>
          <w:szCs w:val="28"/>
        </w:rPr>
      </w:pPr>
    </w:p>
    <w:p w14:paraId="50D2E217" w14:textId="77777777" w:rsidR="009941A2" w:rsidRPr="003E4CDB" w:rsidRDefault="00CA40CE" w:rsidP="009941A2">
      <w:pPr>
        <w:pStyle w:val="ListBullet"/>
        <w:numPr>
          <w:ilvl w:val="0"/>
          <w:numId w:val="24"/>
        </w:numPr>
        <w:jc w:val="both"/>
        <w:rPr>
          <w:sz w:val="28"/>
          <w:szCs w:val="28"/>
        </w:rPr>
      </w:pPr>
      <m:oMath>
        <m:sSub>
          <m:sSubPr>
            <m:ctrlPr>
              <w:rPr>
                <w:rFonts w:ascii="Cambria Math" w:hAnsi="Cambria Math"/>
                <w:i/>
                <w:sz w:val="28"/>
                <w:szCs w:val="28"/>
              </w:rPr>
            </m:ctrlPr>
          </m:sSubPr>
          <m:e>
            <m:r>
              <w:rPr>
                <w:rFonts w:ascii="Cambria Math" w:hAnsi="Cambria Math"/>
                <w:sz w:val="28"/>
                <w:szCs w:val="28"/>
              </w:rPr>
              <m:t>σ</m:t>
            </m:r>
          </m:e>
          <m:sub>
            <m:r>
              <w:rPr>
                <w:rFonts w:ascii="Cambria Math" w:hAnsi="Cambria Math"/>
                <w:sz w:val="28"/>
                <w:szCs w:val="28"/>
              </w:rPr>
              <m:t>upper</m:t>
            </m:r>
          </m:sub>
        </m:sSub>
        <m:r>
          <w:rPr>
            <w:rFonts w:ascii="Cambria Math" w:hAnsi="Cambria Math"/>
            <w:sz w:val="28"/>
            <w:szCs w:val="28"/>
          </w:rPr>
          <m:t>=</m:t>
        </m:r>
        <m:f>
          <m:fPr>
            <m:ctrlPr>
              <w:rPr>
                <w:rFonts w:ascii="Cambria Math" w:hAnsi="Cambria Math"/>
                <w:i/>
                <w:sz w:val="28"/>
                <w:szCs w:val="28"/>
              </w:rPr>
            </m:ctrlPr>
          </m:fPr>
          <m:num>
            <m:d>
              <m:dPr>
                <m:begChr m:val="["/>
                <m:endChr m:val="]"/>
                <m:ctrlPr>
                  <w:rPr>
                    <w:rFonts w:ascii="Cambria Math" w:hAnsi="Cambria Math"/>
                    <w:i/>
                    <w:sz w:val="28"/>
                    <w:szCs w:val="28"/>
                  </w:rPr>
                </m:ctrlPr>
              </m:dPr>
              <m:e>
                <m:r>
                  <w:rPr>
                    <w:rFonts w:ascii="Cambria Math" w:hAnsi="Cambria Math"/>
                    <w:sz w:val="28"/>
                    <w:szCs w:val="28"/>
                  </w:rPr>
                  <m:t>ln</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Precip</m:t>
                        </m:r>
                      </m:e>
                      <m:sub>
                        <m:r>
                          <w:rPr>
                            <w:rFonts w:ascii="Cambria Math" w:hAnsi="Cambria Math"/>
                            <w:sz w:val="28"/>
                            <w:szCs w:val="28"/>
                          </w:rPr>
                          <m:t>upper 90%</m:t>
                        </m:r>
                      </m:sub>
                    </m:sSub>
                  </m:e>
                </m:d>
                <m:r>
                  <w:rPr>
                    <w:rFonts w:ascii="Cambria Math" w:hAnsi="Cambria Math"/>
                    <w:sz w:val="28"/>
                    <w:szCs w:val="28"/>
                  </w:rPr>
                  <m:t>-µ</m:t>
                </m:r>
              </m:e>
            </m:d>
          </m:num>
          <m:den>
            <m:r>
              <w:rPr>
                <w:rFonts w:ascii="Cambria Math" w:hAnsi="Cambria Math"/>
                <w:sz w:val="28"/>
                <w:szCs w:val="28"/>
              </w:rPr>
              <m:t>1.645</m:t>
            </m:r>
          </m:den>
        </m:f>
      </m:oMath>
    </w:p>
    <w:p w14:paraId="453872C8" w14:textId="77777777" w:rsidR="009941A2" w:rsidRPr="003E4CDB" w:rsidRDefault="009941A2" w:rsidP="009941A2">
      <w:pPr>
        <w:pStyle w:val="ListBullet"/>
        <w:numPr>
          <w:ilvl w:val="0"/>
          <w:numId w:val="0"/>
        </w:numPr>
        <w:ind w:left="720"/>
        <w:jc w:val="both"/>
        <w:rPr>
          <w:sz w:val="28"/>
          <w:szCs w:val="28"/>
        </w:rPr>
      </w:pPr>
    </w:p>
    <w:p w14:paraId="2198481D" w14:textId="77777777" w:rsidR="009941A2" w:rsidRPr="003E4CDB" w:rsidRDefault="00CA40CE" w:rsidP="009941A2">
      <w:pPr>
        <w:pStyle w:val="ListBullet"/>
        <w:numPr>
          <w:ilvl w:val="0"/>
          <w:numId w:val="24"/>
        </w:numPr>
        <w:jc w:val="both"/>
        <w:rPr>
          <w:sz w:val="24"/>
          <w:szCs w:val="24"/>
        </w:rPr>
      </w:pPr>
      <m:oMath>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 xml:space="preserve">max </m:t>
            </m:r>
          </m:sub>
        </m:sSub>
        <m:r>
          <w:rPr>
            <w:rFonts w:ascii="Cambria Math" w:hAnsi="Cambria Math"/>
            <w:sz w:val="24"/>
            <w:szCs w:val="24"/>
          </w:rPr>
          <m:t>=</m:t>
        </m:r>
        <m:r>
          <m:rPr>
            <m:sty m:val="p"/>
          </m:rPr>
          <w:rPr>
            <w:rFonts w:ascii="Cambria Math" w:hAnsi="Cambria Math"/>
            <w:sz w:val="24"/>
            <w:szCs w:val="24"/>
          </w:rPr>
          <m:t>max⁡</m:t>
        </m:r>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lower</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upper</m:t>
            </m:r>
          </m:sub>
        </m:sSub>
      </m:oMath>
      <w:r w:rsidR="009941A2" w:rsidRPr="4986290A">
        <w:rPr>
          <w:rFonts w:eastAsiaTheme="minorEastAsia"/>
          <w:sz w:val="24"/>
          <w:szCs w:val="24"/>
        </w:rPr>
        <w:t>)</w:t>
      </w:r>
    </w:p>
    <w:p w14:paraId="6A1331C3" w14:textId="77777777" w:rsidR="009941A2" w:rsidRDefault="009941A2" w:rsidP="009941A2">
      <w:pPr>
        <w:pStyle w:val="ListParagraph"/>
        <w:jc w:val="both"/>
        <w:rPr>
          <w:sz w:val="24"/>
          <w:szCs w:val="24"/>
        </w:rPr>
      </w:pPr>
    </w:p>
    <w:p w14:paraId="7D68ECA3" w14:textId="77777777" w:rsidR="009941A2" w:rsidRDefault="009941A2" w:rsidP="009941A2">
      <w:pPr>
        <w:pStyle w:val="ListBullet"/>
        <w:numPr>
          <w:ilvl w:val="0"/>
          <w:numId w:val="25"/>
        </w:numPr>
        <w:ind w:left="360"/>
        <w:jc w:val="both"/>
        <w:rPr>
          <w:sz w:val="24"/>
          <w:szCs w:val="24"/>
        </w:rPr>
      </w:pPr>
      <w:r>
        <w:rPr>
          <w:sz w:val="24"/>
          <w:szCs w:val="24"/>
        </w:rPr>
        <w:t>Calculate the 1-percent plus and minus precipitation values:</w:t>
      </w:r>
    </w:p>
    <w:p w14:paraId="3D4B3183" w14:textId="77777777" w:rsidR="009941A2" w:rsidRPr="003E4CDB" w:rsidRDefault="00CA40CE" w:rsidP="009941A2">
      <w:pPr>
        <w:pStyle w:val="ListBullet"/>
        <w:numPr>
          <w:ilvl w:val="0"/>
          <w:numId w:val="25"/>
        </w:numPr>
        <w:jc w:val="both"/>
        <w:rPr>
          <w:sz w:val="24"/>
          <w:szCs w:val="24"/>
        </w:rPr>
      </w:pPr>
      <m:oMath>
        <m:sSub>
          <m:sSubPr>
            <m:ctrlPr>
              <w:rPr>
                <w:rFonts w:ascii="Cambria Math" w:hAnsi="Cambria Math"/>
                <w:i/>
                <w:sz w:val="24"/>
                <w:szCs w:val="24"/>
              </w:rPr>
            </m:ctrlPr>
          </m:sSubPr>
          <m:e>
            <m:r>
              <w:rPr>
                <w:rFonts w:ascii="Cambria Math" w:hAnsi="Cambria Math"/>
                <w:sz w:val="24"/>
                <w:szCs w:val="24"/>
              </w:rPr>
              <m:t>Precip</m:t>
            </m:r>
          </m:e>
          <m:sub>
            <m:r>
              <w:rPr>
                <w:rFonts w:ascii="Cambria Math" w:hAnsi="Cambria Math"/>
                <w:sz w:val="24"/>
                <w:szCs w:val="24"/>
              </w:rPr>
              <m:t>1% Plus</m:t>
            </m:r>
          </m:sub>
        </m:sSub>
        <m:r>
          <w:rPr>
            <w:rFonts w:ascii="Cambria Math" w:hAnsi="Cambria Math"/>
            <w:sz w:val="24"/>
            <w:szCs w:val="24"/>
          </w:rPr>
          <m:t>=exp</m:t>
        </m:r>
        <m:d>
          <m:dPr>
            <m:begChr m:val="["/>
            <m:endChr m:val="]"/>
            <m:ctrlPr>
              <w:rPr>
                <w:rFonts w:ascii="Cambria Math" w:hAnsi="Cambria Math"/>
                <w:i/>
                <w:sz w:val="24"/>
                <w:szCs w:val="24"/>
              </w:rPr>
            </m:ctrlPr>
          </m:dPr>
          <m:e>
            <m:r>
              <w:rPr>
                <w:rFonts w:ascii="Cambria Math" w:hAnsi="Cambria Math"/>
                <w:sz w:val="24"/>
                <w:szCs w:val="24"/>
              </w:rPr>
              <m:t xml:space="preserve">μ+ </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max</m:t>
                </m:r>
              </m:sub>
            </m:sSub>
            <m:r>
              <w:rPr>
                <w:rFonts w:ascii="Cambria Math" w:hAnsi="Cambria Math"/>
                <w:sz w:val="24"/>
                <w:szCs w:val="24"/>
              </w:rPr>
              <m:t xml:space="preserve">* </m:t>
            </m:r>
            <m:rad>
              <m:radPr>
                <m:degHide m:val="1"/>
                <m:ctrlPr>
                  <w:rPr>
                    <w:rFonts w:ascii="Cambria Math" w:hAnsi="Cambria Math"/>
                    <w:i/>
                    <w:sz w:val="24"/>
                    <w:szCs w:val="24"/>
                  </w:rPr>
                </m:ctrlPr>
              </m:radPr>
              <m:deg/>
              <m:e>
                <m:r>
                  <w:rPr>
                    <w:rFonts w:ascii="Cambria Math" w:hAnsi="Cambria Math"/>
                    <w:sz w:val="24"/>
                    <w:szCs w:val="24"/>
                  </w:rPr>
                  <m:t>2</m:t>
                </m:r>
              </m:e>
            </m:rad>
            <m:r>
              <w:rPr>
                <w:rFonts w:ascii="Cambria Math" w:hAnsi="Cambria Math"/>
                <w:sz w:val="24"/>
                <w:szCs w:val="24"/>
              </w:rPr>
              <m:t>* erfinv</m:t>
            </m:r>
            <m:d>
              <m:dPr>
                <m:ctrlPr>
                  <w:rPr>
                    <w:rFonts w:ascii="Cambria Math" w:hAnsi="Cambria Math"/>
                    <w:i/>
                    <w:sz w:val="24"/>
                    <w:szCs w:val="24"/>
                  </w:rPr>
                </m:ctrlPr>
              </m:dPr>
              <m:e>
                <m:r>
                  <w:rPr>
                    <w:rFonts w:ascii="Cambria Math" w:hAnsi="Cambria Math"/>
                    <w:sz w:val="24"/>
                    <w:szCs w:val="24"/>
                  </w:rPr>
                  <m:t>2* 0.84-1</m:t>
                </m:r>
              </m:e>
            </m:d>
            <m:r>
              <w:rPr>
                <w:rFonts w:ascii="Cambria Math" w:hAnsi="Cambria Math"/>
                <w:sz w:val="24"/>
                <w:szCs w:val="24"/>
              </w:rPr>
              <m:t xml:space="preserve"> </m:t>
            </m:r>
          </m:e>
        </m:d>
      </m:oMath>
    </w:p>
    <w:p w14:paraId="08B731A8" w14:textId="77777777" w:rsidR="009941A2" w:rsidRPr="003E4CDB" w:rsidRDefault="009941A2" w:rsidP="009941A2">
      <w:pPr>
        <w:pStyle w:val="ListBullet"/>
        <w:numPr>
          <w:ilvl w:val="0"/>
          <w:numId w:val="0"/>
        </w:numPr>
        <w:ind w:left="720"/>
        <w:jc w:val="both"/>
        <w:rPr>
          <w:sz w:val="24"/>
          <w:szCs w:val="24"/>
        </w:rPr>
      </w:pPr>
    </w:p>
    <w:p w14:paraId="76F89CF2" w14:textId="77777777" w:rsidR="009941A2" w:rsidRPr="003E4CDB" w:rsidRDefault="009941A2" w:rsidP="009941A2">
      <w:pPr>
        <w:pStyle w:val="ListBullet"/>
        <w:numPr>
          <w:ilvl w:val="0"/>
          <w:numId w:val="0"/>
        </w:numPr>
        <w:ind w:left="2160"/>
        <w:jc w:val="both"/>
        <w:rPr>
          <w:sz w:val="24"/>
          <w:szCs w:val="24"/>
        </w:rPr>
      </w:pPr>
      <m:oMathPara>
        <m:oMathParaPr>
          <m:jc m:val="left"/>
        </m:oMathParaPr>
        <m:oMath>
          <m:r>
            <w:rPr>
              <w:rFonts w:ascii="Cambria Math" w:hAnsi="Cambria Math"/>
              <w:sz w:val="24"/>
              <w:szCs w:val="24"/>
            </w:rPr>
            <m:t>=</m:t>
          </m:r>
          <m:r>
            <m:rPr>
              <m:sty m:val="p"/>
            </m:rPr>
            <w:rPr>
              <w:rFonts w:ascii="Cambria Math" w:hAnsi="Cambria Math"/>
              <w:sz w:val="24"/>
              <w:szCs w:val="24"/>
            </w:rPr>
            <m:t>exp⁡</m:t>
          </m:r>
          <m:d>
            <m:dPr>
              <m:ctrlPr>
                <w:rPr>
                  <w:rFonts w:ascii="Cambria Math" w:hAnsi="Cambria Math"/>
                  <w:i/>
                  <w:sz w:val="24"/>
                  <w:szCs w:val="24"/>
                </w:rPr>
              </m:ctrlPr>
            </m:dPr>
            <m:e>
              <m:r>
                <w:rPr>
                  <w:rFonts w:ascii="Cambria Math" w:hAnsi="Cambria Math"/>
                  <w:sz w:val="24"/>
                  <w:szCs w:val="24"/>
                </w:rPr>
                <m:t>μ+</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max</m:t>
                  </m:r>
                </m:sub>
              </m:sSub>
              <m:r>
                <w:rPr>
                  <w:rFonts w:ascii="Cambria Math" w:hAnsi="Cambria Math"/>
                  <w:sz w:val="24"/>
                  <w:szCs w:val="24"/>
                </w:rPr>
                <m:t>* 0.994</m:t>
              </m:r>
            </m:e>
          </m:d>
        </m:oMath>
      </m:oMathPara>
    </w:p>
    <w:p w14:paraId="3AA9E27B" w14:textId="77777777" w:rsidR="009941A2" w:rsidRPr="002E28B8" w:rsidRDefault="009941A2" w:rsidP="009941A2">
      <w:pPr>
        <w:pStyle w:val="ListBullet"/>
        <w:numPr>
          <w:ilvl w:val="0"/>
          <w:numId w:val="0"/>
        </w:numPr>
        <w:ind w:left="720"/>
        <w:jc w:val="both"/>
        <w:rPr>
          <w:sz w:val="24"/>
          <w:szCs w:val="24"/>
        </w:rPr>
      </w:pPr>
    </w:p>
    <w:p w14:paraId="2262582F" w14:textId="77777777" w:rsidR="009941A2" w:rsidRPr="002E28B8" w:rsidRDefault="00CA40CE" w:rsidP="009941A2">
      <w:pPr>
        <w:pStyle w:val="ListBullet"/>
        <w:numPr>
          <w:ilvl w:val="0"/>
          <w:numId w:val="25"/>
        </w:numPr>
        <w:jc w:val="both"/>
        <w:rPr>
          <w:sz w:val="24"/>
          <w:szCs w:val="24"/>
        </w:rPr>
      </w:pPr>
      <m:oMath>
        <m:sSub>
          <m:sSubPr>
            <m:ctrlPr>
              <w:rPr>
                <w:rFonts w:ascii="Cambria Math" w:eastAsiaTheme="minorEastAsia" w:hAnsi="Cambria Math"/>
                <w:i/>
                <w:sz w:val="24"/>
                <w:szCs w:val="24"/>
              </w:rPr>
            </m:ctrlPr>
          </m:sSubPr>
          <m:e>
            <m:r>
              <w:rPr>
                <w:rFonts w:ascii="Cambria Math" w:eastAsiaTheme="minorEastAsia" w:hAnsi="Cambria Math"/>
                <w:sz w:val="24"/>
                <w:szCs w:val="24"/>
              </w:rPr>
              <m:t>Precip</m:t>
            </m:r>
          </m:e>
          <m:sub>
            <m:r>
              <w:rPr>
                <w:rFonts w:ascii="Cambria Math" w:eastAsiaTheme="minorEastAsia" w:hAnsi="Cambria Math"/>
                <w:sz w:val="24"/>
                <w:szCs w:val="24"/>
              </w:rPr>
              <m:t>1% Minus</m:t>
            </m:r>
          </m:sub>
        </m:sSub>
        <m:r>
          <w:rPr>
            <w:rFonts w:ascii="Cambria Math" w:eastAsiaTheme="minorEastAsia" w:hAnsi="Cambria Math"/>
            <w:sz w:val="24"/>
            <w:szCs w:val="24"/>
          </w:rPr>
          <m:t>=exp</m:t>
        </m:r>
        <m:d>
          <m:dPr>
            <m:begChr m:val="["/>
            <m:endChr m:val="]"/>
            <m:ctrlPr>
              <w:rPr>
                <w:rFonts w:ascii="Cambria Math" w:eastAsiaTheme="minorEastAsia" w:hAnsi="Cambria Math"/>
                <w:i/>
                <w:sz w:val="24"/>
                <w:szCs w:val="24"/>
              </w:rPr>
            </m:ctrlPr>
          </m:dPr>
          <m:e>
            <m:r>
              <w:rPr>
                <w:rFonts w:ascii="Cambria Math" w:eastAsiaTheme="minorEastAsia" w:hAnsi="Cambria Math"/>
                <w:sz w:val="24"/>
                <w:szCs w:val="24"/>
              </w:rPr>
              <m:t xml:space="preserve">μ+ </m:t>
            </m:r>
            <m:sSub>
              <m:sSubPr>
                <m:ctrlPr>
                  <w:rPr>
                    <w:rFonts w:ascii="Cambria Math" w:eastAsiaTheme="minorEastAsia" w:hAnsi="Cambria Math"/>
                    <w:i/>
                    <w:sz w:val="24"/>
                    <w:szCs w:val="24"/>
                  </w:rPr>
                </m:ctrlPr>
              </m:sSubPr>
              <m:e>
                <m:r>
                  <w:rPr>
                    <w:rFonts w:ascii="Cambria Math" w:eastAsiaTheme="minorEastAsia" w:hAnsi="Cambria Math"/>
                    <w:sz w:val="24"/>
                    <w:szCs w:val="24"/>
                  </w:rPr>
                  <m:t>σ</m:t>
                </m:r>
              </m:e>
              <m:sub>
                <m:r>
                  <w:rPr>
                    <w:rFonts w:ascii="Cambria Math" w:eastAsiaTheme="minorEastAsia" w:hAnsi="Cambria Math"/>
                    <w:sz w:val="24"/>
                    <w:szCs w:val="24"/>
                  </w:rPr>
                  <m:t>max</m:t>
                </m:r>
              </m:sub>
            </m:sSub>
            <m:r>
              <w:rPr>
                <w:rFonts w:ascii="Cambria Math" w:eastAsiaTheme="minorEastAsia" w:hAnsi="Cambria Math"/>
                <w:sz w:val="24"/>
                <w:szCs w:val="24"/>
              </w:rPr>
              <m:t xml:space="preserve">* </m:t>
            </m:r>
            <m:rad>
              <m:radPr>
                <m:degHide m:val="1"/>
                <m:ctrlPr>
                  <w:rPr>
                    <w:rFonts w:ascii="Cambria Math" w:eastAsiaTheme="minorEastAsia" w:hAnsi="Cambria Math"/>
                    <w:i/>
                    <w:sz w:val="24"/>
                    <w:szCs w:val="24"/>
                  </w:rPr>
                </m:ctrlPr>
              </m:radPr>
              <m:deg/>
              <m:e>
                <m:r>
                  <w:rPr>
                    <w:rFonts w:ascii="Cambria Math" w:eastAsiaTheme="minorEastAsia" w:hAnsi="Cambria Math"/>
                    <w:sz w:val="24"/>
                    <w:szCs w:val="24"/>
                  </w:rPr>
                  <m:t>2</m:t>
                </m:r>
              </m:e>
            </m:rad>
            <m:r>
              <w:rPr>
                <w:rFonts w:ascii="Cambria Math" w:eastAsiaTheme="minorEastAsia" w:hAnsi="Cambria Math"/>
                <w:sz w:val="24"/>
                <w:szCs w:val="24"/>
              </w:rPr>
              <m:t>*erf</m:t>
            </m:r>
            <m:d>
              <m:dPr>
                <m:ctrlPr>
                  <w:rPr>
                    <w:rFonts w:ascii="Cambria Math" w:eastAsiaTheme="minorEastAsia" w:hAnsi="Cambria Math"/>
                    <w:i/>
                    <w:sz w:val="24"/>
                    <w:szCs w:val="24"/>
                  </w:rPr>
                </m:ctrlPr>
              </m:dPr>
              <m:e>
                <m:r>
                  <w:rPr>
                    <w:rFonts w:ascii="Cambria Math" w:eastAsiaTheme="minorEastAsia" w:hAnsi="Cambria Math"/>
                    <w:sz w:val="24"/>
                    <w:szCs w:val="24"/>
                  </w:rPr>
                  <m:t>2*0.16-1</m:t>
                </m:r>
              </m:e>
            </m:d>
          </m:e>
        </m:d>
      </m:oMath>
    </w:p>
    <w:p w14:paraId="31DDD233" w14:textId="77777777" w:rsidR="009941A2" w:rsidRPr="002E28B8" w:rsidRDefault="009941A2" w:rsidP="009941A2">
      <w:pPr>
        <w:pStyle w:val="ListBullet"/>
        <w:numPr>
          <w:ilvl w:val="0"/>
          <w:numId w:val="0"/>
        </w:numPr>
        <w:ind w:left="720"/>
        <w:jc w:val="both"/>
        <w:rPr>
          <w:sz w:val="24"/>
          <w:szCs w:val="24"/>
        </w:rPr>
      </w:pPr>
    </w:p>
    <w:p w14:paraId="25D5C12D" w14:textId="77777777" w:rsidR="009941A2" w:rsidRPr="008D1CBE" w:rsidRDefault="009941A2" w:rsidP="009941A2">
      <w:pPr>
        <w:pStyle w:val="ListBullet"/>
        <w:numPr>
          <w:ilvl w:val="0"/>
          <w:numId w:val="0"/>
        </w:numPr>
        <w:ind w:left="2340"/>
        <w:jc w:val="both"/>
        <w:rPr>
          <w:sz w:val="24"/>
          <w:szCs w:val="24"/>
        </w:rPr>
      </w:pPr>
      <m:oMathPara>
        <m:oMathParaPr>
          <m:jc m:val="left"/>
        </m:oMathParaPr>
        <m:oMath>
          <m:r>
            <w:rPr>
              <w:rFonts w:ascii="Cambria Math" w:hAnsi="Cambria Math"/>
              <w:sz w:val="24"/>
              <w:szCs w:val="24"/>
            </w:rPr>
            <m:t>=exp</m:t>
          </m:r>
          <m:d>
            <m:dPr>
              <m:ctrlPr>
                <w:rPr>
                  <w:rFonts w:ascii="Cambria Math" w:hAnsi="Cambria Math"/>
                  <w:i/>
                  <w:sz w:val="24"/>
                  <w:szCs w:val="24"/>
                </w:rPr>
              </m:ctrlPr>
            </m:dPr>
            <m:e>
              <m:r>
                <w:rPr>
                  <w:rFonts w:ascii="Cambria Math" w:hAnsi="Cambria Math"/>
                  <w:sz w:val="24"/>
                  <w:szCs w:val="24"/>
                </w:rPr>
                <m:t>μ+</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max</m:t>
                  </m:r>
                </m:sub>
              </m:sSub>
              <m:r>
                <w:rPr>
                  <w:rFonts w:ascii="Cambria Math" w:hAnsi="Cambria Math"/>
                  <w:sz w:val="24"/>
                  <w:szCs w:val="24"/>
                </w:rPr>
                <m:t>* -0.994</m:t>
              </m:r>
            </m:e>
          </m:d>
        </m:oMath>
      </m:oMathPara>
    </w:p>
    <w:p w14:paraId="14609C3D" w14:textId="77777777" w:rsidR="009941A2" w:rsidRDefault="009941A2" w:rsidP="009941A2">
      <w:pPr>
        <w:pStyle w:val="ListBullet"/>
        <w:numPr>
          <w:ilvl w:val="0"/>
          <w:numId w:val="0"/>
        </w:numPr>
        <w:ind w:left="360" w:hanging="360"/>
        <w:jc w:val="both"/>
        <w:rPr>
          <w:sz w:val="24"/>
          <w:szCs w:val="24"/>
        </w:rPr>
      </w:pPr>
      <w:r>
        <w:rPr>
          <w:sz w:val="24"/>
          <w:szCs w:val="24"/>
        </w:rPr>
        <w:tab/>
      </w:r>
    </w:p>
    <w:p w14:paraId="59568F2C" w14:textId="77777777" w:rsidR="009941A2" w:rsidRDefault="009941A2" w:rsidP="009941A2">
      <w:pPr>
        <w:pStyle w:val="ListBullet"/>
        <w:numPr>
          <w:ilvl w:val="0"/>
          <w:numId w:val="0"/>
        </w:numPr>
        <w:ind w:left="360"/>
        <w:jc w:val="both"/>
        <w:rPr>
          <w:rFonts w:eastAsiaTheme="minorEastAsia"/>
          <w:sz w:val="24"/>
          <w:szCs w:val="24"/>
        </w:rPr>
      </w:pPr>
      <w:r>
        <w:rPr>
          <w:sz w:val="24"/>
          <w:szCs w:val="24"/>
        </w:rPr>
        <w:t xml:space="preserve">*Note:  </w:t>
      </w:r>
      <w:r w:rsidRPr="002E28B8">
        <w:rPr>
          <w:rFonts w:ascii="Cambria Math" w:hAnsi="Cambria Math"/>
          <w:i/>
          <w:sz w:val="24"/>
          <w:szCs w:val="24"/>
        </w:rPr>
        <w:t xml:space="preserve">erfinv </w:t>
      </w:r>
      <w:r>
        <w:rPr>
          <w:sz w:val="24"/>
          <w:szCs w:val="24"/>
        </w:rPr>
        <w:t xml:space="preserve">is the inverse error function also denoted as </w:t>
      </w:r>
      <m:oMath>
        <m:sSup>
          <m:sSupPr>
            <m:ctrlPr>
              <w:rPr>
                <w:rFonts w:ascii="Cambria Math" w:hAnsi="Cambria Math"/>
                <w:i/>
                <w:sz w:val="24"/>
                <w:szCs w:val="24"/>
              </w:rPr>
            </m:ctrlPr>
          </m:sSupPr>
          <m:e>
            <m:r>
              <w:rPr>
                <w:rFonts w:ascii="Cambria Math" w:hAnsi="Cambria Math"/>
                <w:sz w:val="24"/>
                <w:szCs w:val="24"/>
              </w:rPr>
              <m:t>erf</m:t>
            </m:r>
          </m:e>
          <m:sup>
            <m:r>
              <w:rPr>
                <w:rFonts w:ascii="Cambria Math" w:hAnsi="Cambria Math"/>
                <w:sz w:val="24"/>
                <w:szCs w:val="24"/>
              </w:rPr>
              <m:t>-1</m:t>
            </m:r>
          </m:sup>
        </m:sSup>
      </m:oMath>
    </w:p>
    <w:p w14:paraId="68BF81F8" w14:textId="77777777" w:rsidR="009941A2" w:rsidRDefault="009941A2" w:rsidP="009941A2">
      <w:pPr>
        <w:spacing w:after="160" w:line="257" w:lineRule="auto"/>
        <w:rPr>
          <w:rFonts w:ascii="Calibri" w:eastAsia="Calibri" w:hAnsi="Calibri" w:cs="Calibri"/>
          <w:color w:val="FF0000"/>
        </w:rPr>
      </w:pPr>
    </w:p>
    <w:p w14:paraId="15E9F205" w14:textId="32EFE04E" w:rsidR="009941A2" w:rsidRPr="00773EDB" w:rsidRDefault="009941A2" w:rsidP="009941A2">
      <w:pPr>
        <w:pStyle w:val="Heading3"/>
      </w:pPr>
      <w:bookmarkStart w:id="72" w:name="_Toc154002281"/>
      <w:bookmarkStart w:id="73" w:name="_Toc164426487"/>
      <w:r w:rsidRPr="462A1FDC">
        <w:t>Areal Reduction Factor (ARF)</w:t>
      </w:r>
      <w:bookmarkEnd w:id="72"/>
      <w:bookmarkEnd w:id="73"/>
    </w:p>
    <w:p w14:paraId="4AF66502" w14:textId="70255346" w:rsidR="009941A2" w:rsidRDefault="009941A2" w:rsidP="009941A2">
      <w:pPr>
        <w:spacing w:after="160" w:line="257" w:lineRule="auto"/>
        <w:jc w:val="both"/>
        <w:rPr>
          <w:rFonts w:ascii="Calibri" w:eastAsia="Calibri" w:hAnsi="Calibri" w:cs="Calibri"/>
        </w:rPr>
      </w:pPr>
      <w:r w:rsidRPr="6F77808B">
        <w:rPr>
          <w:rFonts w:ascii="Calibri" w:eastAsia="Calibri" w:hAnsi="Calibri" w:cs="Calibri"/>
        </w:rPr>
        <w:t>An ARF is a description of the relationship between the point maximum observed depth of precipitation in a storm pattern and the average depth of precipitation over a larger area. Generally, ARFs decrease as storm area increase.</w:t>
      </w:r>
    </w:p>
    <w:p w14:paraId="698DEA98" w14:textId="77777777" w:rsidR="009941A2" w:rsidRPr="00773EDB" w:rsidRDefault="009941A2" w:rsidP="009941A2">
      <w:pPr>
        <w:pStyle w:val="2Body-Text"/>
        <w:ind w:left="720"/>
        <w:jc w:val="both"/>
        <w:rPr>
          <w:rFonts w:eastAsiaTheme="minorEastAsia"/>
        </w:rPr>
      </w:pPr>
      <m:oMathPara>
        <m:oMathParaPr>
          <m:jc m:val="center"/>
        </m:oMathParaPr>
        <m:oMath>
          <m:r>
            <w:rPr>
              <w:rFonts w:ascii="Cambria Math" w:hAnsi="Cambria Math"/>
            </w:rPr>
            <m:t>ARF</m:t>
          </m:r>
          <m:r>
            <m:rPr>
              <m:sty m:val="p"/>
            </m:rPr>
            <w:rPr>
              <w:rFonts w:ascii="Cambria Math" w:hAnsi="Cambria Math"/>
            </w:rPr>
            <m:t xml:space="preserve">= </m:t>
          </m:r>
          <m:f>
            <m:fPr>
              <m:ctrlPr>
                <w:rPr>
                  <w:rFonts w:ascii="Cambria Math" w:hAnsi="Cambria Math"/>
                </w:rPr>
              </m:ctrlPr>
            </m:fPr>
            <m:num>
              <m:r>
                <w:rPr>
                  <w:rFonts w:ascii="Cambria Math" w:hAnsi="Cambria Math"/>
                </w:rPr>
                <m:t>Average</m:t>
              </m:r>
              <m:r>
                <m:rPr>
                  <m:sty m:val="p"/>
                </m:rPr>
                <w:rPr>
                  <w:rFonts w:ascii="Cambria Math" w:hAnsi="Cambria Math"/>
                </w:rPr>
                <m:t xml:space="preserve"> </m:t>
              </m:r>
              <m:r>
                <w:rPr>
                  <w:rFonts w:ascii="Cambria Math" w:hAnsi="Cambria Math"/>
                </w:rPr>
                <m:t>Precipitation</m:t>
              </m:r>
              <m:r>
                <m:rPr>
                  <m:sty m:val="p"/>
                </m:rPr>
                <w:rPr>
                  <w:rFonts w:ascii="Cambria Math" w:hAnsi="Cambria Math"/>
                </w:rPr>
                <m:t xml:space="preserve"> </m:t>
              </m:r>
              <m:r>
                <w:rPr>
                  <w:rFonts w:ascii="Cambria Math" w:hAnsi="Cambria Math"/>
                </w:rPr>
                <m:t>within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Area</m:t>
              </m:r>
            </m:num>
            <m:den>
              <m:r>
                <w:rPr>
                  <w:rFonts w:ascii="Cambria Math" w:hAnsi="Cambria Math"/>
                </w:rPr>
                <m:t>Maximum</m:t>
              </m:r>
              <m:r>
                <m:rPr>
                  <m:sty m:val="p"/>
                </m:rPr>
                <w:rPr>
                  <w:rFonts w:ascii="Cambria Math" w:hAnsi="Cambria Math"/>
                </w:rPr>
                <m:t xml:space="preserve"> </m:t>
              </m:r>
              <m:r>
                <w:rPr>
                  <w:rFonts w:ascii="Cambria Math" w:hAnsi="Cambria Math"/>
                </w:rPr>
                <m:t>Precipiation</m:t>
              </m:r>
              <m:r>
                <m:rPr>
                  <m:sty m:val="p"/>
                </m:rPr>
                <w:rPr>
                  <w:rFonts w:ascii="Cambria Math" w:hAnsi="Cambria Math"/>
                </w:rPr>
                <m:t xml:space="preserve"> </m:t>
              </m:r>
              <m:r>
                <w:rPr>
                  <w:rFonts w:ascii="Cambria Math" w:hAnsi="Cambria Math"/>
                </w:rPr>
                <m:t>within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Area</m:t>
              </m:r>
            </m:den>
          </m:f>
        </m:oMath>
      </m:oMathPara>
    </w:p>
    <w:p w14:paraId="046DC681" w14:textId="27614416" w:rsidR="009941A2" w:rsidRDefault="009941A2" w:rsidP="009941A2">
      <w:pPr>
        <w:spacing w:after="160" w:line="257" w:lineRule="auto"/>
        <w:jc w:val="both"/>
      </w:pPr>
      <w:r w:rsidRPr="6F77808B">
        <w:rPr>
          <w:rFonts w:ascii="Calibri" w:eastAsia="Calibri" w:hAnsi="Calibri" w:cs="Calibri"/>
        </w:rPr>
        <w:t>The most common ARF method is one developed by the National Weather Service (formerly known as the Weather Bureau). In practice, areal reduction methods are applied to the depth value derived from those relations. Per FEMA Guidance, the selected ARF methodology must be documented. Area reduction methods should come from NOAA Atlases, Regional Climate Centers, or State and Local Agencies responsible for flood control. For the</w:t>
      </w:r>
      <w:r w:rsidR="00FE689A">
        <w:rPr>
          <w:rFonts w:ascii="Calibri" w:eastAsia="Calibri" w:hAnsi="Calibri" w:cs="Calibri"/>
        </w:rPr>
        <w:t xml:space="preserve"> Upper Beaver </w:t>
      </w:r>
      <w:r w:rsidRPr="6F77808B">
        <w:rPr>
          <w:rFonts w:ascii="Calibri" w:eastAsia="Calibri" w:hAnsi="Calibri" w:cs="Calibri"/>
        </w:rPr>
        <w:t>Watershed 2D BLE study, ARF</w:t>
      </w:r>
      <w:r w:rsidRPr="6F77808B">
        <w:rPr>
          <w:rFonts w:ascii="Calibri" w:eastAsia="Calibri" w:hAnsi="Calibri" w:cs="Calibri"/>
          <w:color w:val="FF0000"/>
        </w:rPr>
        <w:t xml:space="preserve"> </w:t>
      </w:r>
      <w:r w:rsidRPr="6F77808B">
        <w:t xml:space="preserve">was determined through the utilization of the formula outlined in the regional extreme rainfall study conducted by the Colorado Department of Natural Resources, specifically within the Division of Water Resources. Comprehensive report detailing this </w:t>
      </w:r>
      <w:r w:rsidR="00C3087C">
        <w:t>s</w:t>
      </w:r>
      <w:r w:rsidR="00C3087C" w:rsidRPr="6F77808B">
        <w:t xml:space="preserve">tudy </w:t>
      </w:r>
      <w:r w:rsidRPr="6F77808B">
        <w:t xml:space="preserve">can be accessed here: </w:t>
      </w:r>
      <w:r w:rsidRPr="6F77808B">
        <w:rPr>
          <w:color w:val="0070C0"/>
        </w:rPr>
        <w:t>(</w:t>
      </w:r>
      <w:r w:rsidRPr="6F77808B">
        <w:rPr>
          <w:color w:val="0070C0"/>
          <w:u w:val="single"/>
        </w:rPr>
        <w:t>https://damfailures.org/wp-content/uploads/2020/10/3.-CO-NM-REPs-Summary-Report_Volume-III-Task-2_Final-July-2019.pdf</w:t>
      </w:r>
      <w:r w:rsidRPr="6F77808B">
        <w:rPr>
          <w:color w:val="0070C0"/>
        </w:rPr>
        <w:t>).</w:t>
      </w:r>
      <w:r w:rsidRPr="6F77808B">
        <w:t xml:space="preserve"> This report includes regression equations for ARF calculations within Macro Regions (East, West, and Rio Grande) and across three distinct storm types, namely Local Storms (LS), Mesoscale Storms with Embedded Convection (MEC), and Mid-Latitude Cyclones (MLC). These equations are applicable at key time durations of 2 hours (LS), 6 hours (MEC), and 48 hours (MLC). In the analysis, the equation corresponding to the MLC storm type within the East Macro Region</w:t>
      </w:r>
      <w:r>
        <w:t xml:space="preserve"> (Bold in </w:t>
      </w:r>
      <w:r w:rsidR="00C37E8A">
        <w:fldChar w:fldCharType="begin"/>
      </w:r>
      <w:r w:rsidR="00C37E8A">
        <w:instrText xml:space="preserve"> REF _Ref162362561 \h </w:instrText>
      </w:r>
      <w:r w:rsidR="00C37E8A">
        <w:fldChar w:fldCharType="separate"/>
      </w:r>
      <w:r w:rsidR="0055469E">
        <w:t xml:space="preserve">Table </w:t>
      </w:r>
      <w:r w:rsidR="0055469E">
        <w:rPr>
          <w:noProof/>
        </w:rPr>
        <w:t>8</w:t>
      </w:r>
      <w:r w:rsidR="00C37E8A">
        <w:fldChar w:fldCharType="end"/>
      </w:r>
      <w:r>
        <w:t>)</w:t>
      </w:r>
      <w:r w:rsidRPr="6F77808B">
        <w:t xml:space="preserve"> was selected for</w:t>
      </w:r>
      <w:r w:rsidR="00C3087C">
        <w:t xml:space="preserve"> the</w:t>
      </w:r>
      <w:r w:rsidRPr="6F77808B">
        <w:t xml:space="preserve"> ARF calculation. This choice was made since storm type considers a 48-hour storm duration, aligning with the time under consideration in the BLE study, whereas the other two storm types mentioned in the report encompass storm durations of less than 24 hours. The provided equations for all storm types are given </w:t>
      </w:r>
      <w:r>
        <w:t xml:space="preserve">in </w:t>
      </w:r>
      <w:r w:rsidR="00362EE8">
        <w:rPr>
          <w:highlight w:val="yellow"/>
        </w:rPr>
        <w:fldChar w:fldCharType="begin"/>
      </w:r>
      <w:r w:rsidR="00362EE8">
        <w:instrText xml:space="preserve"> REF _Ref162362561 \h </w:instrText>
      </w:r>
      <w:r w:rsidR="00362EE8">
        <w:rPr>
          <w:highlight w:val="yellow"/>
        </w:rPr>
      </w:r>
      <w:r w:rsidR="00362EE8">
        <w:rPr>
          <w:highlight w:val="yellow"/>
        </w:rPr>
        <w:fldChar w:fldCharType="separate"/>
      </w:r>
      <w:r w:rsidR="0055469E">
        <w:t xml:space="preserve">Table </w:t>
      </w:r>
      <w:r w:rsidR="0055469E">
        <w:rPr>
          <w:noProof/>
        </w:rPr>
        <w:t>8</w:t>
      </w:r>
      <w:r w:rsidR="00362EE8">
        <w:rPr>
          <w:highlight w:val="yellow"/>
        </w:rPr>
        <w:fldChar w:fldCharType="end"/>
      </w:r>
      <w:r>
        <w:t xml:space="preserve">. </w:t>
      </w:r>
    </w:p>
    <w:p w14:paraId="68D12BCD" w14:textId="5344E5C2" w:rsidR="00362EE8" w:rsidRDefault="00362EE8" w:rsidP="00362EE8">
      <w:pPr>
        <w:pStyle w:val="Caption"/>
        <w:keepNext/>
        <w:jc w:val="center"/>
      </w:pPr>
      <w:bookmarkStart w:id="74" w:name="_Ref162362561"/>
      <w:bookmarkStart w:id="75" w:name="_Toc164426558"/>
      <w:r>
        <w:t xml:space="preserve">Table </w:t>
      </w:r>
      <w:fldSimple w:instr=" SEQ Table \* ARABIC ">
        <w:r w:rsidR="0055469E">
          <w:rPr>
            <w:noProof/>
          </w:rPr>
          <w:t>8</w:t>
        </w:r>
      </w:fldSimple>
      <w:bookmarkEnd w:id="74"/>
      <w:r w:rsidRPr="00E23D41">
        <w:t>: Area Reduction Factor Calculations within Macro Region</w:t>
      </w:r>
      <w:bookmarkEnd w:id="75"/>
    </w:p>
    <w:tbl>
      <w:tblPr>
        <w:tblW w:w="7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0"/>
        <w:gridCol w:w="960"/>
        <w:gridCol w:w="1200"/>
        <w:gridCol w:w="4340"/>
      </w:tblGrid>
      <w:tr w:rsidR="009941A2" w:rsidRPr="00F11950" w14:paraId="01972A5B" w14:textId="77777777" w:rsidTr="00740474">
        <w:trPr>
          <w:trHeight w:val="576"/>
          <w:jc w:val="center"/>
        </w:trPr>
        <w:tc>
          <w:tcPr>
            <w:tcW w:w="960" w:type="dxa"/>
            <w:shd w:val="clear" w:color="auto" w:fill="4472C4" w:themeFill="accent1"/>
            <w:tcMar>
              <w:top w:w="15" w:type="dxa"/>
              <w:left w:w="15" w:type="dxa"/>
              <w:bottom w:w="0" w:type="dxa"/>
              <w:right w:w="15" w:type="dxa"/>
            </w:tcMar>
            <w:hideMark/>
          </w:tcPr>
          <w:p w14:paraId="74964CEF" w14:textId="77777777" w:rsidR="009941A2" w:rsidRPr="00361AEC" w:rsidRDefault="009941A2">
            <w:pPr>
              <w:spacing w:after="0" w:line="240" w:lineRule="auto"/>
              <w:jc w:val="center"/>
              <w:rPr>
                <w:rFonts w:ascii="Calibri" w:eastAsia="Times New Roman" w:hAnsi="Calibri" w:cs="Calibri"/>
                <w:b/>
                <w:bCs/>
                <w:color w:val="FFFFFF" w:themeColor="background1"/>
                <w:sz w:val="20"/>
                <w:szCs w:val="20"/>
              </w:rPr>
            </w:pPr>
            <w:r w:rsidRPr="00361AEC">
              <w:rPr>
                <w:rFonts w:ascii="Calibri" w:eastAsia="Times New Roman" w:hAnsi="Calibri" w:cs="Calibri"/>
                <w:b/>
                <w:bCs/>
                <w:color w:val="FFFFFF" w:themeColor="background1"/>
                <w:sz w:val="20"/>
                <w:szCs w:val="20"/>
              </w:rPr>
              <w:t>Macro Region</w:t>
            </w:r>
          </w:p>
        </w:tc>
        <w:tc>
          <w:tcPr>
            <w:tcW w:w="960" w:type="dxa"/>
            <w:shd w:val="clear" w:color="auto" w:fill="4472C4" w:themeFill="accent1"/>
            <w:tcMar>
              <w:top w:w="15" w:type="dxa"/>
              <w:left w:w="15" w:type="dxa"/>
              <w:bottom w:w="0" w:type="dxa"/>
              <w:right w:w="15" w:type="dxa"/>
            </w:tcMar>
            <w:hideMark/>
          </w:tcPr>
          <w:p w14:paraId="451252CE" w14:textId="77777777" w:rsidR="009941A2" w:rsidRPr="00361AEC" w:rsidRDefault="009941A2">
            <w:pPr>
              <w:spacing w:after="0" w:line="240" w:lineRule="auto"/>
              <w:jc w:val="center"/>
              <w:rPr>
                <w:rFonts w:ascii="Calibri" w:eastAsia="Times New Roman" w:hAnsi="Calibri" w:cs="Calibri"/>
                <w:b/>
                <w:bCs/>
                <w:color w:val="FFFFFF" w:themeColor="background1"/>
                <w:sz w:val="20"/>
                <w:szCs w:val="20"/>
              </w:rPr>
            </w:pPr>
            <w:r w:rsidRPr="00361AEC">
              <w:rPr>
                <w:rFonts w:ascii="Calibri" w:eastAsia="Times New Roman" w:hAnsi="Calibri" w:cs="Calibri"/>
                <w:b/>
                <w:bCs/>
                <w:color w:val="FFFFFF" w:themeColor="background1"/>
                <w:sz w:val="20"/>
                <w:szCs w:val="20"/>
              </w:rPr>
              <w:t>Storm type</w:t>
            </w:r>
          </w:p>
        </w:tc>
        <w:tc>
          <w:tcPr>
            <w:tcW w:w="1200" w:type="dxa"/>
            <w:shd w:val="clear" w:color="auto" w:fill="4472C4" w:themeFill="accent1"/>
            <w:tcMar>
              <w:top w:w="15" w:type="dxa"/>
              <w:left w:w="15" w:type="dxa"/>
              <w:bottom w:w="0" w:type="dxa"/>
              <w:right w:w="15" w:type="dxa"/>
            </w:tcMar>
            <w:hideMark/>
          </w:tcPr>
          <w:p w14:paraId="6AFF7B7B" w14:textId="77777777" w:rsidR="009941A2" w:rsidRPr="00361AEC" w:rsidRDefault="009941A2">
            <w:pPr>
              <w:spacing w:after="0" w:line="240" w:lineRule="auto"/>
              <w:jc w:val="center"/>
              <w:rPr>
                <w:rFonts w:ascii="Calibri" w:eastAsia="Times New Roman" w:hAnsi="Calibri" w:cs="Calibri"/>
                <w:b/>
                <w:bCs/>
                <w:color w:val="FFFFFF" w:themeColor="background1"/>
                <w:sz w:val="20"/>
                <w:szCs w:val="20"/>
              </w:rPr>
            </w:pPr>
            <w:r w:rsidRPr="00361AEC">
              <w:rPr>
                <w:rFonts w:ascii="Calibri" w:eastAsia="Times New Roman" w:hAnsi="Calibri" w:cs="Calibri"/>
                <w:b/>
                <w:bCs/>
                <w:color w:val="FFFFFF" w:themeColor="background1"/>
                <w:sz w:val="20"/>
                <w:szCs w:val="20"/>
              </w:rPr>
              <w:t>Watershed</w:t>
            </w:r>
            <w:r w:rsidRPr="00361AEC">
              <w:rPr>
                <w:rFonts w:ascii="Calibri" w:eastAsia="Times New Roman" w:hAnsi="Calibri" w:cs="Calibri"/>
                <w:b/>
                <w:bCs/>
                <w:color w:val="FFFFFF" w:themeColor="background1"/>
                <w:sz w:val="20"/>
                <w:szCs w:val="20"/>
              </w:rPr>
              <w:br/>
              <w:t>size (mi</w:t>
            </w:r>
            <w:r w:rsidRPr="00361AEC">
              <w:rPr>
                <w:rFonts w:ascii="Calibri" w:eastAsia="Times New Roman" w:hAnsi="Calibri" w:cs="Calibri"/>
                <w:b/>
                <w:bCs/>
                <w:color w:val="FFFFFF" w:themeColor="background1"/>
                <w:sz w:val="20"/>
                <w:szCs w:val="20"/>
                <w:vertAlign w:val="superscript"/>
              </w:rPr>
              <w:t>2</w:t>
            </w:r>
            <w:r w:rsidRPr="00361AEC">
              <w:rPr>
                <w:rFonts w:ascii="Calibri" w:eastAsia="Times New Roman" w:hAnsi="Calibri" w:cs="Calibri"/>
                <w:b/>
                <w:bCs/>
                <w:color w:val="FFFFFF" w:themeColor="background1"/>
                <w:sz w:val="20"/>
                <w:szCs w:val="20"/>
              </w:rPr>
              <w:t>)</w:t>
            </w:r>
          </w:p>
        </w:tc>
        <w:tc>
          <w:tcPr>
            <w:tcW w:w="4340" w:type="dxa"/>
            <w:shd w:val="clear" w:color="auto" w:fill="4472C4" w:themeFill="accent1"/>
            <w:tcMar>
              <w:top w:w="15" w:type="dxa"/>
              <w:left w:w="15" w:type="dxa"/>
              <w:bottom w:w="0" w:type="dxa"/>
              <w:right w:w="15" w:type="dxa"/>
            </w:tcMar>
            <w:hideMark/>
          </w:tcPr>
          <w:p w14:paraId="663104EF" w14:textId="77777777" w:rsidR="009941A2" w:rsidRPr="00361AEC" w:rsidRDefault="009941A2">
            <w:pPr>
              <w:spacing w:after="0" w:line="240" w:lineRule="auto"/>
              <w:jc w:val="center"/>
              <w:rPr>
                <w:rFonts w:ascii="Calibri" w:eastAsia="Times New Roman" w:hAnsi="Calibri" w:cs="Calibri"/>
                <w:b/>
                <w:bCs/>
                <w:color w:val="FFFFFF" w:themeColor="background1"/>
                <w:sz w:val="20"/>
                <w:szCs w:val="20"/>
              </w:rPr>
            </w:pPr>
            <w:r w:rsidRPr="00361AEC">
              <w:rPr>
                <w:rFonts w:ascii="Calibri" w:eastAsia="Times New Roman" w:hAnsi="Calibri" w:cs="Calibri"/>
                <w:b/>
                <w:bCs/>
                <w:color w:val="FFFFFF" w:themeColor="background1"/>
                <w:sz w:val="20"/>
                <w:szCs w:val="20"/>
              </w:rPr>
              <w:t xml:space="preserve">Equation used                                                           where y=ARF; x=Log10(watershed area, </w:t>
            </w:r>
            <w:r w:rsidRPr="00361AEC">
              <w:rPr>
                <w:b/>
                <w:bCs/>
                <w:color w:val="FFFFFF" w:themeColor="background1"/>
                <w:sz w:val="20"/>
                <w:szCs w:val="20"/>
              </w:rPr>
              <w:t>mi</w:t>
            </w:r>
            <w:r w:rsidRPr="00361AEC">
              <w:rPr>
                <w:b/>
                <w:bCs/>
                <w:color w:val="FFFFFF" w:themeColor="background1"/>
                <w:sz w:val="20"/>
                <w:szCs w:val="20"/>
                <w:vertAlign w:val="superscript"/>
              </w:rPr>
              <w:t>2</w:t>
            </w:r>
            <w:r w:rsidRPr="00361AEC">
              <w:rPr>
                <w:rFonts w:ascii="Calibri" w:eastAsia="Times New Roman" w:hAnsi="Calibri" w:cs="Calibri"/>
                <w:b/>
                <w:bCs/>
                <w:color w:val="FFFFFF" w:themeColor="background1"/>
                <w:sz w:val="20"/>
                <w:szCs w:val="20"/>
              </w:rPr>
              <w:t>)</w:t>
            </w:r>
          </w:p>
        </w:tc>
      </w:tr>
      <w:tr w:rsidR="009941A2" w:rsidRPr="00F11950" w14:paraId="0FDD7403" w14:textId="77777777" w:rsidTr="00740474">
        <w:trPr>
          <w:trHeight w:val="576"/>
          <w:jc w:val="center"/>
        </w:trPr>
        <w:tc>
          <w:tcPr>
            <w:tcW w:w="0" w:type="auto"/>
            <w:shd w:val="clear" w:color="auto" w:fill="auto"/>
            <w:noWrap/>
            <w:tcMar>
              <w:top w:w="15" w:type="dxa"/>
              <w:left w:w="15" w:type="dxa"/>
              <w:bottom w:w="0" w:type="dxa"/>
              <w:right w:w="15" w:type="dxa"/>
            </w:tcMar>
            <w:vAlign w:val="center"/>
            <w:hideMark/>
          </w:tcPr>
          <w:p w14:paraId="1F409D42" w14:textId="77777777" w:rsidR="009941A2" w:rsidRPr="00361AEC" w:rsidRDefault="009941A2" w:rsidP="00740474">
            <w:pPr>
              <w:spacing w:after="0" w:line="240" w:lineRule="auto"/>
              <w:rPr>
                <w:rFonts w:ascii="Calibri" w:eastAsia="Times New Roman" w:hAnsi="Calibri" w:cs="Calibri"/>
                <w:b/>
                <w:bCs/>
                <w:sz w:val="20"/>
                <w:szCs w:val="20"/>
              </w:rPr>
            </w:pPr>
            <w:r w:rsidRPr="00361AEC">
              <w:rPr>
                <w:rFonts w:ascii="Calibri" w:eastAsia="Times New Roman" w:hAnsi="Calibri" w:cs="Calibri"/>
                <w:b/>
                <w:bCs/>
                <w:sz w:val="20"/>
                <w:szCs w:val="20"/>
              </w:rPr>
              <w:t>East</w:t>
            </w:r>
          </w:p>
        </w:tc>
        <w:tc>
          <w:tcPr>
            <w:tcW w:w="0" w:type="auto"/>
            <w:shd w:val="clear" w:color="auto" w:fill="auto"/>
            <w:noWrap/>
            <w:tcMar>
              <w:top w:w="15" w:type="dxa"/>
              <w:left w:w="15" w:type="dxa"/>
              <w:bottom w:w="0" w:type="dxa"/>
              <w:right w:w="15" w:type="dxa"/>
            </w:tcMar>
            <w:vAlign w:val="center"/>
            <w:hideMark/>
          </w:tcPr>
          <w:p w14:paraId="0CDDA94C" w14:textId="77777777" w:rsidR="009941A2" w:rsidRPr="00361AEC" w:rsidRDefault="009941A2" w:rsidP="00740474">
            <w:pPr>
              <w:spacing w:after="0" w:line="240" w:lineRule="auto"/>
              <w:rPr>
                <w:rFonts w:ascii="Calibri" w:eastAsia="Times New Roman" w:hAnsi="Calibri" w:cs="Calibri"/>
                <w:b/>
                <w:bCs/>
                <w:sz w:val="20"/>
                <w:szCs w:val="20"/>
              </w:rPr>
            </w:pPr>
            <w:r w:rsidRPr="00361AEC">
              <w:rPr>
                <w:rFonts w:ascii="Calibri" w:eastAsia="Times New Roman" w:hAnsi="Calibri" w:cs="Calibri"/>
                <w:b/>
                <w:bCs/>
                <w:sz w:val="20"/>
                <w:szCs w:val="20"/>
              </w:rPr>
              <w:t>MLC</w:t>
            </w:r>
          </w:p>
        </w:tc>
        <w:tc>
          <w:tcPr>
            <w:tcW w:w="0" w:type="auto"/>
            <w:shd w:val="clear" w:color="auto" w:fill="auto"/>
            <w:noWrap/>
            <w:tcMar>
              <w:top w:w="15" w:type="dxa"/>
              <w:left w:w="15" w:type="dxa"/>
              <w:bottom w:w="0" w:type="dxa"/>
              <w:right w:w="15" w:type="dxa"/>
            </w:tcMar>
            <w:vAlign w:val="center"/>
            <w:hideMark/>
          </w:tcPr>
          <w:p w14:paraId="2EB4900E" w14:textId="77777777" w:rsidR="009941A2" w:rsidRPr="00361AEC" w:rsidRDefault="009941A2" w:rsidP="00740474">
            <w:pPr>
              <w:spacing w:after="0" w:line="240" w:lineRule="auto"/>
              <w:rPr>
                <w:rFonts w:ascii="Calibri" w:eastAsia="Times New Roman" w:hAnsi="Calibri" w:cs="Calibri"/>
                <w:b/>
                <w:bCs/>
                <w:sz w:val="20"/>
                <w:szCs w:val="20"/>
              </w:rPr>
            </w:pPr>
            <w:r w:rsidRPr="00361AEC">
              <w:rPr>
                <w:rFonts w:ascii="Calibri" w:eastAsia="Times New Roman" w:hAnsi="Calibri" w:cs="Calibri"/>
                <w:b/>
                <w:bCs/>
                <w:sz w:val="20"/>
                <w:szCs w:val="20"/>
              </w:rPr>
              <w:t>1 - 1000</w:t>
            </w:r>
          </w:p>
        </w:tc>
        <w:tc>
          <w:tcPr>
            <w:tcW w:w="4340" w:type="dxa"/>
            <w:shd w:val="clear" w:color="auto" w:fill="auto"/>
            <w:tcMar>
              <w:top w:w="15" w:type="dxa"/>
              <w:left w:w="15" w:type="dxa"/>
              <w:bottom w:w="0" w:type="dxa"/>
              <w:right w:w="15" w:type="dxa"/>
            </w:tcMar>
            <w:vAlign w:val="bottom"/>
            <w:hideMark/>
          </w:tcPr>
          <w:p w14:paraId="60073732" w14:textId="77777777" w:rsidR="009941A2" w:rsidRPr="00361AEC" w:rsidRDefault="009941A2" w:rsidP="00740474">
            <w:pPr>
              <w:spacing w:after="0" w:line="240" w:lineRule="auto"/>
              <w:rPr>
                <w:rFonts w:ascii="Calibri" w:eastAsia="Times New Roman" w:hAnsi="Calibri" w:cs="Calibri"/>
                <w:b/>
                <w:bCs/>
                <w:sz w:val="20"/>
                <w:szCs w:val="20"/>
              </w:rPr>
            </w:pPr>
            <w:r w:rsidRPr="00361AEC">
              <w:rPr>
                <w:rFonts w:ascii="Calibri" w:eastAsia="Times New Roman" w:hAnsi="Calibri" w:cs="Calibri"/>
                <w:b/>
                <w:bCs/>
                <w:sz w:val="20"/>
                <w:szCs w:val="20"/>
              </w:rPr>
              <w:t>y = -0.013257x</w:t>
            </w:r>
            <w:r w:rsidRPr="00361AEC">
              <w:rPr>
                <w:rFonts w:ascii="Calibri" w:eastAsia="Times New Roman" w:hAnsi="Calibri" w:cs="Calibri"/>
                <w:b/>
                <w:bCs/>
                <w:sz w:val="20"/>
                <w:szCs w:val="20"/>
                <w:vertAlign w:val="superscript"/>
              </w:rPr>
              <w:t>5</w:t>
            </w:r>
            <w:r w:rsidRPr="00361AEC">
              <w:rPr>
                <w:rFonts w:ascii="Calibri" w:eastAsia="Times New Roman" w:hAnsi="Calibri" w:cs="Calibri"/>
                <w:b/>
                <w:bCs/>
                <w:sz w:val="20"/>
                <w:szCs w:val="20"/>
              </w:rPr>
              <w:t xml:space="preserve"> + 0.108832x</w:t>
            </w:r>
            <w:r w:rsidRPr="00361AEC">
              <w:rPr>
                <w:rFonts w:ascii="Calibri" w:eastAsia="Times New Roman" w:hAnsi="Calibri" w:cs="Calibri"/>
                <w:b/>
                <w:bCs/>
                <w:sz w:val="20"/>
                <w:szCs w:val="20"/>
                <w:vertAlign w:val="superscript"/>
              </w:rPr>
              <w:t>4</w:t>
            </w:r>
            <w:r w:rsidRPr="00361AEC">
              <w:rPr>
                <w:rFonts w:ascii="Calibri" w:eastAsia="Times New Roman" w:hAnsi="Calibri" w:cs="Calibri"/>
                <w:b/>
                <w:bCs/>
                <w:sz w:val="20"/>
                <w:szCs w:val="20"/>
              </w:rPr>
              <w:t xml:space="preserve"> - 0.300585x</w:t>
            </w:r>
            <w:r w:rsidRPr="00361AEC">
              <w:rPr>
                <w:rFonts w:ascii="Calibri" w:eastAsia="Times New Roman" w:hAnsi="Calibri" w:cs="Calibri"/>
                <w:b/>
                <w:bCs/>
                <w:sz w:val="20"/>
                <w:szCs w:val="20"/>
                <w:vertAlign w:val="superscript"/>
              </w:rPr>
              <w:t>3</w:t>
            </w:r>
            <w:r w:rsidRPr="00361AEC">
              <w:rPr>
                <w:rFonts w:ascii="Calibri" w:eastAsia="Times New Roman" w:hAnsi="Calibri" w:cs="Calibri"/>
                <w:b/>
                <w:bCs/>
                <w:sz w:val="20"/>
                <w:szCs w:val="20"/>
              </w:rPr>
              <w:t xml:space="preserve"> + 0.265403x</w:t>
            </w:r>
            <w:r w:rsidRPr="00361AEC">
              <w:rPr>
                <w:rFonts w:ascii="Calibri" w:eastAsia="Times New Roman" w:hAnsi="Calibri" w:cs="Calibri"/>
                <w:b/>
                <w:bCs/>
                <w:sz w:val="20"/>
                <w:szCs w:val="20"/>
                <w:vertAlign w:val="superscript"/>
              </w:rPr>
              <w:t>2</w:t>
            </w:r>
            <w:r w:rsidRPr="00361AEC">
              <w:rPr>
                <w:rFonts w:ascii="Calibri" w:eastAsia="Times New Roman" w:hAnsi="Calibri" w:cs="Calibri"/>
                <w:b/>
                <w:bCs/>
                <w:sz w:val="20"/>
                <w:szCs w:val="20"/>
              </w:rPr>
              <w:t xml:space="preserve"> - 0.076466x + 1.000694</w:t>
            </w:r>
          </w:p>
        </w:tc>
      </w:tr>
      <w:tr w:rsidR="009941A2" w:rsidRPr="00F11950" w14:paraId="528A3D88" w14:textId="77777777" w:rsidTr="00740474">
        <w:trPr>
          <w:trHeight w:val="576"/>
          <w:jc w:val="center"/>
        </w:trPr>
        <w:tc>
          <w:tcPr>
            <w:tcW w:w="0" w:type="auto"/>
            <w:shd w:val="clear" w:color="auto" w:fill="auto"/>
            <w:noWrap/>
            <w:tcMar>
              <w:top w:w="15" w:type="dxa"/>
              <w:left w:w="15" w:type="dxa"/>
              <w:bottom w:w="0" w:type="dxa"/>
              <w:right w:w="15" w:type="dxa"/>
            </w:tcMar>
            <w:vAlign w:val="center"/>
            <w:hideMark/>
          </w:tcPr>
          <w:p w14:paraId="3DB85608" w14:textId="77777777" w:rsidR="009941A2" w:rsidRPr="00361AEC" w:rsidRDefault="009941A2" w:rsidP="00740474">
            <w:pPr>
              <w:spacing w:after="0" w:line="240" w:lineRule="auto"/>
              <w:rPr>
                <w:rFonts w:ascii="Calibri" w:eastAsia="Times New Roman" w:hAnsi="Calibri" w:cs="Calibri"/>
                <w:color w:val="000000"/>
                <w:sz w:val="20"/>
                <w:szCs w:val="20"/>
              </w:rPr>
            </w:pPr>
            <w:r w:rsidRPr="00361AEC">
              <w:rPr>
                <w:rFonts w:ascii="Calibri" w:eastAsia="Times New Roman" w:hAnsi="Calibri" w:cs="Calibri"/>
                <w:color w:val="000000"/>
                <w:sz w:val="20"/>
                <w:szCs w:val="20"/>
              </w:rPr>
              <w:t>East</w:t>
            </w:r>
          </w:p>
        </w:tc>
        <w:tc>
          <w:tcPr>
            <w:tcW w:w="0" w:type="auto"/>
            <w:shd w:val="clear" w:color="auto" w:fill="auto"/>
            <w:noWrap/>
            <w:tcMar>
              <w:top w:w="15" w:type="dxa"/>
              <w:left w:w="15" w:type="dxa"/>
              <w:bottom w:w="0" w:type="dxa"/>
              <w:right w:w="15" w:type="dxa"/>
            </w:tcMar>
            <w:vAlign w:val="center"/>
            <w:hideMark/>
          </w:tcPr>
          <w:p w14:paraId="63C93A8F" w14:textId="77777777" w:rsidR="009941A2" w:rsidRPr="00361AEC" w:rsidRDefault="009941A2" w:rsidP="00740474">
            <w:pPr>
              <w:spacing w:after="0" w:line="240" w:lineRule="auto"/>
              <w:rPr>
                <w:rFonts w:ascii="Calibri" w:eastAsia="Times New Roman" w:hAnsi="Calibri" w:cs="Calibri"/>
                <w:color w:val="000000"/>
                <w:sz w:val="20"/>
                <w:szCs w:val="20"/>
              </w:rPr>
            </w:pPr>
            <w:r w:rsidRPr="00361AEC">
              <w:rPr>
                <w:rFonts w:ascii="Calibri" w:eastAsia="Times New Roman" w:hAnsi="Calibri" w:cs="Calibri"/>
                <w:color w:val="000000"/>
                <w:sz w:val="20"/>
                <w:szCs w:val="20"/>
              </w:rPr>
              <w:t>MEC</w:t>
            </w:r>
          </w:p>
        </w:tc>
        <w:tc>
          <w:tcPr>
            <w:tcW w:w="0" w:type="auto"/>
            <w:shd w:val="clear" w:color="auto" w:fill="auto"/>
            <w:noWrap/>
            <w:tcMar>
              <w:top w:w="15" w:type="dxa"/>
              <w:left w:w="15" w:type="dxa"/>
              <w:bottom w:w="0" w:type="dxa"/>
              <w:right w:w="15" w:type="dxa"/>
            </w:tcMar>
            <w:vAlign w:val="center"/>
            <w:hideMark/>
          </w:tcPr>
          <w:p w14:paraId="39D86EFE" w14:textId="77777777" w:rsidR="009941A2" w:rsidRPr="00361AEC" w:rsidRDefault="009941A2" w:rsidP="00740474">
            <w:pPr>
              <w:spacing w:after="0" w:line="240" w:lineRule="auto"/>
              <w:rPr>
                <w:rFonts w:ascii="Calibri" w:eastAsia="Times New Roman" w:hAnsi="Calibri" w:cs="Calibri"/>
                <w:color w:val="000000"/>
                <w:sz w:val="20"/>
                <w:szCs w:val="20"/>
              </w:rPr>
            </w:pPr>
            <w:r w:rsidRPr="00361AEC">
              <w:rPr>
                <w:rFonts w:ascii="Calibri" w:eastAsia="Times New Roman" w:hAnsi="Calibri" w:cs="Calibri"/>
                <w:color w:val="000000"/>
                <w:sz w:val="20"/>
                <w:szCs w:val="20"/>
              </w:rPr>
              <w:t>1 - 500</w:t>
            </w:r>
          </w:p>
        </w:tc>
        <w:tc>
          <w:tcPr>
            <w:tcW w:w="4340" w:type="dxa"/>
            <w:shd w:val="clear" w:color="auto" w:fill="auto"/>
            <w:tcMar>
              <w:top w:w="15" w:type="dxa"/>
              <w:left w:w="15" w:type="dxa"/>
              <w:bottom w:w="0" w:type="dxa"/>
              <w:right w:w="15" w:type="dxa"/>
            </w:tcMar>
            <w:vAlign w:val="bottom"/>
            <w:hideMark/>
          </w:tcPr>
          <w:p w14:paraId="3F26E775" w14:textId="77777777" w:rsidR="009941A2" w:rsidRPr="00361AEC" w:rsidRDefault="009941A2" w:rsidP="00740474">
            <w:pPr>
              <w:spacing w:after="0" w:line="240" w:lineRule="auto"/>
              <w:rPr>
                <w:rFonts w:ascii="Calibri" w:eastAsia="Times New Roman" w:hAnsi="Calibri" w:cs="Calibri"/>
                <w:color w:val="000000"/>
                <w:sz w:val="20"/>
                <w:szCs w:val="20"/>
              </w:rPr>
            </w:pPr>
            <w:r w:rsidRPr="00361AEC">
              <w:rPr>
                <w:rFonts w:ascii="Calibri" w:eastAsia="Times New Roman" w:hAnsi="Calibri" w:cs="Calibri"/>
                <w:color w:val="000000"/>
                <w:sz w:val="20"/>
                <w:szCs w:val="20"/>
              </w:rPr>
              <w:t>y = -0.009114x</w:t>
            </w:r>
            <w:r w:rsidRPr="00361AEC">
              <w:rPr>
                <w:rFonts w:ascii="Calibri" w:eastAsia="Times New Roman" w:hAnsi="Calibri" w:cs="Calibri"/>
                <w:color w:val="000000"/>
                <w:sz w:val="20"/>
                <w:szCs w:val="20"/>
                <w:vertAlign w:val="superscript"/>
              </w:rPr>
              <w:t>5</w:t>
            </w:r>
            <w:r w:rsidRPr="00361AEC">
              <w:rPr>
                <w:rFonts w:ascii="Calibri" w:eastAsia="Times New Roman" w:hAnsi="Calibri" w:cs="Calibri"/>
                <w:color w:val="000000"/>
                <w:sz w:val="20"/>
                <w:szCs w:val="20"/>
              </w:rPr>
              <w:t xml:space="preserve"> + 0.078659x</w:t>
            </w:r>
            <w:r w:rsidRPr="00361AEC">
              <w:rPr>
                <w:rFonts w:ascii="Calibri" w:eastAsia="Times New Roman" w:hAnsi="Calibri" w:cs="Calibri"/>
                <w:color w:val="000000"/>
                <w:sz w:val="20"/>
                <w:szCs w:val="20"/>
                <w:vertAlign w:val="superscript"/>
              </w:rPr>
              <w:t>4</w:t>
            </w:r>
            <w:r w:rsidRPr="00361AEC">
              <w:rPr>
                <w:rFonts w:ascii="Calibri" w:eastAsia="Times New Roman" w:hAnsi="Calibri" w:cs="Calibri"/>
                <w:color w:val="000000"/>
                <w:sz w:val="20"/>
                <w:szCs w:val="20"/>
              </w:rPr>
              <w:t xml:space="preserve"> - 0.228760x</w:t>
            </w:r>
            <w:r w:rsidRPr="00361AEC">
              <w:rPr>
                <w:rFonts w:ascii="Calibri" w:eastAsia="Times New Roman" w:hAnsi="Calibri" w:cs="Calibri"/>
                <w:color w:val="000000"/>
                <w:sz w:val="20"/>
                <w:szCs w:val="20"/>
                <w:vertAlign w:val="superscript"/>
              </w:rPr>
              <w:t>3</w:t>
            </w:r>
            <w:r w:rsidRPr="00361AEC">
              <w:rPr>
                <w:rFonts w:ascii="Calibri" w:eastAsia="Times New Roman" w:hAnsi="Calibri" w:cs="Calibri"/>
                <w:color w:val="000000"/>
                <w:sz w:val="20"/>
                <w:szCs w:val="20"/>
              </w:rPr>
              <w:t xml:space="preserve"> + 0.198464x</w:t>
            </w:r>
            <w:r w:rsidRPr="00361AEC">
              <w:rPr>
                <w:rFonts w:ascii="Calibri" w:eastAsia="Times New Roman" w:hAnsi="Calibri" w:cs="Calibri"/>
                <w:color w:val="000000"/>
                <w:sz w:val="20"/>
                <w:szCs w:val="20"/>
                <w:vertAlign w:val="superscript"/>
              </w:rPr>
              <w:t>2</w:t>
            </w:r>
            <w:r w:rsidRPr="00361AEC">
              <w:rPr>
                <w:rFonts w:ascii="Calibri" w:eastAsia="Times New Roman" w:hAnsi="Calibri" w:cs="Calibri"/>
                <w:color w:val="000000"/>
                <w:sz w:val="20"/>
                <w:szCs w:val="20"/>
              </w:rPr>
              <w:t xml:space="preserve"> - 0.072290x + 1.000464</w:t>
            </w:r>
          </w:p>
        </w:tc>
      </w:tr>
      <w:tr w:rsidR="009941A2" w:rsidRPr="00F11950" w14:paraId="15B90A38" w14:textId="77777777" w:rsidTr="00740474">
        <w:trPr>
          <w:trHeight w:val="576"/>
          <w:jc w:val="center"/>
        </w:trPr>
        <w:tc>
          <w:tcPr>
            <w:tcW w:w="0" w:type="auto"/>
            <w:shd w:val="clear" w:color="auto" w:fill="auto"/>
            <w:noWrap/>
            <w:tcMar>
              <w:top w:w="15" w:type="dxa"/>
              <w:left w:w="15" w:type="dxa"/>
              <w:bottom w:w="0" w:type="dxa"/>
              <w:right w:w="15" w:type="dxa"/>
            </w:tcMar>
            <w:vAlign w:val="center"/>
            <w:hideMark/>
          </w:tcPr>
          <w:p w14:paraId="1C6775EE" w14:textId="77777777" w:rsidR="009941A2" w:rsidRPr="00361AEC" w:rsidRDefault="009941A2" w:rsidP="00740474">
            <w:pPr>
              <w:spacing w:after="0" w:line="240" w:lineRule="auto"/>
              <w:rPr>
                <w:rFonts w:ascii="Calibri" w:eastAsia="Times New Roman" w:hAnsi="Calibri" w:cs="Calibri"/>
                <w:color w:val="000000"/>
                <w:sz w:val="20"/>
                <w:szCs w:val="20"/>
              </w:rPr>
            </w:pPr>
            <w:r w:rsidRPr="00361AEC">
              <w:rPr>
                <w:rFonts w:ascii="Calibri" w:eastAsia="Times New Roman" w:hAnsi="Calibri" w:cs="Calibri"/>
                <w:color w:val="000000"/>
                <w:sz w:val="20"/>
                <w:szCs w:val="20"/>
              </w:rPr>
              <w:t>East</w:t>
            </w:r>
          </w:p>
        </w:tc>
        <w:tc>
          <w:tcPr>
            <w:tcW w:w="0" w:type="auto"/>
            <w:shd w:val="clear" w:color="auto" w:fill="auto"/>
            <w:noWrap/>
            <w:tcMar>
              <w:top w:w="15" w:type="dxa"/>
              <w:left w:w="15" w:type="dxa"/>
              <w:bottom w:w="0" w:type="dxa"/>
              <w:right w:w="15" w:type="dxa"/>
            </w:tcMar>
            <w:vAlign w:val="center"/>
            <w:hideMark/>
          </w:tcPr>
          <w:p w14:paraId="4823F80A" w14:textId="77777777" w:rsidR="009941A2" w:rsidRPr="00361AEC" w:rsidRDefault="009941A2" w:rsidP="00740474">
            <w:pPr>
              <w:spacing w:after="0" w:line="240" w:lineRule="auto"/>
              <w:rPr>
                <w:rFonts w:ascii="Calibri" w:eastAsia="Times New Roman" w:hAnsi="Calibri" w:cs="Calibri"/>
                <w:color w:val="000000"/>
                <w:sz w:val="20"/>
                <w:szCs w:val="20"/>
              </w:rPr>
            </w:pPr>
            <w:r w:rsidRPr="00361AEC">
              <w:rPr>
                <w:rFonts w:ascii="Calibri" w:eastAsia="Times New Roman" w:hAnsi="Calibri" w:cs="Calibri"/>
                <w:color w:val="000000"/>
                <w:sz w:val="20"/>
                <w:szCs w:val="20"/>
              </w:rPr>
              <w:t>LS</w:t>
            </w:r>
          </w:p>
        </w:tc>
        <w:tc>
          <w:tcPr>
            <w:tcW w:w="0" w:type="auto"/>
            <w:shd w:val="clear" w:color="auto" w:fill="auto"/>
            <w:noWrap/>
            <w:tcMar>
              <w:top w:w="15" w:type="dxa"/>
              <w:left w:w="15" w:type="dxa"/>
              <w:bottom w:w="0" w:type="dxa"/>
              <w:right w:w="15" w:type="dxa"/>
            </w:tcMar>
            <w:vAlign w:val="center"/>
            <w:hideMark/>
          </w:tcPr>
          <w:p w14:paraId="26EF6389" w14:textId="77777777" w:rsidR="009941A2" w:rsidRPr="00361AEC" w:rsidRDefault="009941A2" w:rsidP="00740474">
            <w:pPr>
              <w:spacing w:after="0" w:line="240" w:lineRule="auto"/>
              <w:rPr>
                <w:rFonts w:ascii="Calibri" w:eastAsia="Times New Roman" w:hAnsi="Calibri" w:cs="Calibri"/>
                <w:color w:val="000000"/>
                <w:sz w:val="20"/>
                <w:szCs w:val="20"/>
              </w:rPr>
            </w:pPr>
            <w:r w:rsidRPr="00361AEC">
              <w:rPr>
                <w:rFonts w:ascii="Calibri" w:eastAsia="Times New Roman" w:hAnsi="Calibri" w:cs="Calibri"/>
                <w:color w:val="000000"/>
                <w:sz w:val="20"/>
                <w:szCs w:val="20"/>
              </w:rPr>
              <w:t>1 - 200</w:t>
            </w:r>
          </w:p>
        </w:tc>
        <w:tc>
          <w:tcPr>
            <w:tcW w:w="4340" w:type="dxa"/>
            <w:shd w:val="clear" w:color="auto" w:fill="auto"/>
            <w:tcMar>
              <w:top w:w="15" w:type="dxa"/>
              <w:left w:w="15" w:type="dxa"/>
              <w:bottom w:w="0" w:type="dxa"/>
              <w:right w:w="15" w:type="dxa"/>
            </w:tcMar>
            <w:vAlign w:val="bottom"/>
            <w:hideMark/>
          </w:tcPr>
          <w:p w14:paraId="48CA58AF" w14:textId="77777777" w:rsidR="009941A2" w:rsidRPr="00361AEC" w:rsidRDefault="009941A2" w:rsidP="00740474">
            <w:pPr>
              <w:spacing w:after="0" w:line="240" w:lineRule="auto"/>
              <w:rPr>
                <w:rFonts w:ascii="Calibri" w:eastAsia="Times New Roman" w:hAnsi="Calibri" w:cs="Calibri"/>
                <w:color w:val="000000"/>
                <w:sz w:val="20"/>
                <w:szCs w:val="20"/>
              </w:rPr>
            </w:pPr>
            <w:r w:rsidRPr="00361AEC">
              <w:rPr>
                <w:rFonts w:ascii="Calibri" w:eastAsia="Times New Roman" w:hAnsi="Calibri" w:cs="Calibri"/>
                <w:color w:val="000000"/>
                <w:sz w:val="20"/>
                <w:szCs w:val="20"/>
              </w:rPr>
              <w:t>y = -0.019265x</w:t>
            </w:r>
            <w:r w:rsidRPr="00361AEC">
              <w:rPr>
                <w:rFonts w:ascii="Calibri" w:eastAsia="Times New Roman" w:hAnsi="Calibri" w:cs="Calibri"/>
                <w:color w:val="000000"/>
                <w:sz w:val="20"/>
                <w:szCs w:val="20"/>
                <w:vertAlign w:val="superscript"/>
              </w:rPr>
              <w:t>5</w:t>
            </w:r>
            <w:r w:rsidRPr="00361AEC">
              <w:rPr>
                <w:rFonts w:ascii="Calibri" w:eastAsia="Times New Roman" w:hAnsi="Calibri" w:cs="Calibri"/>
                <w:color w:val="000000"/>
                <w:sz w:val="20"/>
                <w:szCs w:val="20"/>
              </w:rPr>
              <w:t xml:space="preserve"> + 0.146755x</w:t>
            </w:r>
            <w:r w:rsidRPr="00361AEC">
              <w:rPr>
                <w:rFonts w:ascii="Calibri" w:eastAsia="Times New Roman" w:hAnsi="Calibri" w:cs="Calibri"/>
                <w:color w:val="000000"/>
                <w:sz w:val="20"/>
                <w:szCs w:val="20"/>
                <w:vertAlign w:val="superscript"/>
              </w:rPr>
              <w:t>4</w:t>
            </w:r>
            <w:r w:rsidRPr="00361AEC">
              <w:rPr>
                <w:rFonts w:ascii="Calibri" w:eastAsia="Times New Roman" w:hAnsi="Calibri" w:cs="Calibri"/>
                <w:color w:val="000000"/>
                <w:sz w:val="20"/>
                <w:szCs w:val="20"/>
              </w:rPr>
              <w:t xml:space="preserve"> - 0.371625x</w:t>
            </w:r>
            <w:r w:rsidRPr="00361AEC">
              <w:rPr>
                <w:rFonts w:ascii="Calibri" w:eastAsia="Times New Roman" w:hAnsi="Calibri" w:cs="Calibri"/>
                <w:color w:val="000000"/>
                <w:sz w:val="20"/>
                <w:szCs w:val="20"/>
                <w:vertAlign w:val="superscript"/>
              </w:rPr>
              <w:t>3</w:t>
            </w:r>
            <w:r w:rsidRPr="00361AEC">
              <w:rPr>
                <w:rFonts w:ascii="Calibri" w:eastAsia="Times New Roman" w:hAnsi="Calibri" w:cs="Calibri"/>
                <w:color w:val="000000"/>
                <w:sz w:val="20"/>
                <w:szCs w:val="20"/>
              </w:rPr>
              <w:t xml:space="preserve"> + 0.278722x</w:t>
            </w:r>
            <w:r w:rsidRPr="00361AEC">
              <w:rPr>
                <w:rFonts w:ascii="Calibri" w:eastAsia="Times New Roman" w:hAnsi="Calibri" w:cs="Calibri"/>
                <w:color w:val="000000"/>
                <w:sz w:val="20"/>
                <w:szCs w:val="20"/>
                <w:vertAlign w:val="superscript"/>
              </w:rPr>
              <w:t>2</w:t>
            </w:r>
            <w:r w:rsidRPr="00361AEC">
              <w:rPr>
                <w:rFonts w:ascii="Calibri" w:eastAsia="Times New Roman" w:hAnsi="Calibri" w:cs="Calibri"/>
                <w:color w:val="000000"/>
                <w:sz w:val="20"/>
                <w:szCs w:val="20"/>
              </w:rPr>
              <w:t xml:space="preserve"> - 0.092194x + 1.000226</w:t>
            </w:r>
          </w:p>
        </w:tc>
      </w:tr>
      <w:tr w:rsidR="009941A2" w:rsidRPr="00F11950" w14:paraId="71FB9986" w14:textId="77777777" w:rsidTr="00740474">
        <w:trPr>
          <w:trHeight w:val="576"/>
          <w:jc w:val="center"/>
        </w:trPr>
        <w:tc>
          <w:tcPr>
            <w:tcW w:w="0" w:type="auto"/>
            <w:shd w:val="clear" w:color="auto" w:fill="auto"/>
            <w:noWrap/>
            <w:tcMar>
              <w:top w:w="15" w:type="dxa"/>
              <w:left w:w="15" w:type="dxa"/>
              <w:bottom w:w="0" w:type="dxa"/>
              <w:right w:w="15" w:type="dxa"/>
            </w:tcMar>
            <w:vAlign w:val="center"/>
            <w:hideMark/>
          </w:tcPr>
          <w:p w14:paraId="76C9B53F" w14:textId="77777777" w:rsidR="009941A2" w:rsidRPr="00361AEC" w:rsidRDefault="009941A2" w:rsidP="00740474">
            <w:pPr>
              <w:spacing w:after="0" w:line="240" w:lineRule="auto"/>
              <w:rPr>
                <w:rFonts w:ascii="Calibri" w:eastAsia="Times New Roman" w:hAnsi="Calibri" w:cs="Calibri"/>
                <w:color w:val="000000"/>
                <w:sz w:val="20"/>
                <w:szCs w:val="20"/>
              </w:rPr>
            </w:pPr>
            <w:r w:rsidRPr="00361AEC">
              <w:rPr>
                <w:rFonts w:ascii="Calibri" w:eastAsia="Times New Roman" w:hAnsi="Calibri" w:cs="Calibri"/>
                <w:color w:val="000000"/>
                <w:sz w:val="20"/>
                <w:szCs w:val="20"/>
              </w:rPr>
              <w:t>West</w:t>
            </w:r>
          </w:p>
        </w:tc>
        <w:tc>
          <w:tcPr>
            <w:tcW w:w="0" w:type="auto"/>
            <w:shd w:val="clear" w:color="auto" w:fill="auto"/>
            <w:noWrap/>
            <w:tcMar>
              <w:top w:w="15" w:type="dxa"/>
              <w:left w:w="15" w:type="dxa"/>
              <w:bottom w:w="0" w:type="dxa"/>
              <w:right w:w="15" w:type="dxa"/>
            </w:tcMar>
            <w:vAlign w:val="center"/>
            <w:hideMark/>
          </w:tcPr>
          <w:p w14:paraId="333B26DA" w14:textId="77777777" w:rsidR="009941A2" w:rsidRPr="00361AEC" w:rsidRDefault="009941A2" w:rsidP="00740474">
            <w:pPr>
              <w:spacing w:after="0" w:line="240" w:lineRule="auto"/>
              <w:rPr>
                <w:rFonts w:ascii="Calibri" w:eastAsia="Times New Roman" w:hAnsi="Calibri" w:cs="Calibri"/>
                <w:color w:val="000000"/>
                <w:sz w:val="20"/>
                <w:szCs w:val="20"/>
              </w:rPr>
            </w:pPr>
            <w:r w:rsidRPr="00361AEC">
              <w:rPr>
                <w:rFonts w:ascii="Calibri" w:eastAsia="Times New Roman" w:hAnsi="Calibri" w:cs="Calibri"/>
                <w:color w:val="000000"/>
                <w:sz w:val="20"/>
                <w:szCs w:val="20"/>
              </w:rPr>
              <w:t>MLC</w:t>
            </w:r>
          </w:p>
        </w:tc>
        <w:tc>
          <w:tcPr>
            <w:tcW w:w="0" w:type="auto"/>
            <w:shd w:val="clear" w:color="auto" w:fill="auto"/>
            <w:noWrap/>
            <w:tcMar>
              <w:top w:w="15" w:type="dxa"/>
              <w:left w:w="15" w:type="dxa"/>
              <w:bottom w:w="0" w:type="dxa"/>
              <w:right w:w="15" w:type="dxa"/>
            </w:tcMar>
            <w:vAlign w:val="center"/>
            <w:hideMark/>
          </w:tcPr>
          <w:p w14:paraId="7F4E417F" w14:textId="77777777" w:rsidR="009941A2" w:rsidRPr="00361AEC" w:rsidRDefault="009941A2" w:rsidP="00740474">
            <w:pPr>
              <w:spacing w:after="0" w:line="240" w:lineRule="auto"/>
              <w:rPr>
                <w:rFonts w:ascii="Calibri" w:eastAsia="Times New Roman" w:hAnsi="Calibri" w:cs="Calibri"/>
                <w:color w:val="000000"/>
                <w:sz w:val="20"/>
                <w:szCs w:val="20"/>
              </w:rPr>
            </w:pPr>
            <w:r w:rsidRPr="00361AEC">
              <w:rPr>
                <w:rFonts w:ascii="Calibri" w:eastAsia="Times New Roman" w:hAnsi="Calibri" w:cs="Calibri"/>
                <w:color w:val="000000"/>
                <w:sz w:val="20"/>
                <w:szCs w:val="20"/>
              </w:rPr>
              <w:t>1 - 500</w:t>
            </w:r>
          </w:p>
        </w:tc>
        <w:tc>
          <w:tcPr>
            <w:tcW w:w="4340" w:type="dxa"/>
            <w:shd w:val="clear" w:color="auto" w:fill="auto"/>
            <w:tcMar>
              <w:top w:w="15" w:type="dxa"/>
              <w:left w:w="15" w:type="dxa"/>
              <w:bottom w:w="0" w:type="dxa"/>
              <w:right w:w="15" w:type="dxa"/>
            </w:tcMar>
            <w:vAlign w:val="bottom"/>
            <w:hideMark/>
          </w:tcPr>
          <w:p w14:paraId="7833B033" w14:textId="77777777" w:rsidR="009941A2" w:rsidRPr="00361AEC" w:rsidRDefault="009941A2" w:rsidP="00740474">
            <w:pPr>
              <w:spacing w:after="0" w:line="240" w:lineRule="auto"/>
              <w:rPr>
                <w:rFonts w:ascii="Calibri" w:eastAsia="Times New Roman" w:hAnsi="Calibri" w:cs="Calibri"/>
                <w:color w:val="000000"/>
                <w:sz w:val="20"/>
                <w:szCs w:val="20"/>
              </w:rPr>
            </w:pPr>
            <w:r w:rsidRPr="00361AEC">
              <w:rPr>
                <w:rFonts w:ascii="Calibri" w:eastAsia="Times New Roman" w:hAnsi="Calibri" w:cs="Calibri"/>
                <w:color w:val="000000"/>
                <w:sz w:val="20"/>
                <w:szCs w:val="20"/>
              </w:rPr>
              <w:t>y = -0.014771x</w:t>
            </w:r>
            <w:r w:rsidRPr="00361AEC">
              <w:rPr>
                <w:rFonts w:ascii="Calibri" w:eastAsia="Times New Roman" w:hAnsi="Calibri" w:cs="Calibri"/>
                <w:color w:val="000000"/>
                <w:sz w:val="20"/>
                <w:szCs w:val="20"/>
                <w:vertAlign w:val="superscript"/>
              </w:rPr>
              <w:t>5</w:t>
            </w:r>
            <w:r w:rsidRPr="00361AEC">
              <w:rPr>
                <w:rFonts w:ascii="Calibri" w:eastAsia="Times New Roman" w:hAnsi="Calibri" w:cs="Calibri"/>
                <w:color w:val="000000"/>
                <w:sz w:val="20"/>
                <w:szCs w:val="20"/>
              </w:rPr>
              <w:t xml:space="preserve"> + 0.121212x</w:t>
            </w:r>
            <w:r w:rsidRPr="00361AEC">
              <w:rPr>
                <w:rFonts w:ascii="Calibri" w:eastAsia="Times New Roman" w:hAnsi="Calibri" w:cs="Calibri"/>
                <w:color w:val="000000"/>
                <w:sz w:val="20"/>
                <w:szCs w:val="20"/>
                <w:vertAlign w:val="superscript"/>
              </w:rPr>
              <w:t>4</w:t>
            </w:r>
            <w:r w:rsidRPr="00361AEC">
              <w:rPr>
                <w:rFonts w:ascii="Calibri" w:eastAsia="Times New Roman" w:hAnsi="Calibri" w:cs="Calibri"/>
                <w:color w:val="000000"/>
                <w:sz w:val="20"/>
                <w:szCs w:val="20"/>
              </w:rPr>
              <w:t xml:space="preserve"> - 0.334808x</w:t>
            </w:r>
            <w:r w:rsidRPr="00361AEC">
              <w:rPr>
                <w:rFonts w:ascii="Calibri" w:eastAsia="Times New Roman" w:hAnsi="Calibri" w:cs="Calibri"/>
                <w:color w:val="000000"/>
                <w:sz w:val="20"/>
                <w:szCs w:val="20"/>
                <w:vertAlign w:val="superscript"/>
              </w:rPr>
              <w:t>3</w:t>
            </w:r>
            <w:r w:rsidRPr="00361AEC">
              <w:rPr>
                <w:rFonts w:ascii="Calibri" w:eastAsia="Times New Roman" w:hAnsi="Calibri" w:cs="Calibri"/>
                <w:color w:val="000000"/>
                <w:sz w:val="20"/>
                <w:szCs w:val="20"/>
              </w:rPr>
              <w:t xml:space="preserve"> + 0.296515x</w:t>
            </w:r>
            <w:r w:rsidRPr="00361AEC">
              <w:rPr>
                <w:rFonts w:ascii="Calibri" w:eastAsia="Times New Roman" w:hAnsi="Calibri" w:cs="Calibri"/>
                <w:color w:val="000000"/>
                <w:sz w:val="20"/>
                <w:szCs w:val="20"/>
                <w:vertAlign w:val="superscript"/>
              </w:rPr>
              <w:t>2</w:t>
            </w:r>
            <w:r w:rsidRPr="00361AEC">
              <w:rPr>
                <w:rFonts w:ascii="Calibri" w:eastAsia="Times New Roman" w:hAnsi="Calibri" w:cs="Calibri"/>
                <w:color w:val="000000"/>
                <w:sz w:val="20"/>
                <w:szCs w:val="20"/>
              </w:rPr>
              <w:t xml:space="preserve"> - 0.085609x + 1.000792</w:t>
            </w:r>
          </w:p>
        </w:tc>
      </w:tr>
      <w:tr w:rsidR="009941A2" w:rsidRPr="00F11950" w14:paraId="5A15DBB5" w14:textId="77777777" w:rsidTr="00740474">
        <w:trPr>
          <w:trHeight w:val="576"/>
          <w:jc w:val="center"/>
        </w:trPr>
        <w:tc>
          <w:tcPr>
            <w:tcW w:w="0" w:type="auto"/>
            <w:shd w:val="clear" w:color="auto" w:fill="auto"/>
            <w:noWrap/>
            <w:tcMar>
              <w:top w:w="15" w:type="dxa"/>
              <w:left w:w="15" w:type="dxa"/>
              <w:bottom w:w="0" w:type="dxa"/>
              <w:right w:w="15" w:type="dxa"/>
            </w:tcMar>
            <w:vAlign w:val="center"/>
            <w:hideMark/>
          </w:tcPr>
          <w:p w14:paraId="5C3D9367" w14:textId="77777777" w:rsidR="009941A2" w:rsidRPr="00361AEC" w:rsidRDefault="009941A2" w:rsidP="00740474">
            <w:pPr>
              <w:spacing w:after="0" w:line="240" w:lineRule="auto"/>
              <w:rPr>
                <w:rFonts w:ascii="Calibri" w:eastAsia="Times New Roman" w:hAnsi="Calibri" w:cs="Calibri"/>
                <w:color w:val="000000"/>
                <w:sz w:val="20"/>
                <w:szCs w:val="20"/>
              </w:rPr>
            </w:pPr>
            <w:r w:rsidRPr="00361AEC">
              <w:rPr>
                <w:rFonts w:ascii="Calibri" w:eastAsia="Times New Roman" w:hAnsi="Calibri" w:cs="Calibri"/>
                <w:color w:val="000000"/>
                <w:sz w:val="20"/>
                <w:szCs w:val="20"/>
              </w:rPr>
              <w:t>West</w:t>
            </w:r>
          </w:p>
        </w:tc>
        <w:tc>
          <w:tcPr>
            <w:tcW w:w="0" w:type="auto"/>
            <w:shd w:val="clear" w:color="auto" w:fill="auto"/>
            <w:noWrap/>
            <w:tcMar>
              <w:top w:w="15" w:type="dxa"/>
              <w:left w:w="15" w:type="dxa"/>
              <w:bottom w:w="0" w:type="dxa"/>
              <w:right w:w="15" w:type="dxa"/>
            </w:tcMar>
            <w:vAlign w:val="center"/>
            <w:hideMark/>
          </w:tcPr>
          <w:p w14:paraId="414CBBA5" w14:textId="77777777" w:rsidR="009941A2" w:rsidRPr="00361AEC" w:rsidRDefault="009941A2" w:rsidP="00740474">
            <w:pPr>
              <w:spacing w:after="0" w:line="240" w:lineRule="auto"/>
              <w:rPr>
                <w:rFonts w:ascii="Calibri" w:eastAsia="Times New Roman" w:hAnsi="Calibri" w:cs="Calibri"/>
                <w:color w:val="000000"/>
                <w:sz w:val="20"/>
                <w:szCs w:val="20"/>
              </w:rPr>
            </w:pPr>
            <w:r w:rsidRPr="00361AEC">
              <w:rPr>
                <w:rFonts w:ascii="Calibri" w:eastAsia="Times New Roman" w:hAnsi="Calibri" w:cs="Calibri"/>
                <w:color w:val="000000"/>
                <w:sz w:val="20"/>
                <w:szCs w:val="20"/>
              </w:rPr>
              <w:t>MEC</w:t>
            </w:r>
          </w:p>
        </w:tc>
        <w:tc>
          <w:tcPr>
            <w:tcW w:w="0" w:type="auto"/>
            <w:shd w:val="clear" w:color="auto" w:fill="auto"/>
            <w:noWrap/>
            <w:tcMar>
              <w:top w:w="15" w:type="dxa"/>
              <w:left w:w="15" w:type="dxa"/>
              <w:bottom w:w="0" w:type="dxa"/>
              <w:right w:w="15" w:type="dxa"/>
            </w:tcMar>
            <w:vAlign w:val="center"/>
            <w:hideMark/>
          </w:tcPr>
          <w:p w14:paraId="37C791FE" w14:textId="77777777" w:rsidR="009941A2" w:rsidRPr="00361AEC" w:rsidRDefault="009941A2" w:rsidP="00740474">
            <w:pPr>
              <w:spacing w:after="0" w:line="240" w:lineRule="auto"/>
              <w:rPr>
                <w:rFonts w:ascii="Calibri" w:eastAsia="Times New Roman" w:hAnsi="Calibri" w:cs="Calibri"/>
                <w:color w:val="000000"/>
                <w:sz w:val="20"/>
                <w:szCs w:val="20"/>
              </w:rPr>
            </w:pPr>
            <w:r w:rsidRPr="00361AEC">
              <w:rPr>
                <w:rFonts w:ascii="Calibri" w:eastAsia="Times New Roman" w:hAnsi="Calibri" w:cs="Calibri"/>
                <w:color w:val="000000"/>
                <w:sz w:val="20"/>
                <w:szCs w:val="20"/>
              </w:rPr>
              <w:t>1 - 200</w:t>
            </w:r>
          </w:p>
        </w:tc>
        <w:tc>
          <w:tcPr>
            <w:tcW w:w="4340" w:type="dxa"/>
            <w:shd w:val="clear" w:color="auto" w:fill="auto"/>
            <w:tcMar>
              <w:top w:w="15" w:type="dxa"/>
              <w:left w:w="15" w:type="dxa"/>
              <w:bottom w:w="0" w:type="dxa"/>
              <w:right w:w="15" w:type="dxa"/>
            </w:tcMar>
            <w:vAlign w:val="bottom"/>
            <w:hideMark/>
          </w:tcPr>
          <w:p w14:paraId="7E388A12" w14:textId="77777777" w:rsidR="009941A2" w:rsidRPr="00361AEC" w:rsidRDefault="009941A2" w:rsidP="00740474">
            <w:pPr>
              <w:spacing w:after="0" w:line="240" w:lineRule="auto"/>
              <w:rPr>
                <w:rFonts w:ascii="Calibri" w:eastAsia="Times New Roman" w:hAnsi="Calibri" w:cs="Calibri"/>
                <w:color w:val="000000"/>
                <w:sz w:val="20"/>
                <w:szCs w:val="20"/>
              </w:rPr>
            </w:pPr>
            <w:r w:rsidRPr="00361AEC">
              <w:rPr>
                <w:rFonts w:ascii="Calibri" w:eastAsia="Times New Roman" w:hAnsi="Calibri" w:cs="Calibri"/>
                <w:color w:val="000000"/>
                <w:sz w:val="20"/>
                <w:szCs w:val="20"/>
              </w:rPr>
              <w:t>y = 0.010574x3 - 0.088460x2 + 0.020526x + 0.998281</w:t>
            </w:r>
          </w:p>
        </w:tc>
      </w:tr>
      <w:tr w:rsidR="009941A2" w:rsidRPr="00F11950" w14:paraId="7017BF33" w14:textId="77777777" w:rsidTr="00740474">
        <w:trPr>
          <w:trHeight w:val="576"/>
          <w:jc w:val="center"/>
        </w:trPr>
        <w:tc>
          <w:tcPr>
            <w:tcW w:w="0" w:type="auto"/>
            <w:shd w:val="clear" w:color="auto" w:fill="auto"/>
            <w:noWrap/>
            <w:tcMar>
              <w:top w:w="15" w:type="dxa"/>
              <w:left w:w="15" w:type="dxa"/>
              <w:bottom w:w="0" w:type="dxa"/>
              <w:right w:w="15" w:type="dxa"/>
            </w:tcMar>
            <w:vAlign w:val="center"/>
            <w:hideMark/>
          </w:tcPr>
          <w:p w14:paraId="139AA2AC" w14:textId="77777777" w:rsidR="009941A2" w:rsidRPr="00361AEC" w:rsidRDefault="009941A2" w:rsidP="00740474">
            <w:pPr>
              <w:spacing w:after="0" w:line="240" w:lineRule="auto"/>
              <w:rPr>
                <w:rFonts w:ascii="Calibri" w:eastAsia="Times New Roman" w:hAnsi="Calibri" w:cs="Calibri"/>
                <w:color w:val="000000"/>
                <w:sz w:val="20"/>
                <w:szCs w:val="20"/>
              </w:rPr>
            </w:pPr>
            <w:r w:rsidRPr="00361AEC">
              <w:rPr>
                <w:rFonts w:ascii="Calibri" w:eastAsia="Times New Roman" w:hAnsi="Calibri" w:cs="Calibri"/>
                <w:color w:val="000000"/>
                <w:sz w:val="20"/>
                <w:szCs w:val="20"/>
              </w:rPr>
              <w:t>West</w:t>
            </w:r>
          </w:p>
        </w:tc>
        <w:tc>
          <w:tcPr>
            <w:tcW w:w="0" w:type="auto"/>
            <w:shd w:val="clear" w:color="auto" w:fill="auto"/>
            <w:noWrap/>
            <w:tcMar>
              <w:top w:w="15" w:type="dxa"/>
              <w:left w:w="15" w:type="dxa"/>
              <w:bottom w:w="0" w:type="dxa"/>
              <w:right w:w="15" w:type="dxa"/>
            </w:tcMar>
            <w:vAlign w:val="center"/>
            <w:hideMark/>
          </w:tcPr>
          <w:p w14:paraId="2E5F53E3" w14:textId="77777777" w:rsidR="009941A2" w:rsidRPr="00361AEC" w:rsidRDefault="009941A2" w:rsidP="00740474">
            <w:pPr>
              <w:spacing w:after="0" w:line="240" w:lineRule="auto"/>
              <w:rPr>
                <w:rFonts w:ascii="Calibri" w:eastAsia="Times New Roman" w:hAnsi="Calibri" w:cs="Calibri"/>
                <w:color w:val="000000"/>
                <w:sz w:val="20"/>
                <w:szCs w:val="20"/>
              </w:rPr>
            </w:pPr>
            <w:r w:rsidRPr="00361AEC">
              <w:rPr>
                <w:rFonts w:ascii="Calibri" w:eastAsia="Times New Roman" w:hAnsi="Calibri" w:cs="Calibri"/>
                <w:color w:val="000000"/>
                <w:sz w:val="20"/>
                <w:szCs w:val="20"/>
              </w:rPr>
              <w:t>LS</w:t>
            </w:r>
          </w:p>
        </w:tc>
        <w:tc>
          <w:tcPr>
            <w:tcW w:w="0" w:type="auto"/>
            <w:shd w:val="clear" w:color="auto" w:fill="auto"/>
            <w:noWrap/>
            <w:tcMar>
              <w:top w:w="15" w:type="dxa"/>
              <w:left w:w="15" w:type="dxa"/>
              <w:bottom w:w="0" w:type="dxa"/>
              <w:right w:w="15" w:type="dxa"/>
            </w:tcMar>
            <w:vAlign w:val="center"/>
            <w:hideMark/>
          </w:tcPr>
          <w:p w14:paraId="1A21F62C" w14:textId="77777777" w:rsidR="009941A2" w:rsidRPr="00361AEC" w:rsidRDefault="009941A2" w:rsidP="00740474">
            <w:pPr>
              <w:spacing w:after="0" w:line="240" w:lineRule="auto"/>
              <w:rPr>
                <w:rFonts w:ascii="Calibri" w:eastAsia="Times New Roman" w:hAnsi="Calibri" w:cs="Calibri"/>
                <w:color w:val="000000"/>
                <w:sz w:val="20"/>
                <w:szCs w:val="20"/>
              </w:rPr>
            </w:pPr>
            <w:r w:rsidRPr="00361AEC">
              <w:rPr>
                <w:rFonts w:ascii="Calibri" w:eastAsia="Times New Roman" w:hAnsi="Calibri" w:cs="Calibri"/>
                <w:color w:val="000000"/>
                <w:sz w:val="20"/>
                <w:szCs w:val="20"/>
              </w:rPr>
              <w:t>1 - 100</w:t>
            </w:r>
          </w:p>
        </w:tc>
        <w:tc>
          <w:tcPr>
            <w:tcW w:w="4340" w:type="dxa"/>
            <w:shd w:val="clear" w:color="auto" w:fill="auto"/>
            <w:tcMar>
              <w:top w:w="15" w:type="dxa"/>
              <w:left w:w="15" w:type="dxa"/>
              <w:bottom w:w="0" w:type="dxa"/>
              <w:right w:w="15" w:type="dxa"/>
            </w:tcMar>
            <w:vAlign w:val="bottom"/>
            <w:hideMark/>
          </w:tcPr>
          <w:p w14:paraId="23EDAD22" w14:textId="77777777" w:rsidR="009941A2" w:rsidRPr="00361AEC" w:rsidRDefault="009941A2" w:rsidP="00740474">
            <w:pPr>
              <w:spacing w:after="0" w:line="240" w:lineRule="auto"/>
              <w:rPr>
                <w:rFonts w:ascii="Calibri" w:eastAsia="Times New Roman" w:hAnsi="Calibri" w:cs="Calibri"/>
                <w:color w:val="000000"/>
                <w:sz w:val="20"/>
                <w:szCs w:val="20"/>
              </w:rPr>
            </w:pPr>
            <w:r w:rsidRPr="00361AEC">
              <w:rPr>
                <w:rFonts w:ascii="Calibri" w:eastAsia="Times New Roman" w:hAnsi="Calibri" w:cs="Calibri"/>
                <w:color w:val="000000"/>
                <w:sz w:val="20"/>
                <w:szCs w:val="20"/>
              </w:rPr>
              <w:t>y = 0.013351x</w:t>
            </w:r>
            <w:r w:rsidRPr="00361AEC">
              <w:rPr>
                <w:rFonts w:ascii="Calibri" w:eastAsia="Times New Roman" w:hAnsi="Calibri" w:cs="Calibri"/>
                <w:color w:val="000000"/>
                <w:sz w:val="20"/>
                <w:szCs w:val="20"/>
                <w:vertAlign w:val="superscript"/>
              </w:rPr>
              <w:t>4</w:t>
            </w:r>
            <w:r w:rsidRPr="00361AEC">
              <w:rPr>
                <w:rFonts w:ascii="Calibri" w:eastAsia="Times New Roman" w:hAnsi="Calibri" w:cs="Calibri"/>
                <w:color w:val="000000"/>
                <w:sz w:val="20"/>
                <w:szCs w:val="20"/>
              </w:rPr>
              <w:t xml:space="preserve"> - 0.058832x</w:t>
            </w:r>
            <w:r w:rsidRPr="00361AEC">
              <w:rPr>
                <w:rFonts w:ascii="Calibri" w:eastAsia="Times New Roman" w:hAnsi="Calibri" w:cs="Calibri"/>
                <w:color w:val="000000"/>
                <w:sz w:val="20"/>
                <w:szCs w:val="20"/>
                <w:vertAlign w:val="superscript"/>
              </w:rPr>
              <w:t>3</w:t>
            </w:r>
            <w:r w:rsidRPr="00361AEC">
              <w:rPr>
                <w:rFonts w:ascii="Calibri" w:eastAsia="Times New Roman" w:hAnsi="Calibri" w:cs="Calibri"/>
                <w:color w:val="000000"/>
                <w:sz w:val="20"/>
                <w:szCs w:val="20"/>
              </w:rPr>
              <w:t xml:space="preserve"> - 0.013985x</w:t>
            </w:r>
            <w:r w:rsidRPr="00361AEC">
              <w:rPr>
                <w:rFonts w:ascii="Calibri" w:eastAsia="Times New Roman" w:hAnsi="Calibri" w:cs="Calibri"/>
                <w:color w:val="000000"/>
                <w:sz w:val="20"/>
                <w:szCs w:val="20"/>
                <w:vertAlign w:val="superscript"/>
              </w:rPr>
              <w:t>2</w:t>
            </w:r>
            <w:r w:rsidRPr="00361AEC">
              <w:rPr>
                <w:rFonts w:ascii="Calibri" w:eastAsia="Times New Roman" w:hAnsi="Calibri" w:cs="Calibri"/>
                <w:color w:val="000000"/>
                <w:sz w:val="20"/>
                <w:szCs w:val="20"/>
              </w:rPr>
              <w:t xml:space="preserve"> + 0.000290x + 0.997799</w:t>
            </w:r>
          </w:p>
        </w:tc>
      </w:tr>
      <w:tr w:rsidR="009941A2" w:rsidRPr="00F11950" w14:paraId="6F97DCBE" w14:textId="77777777" w:rsidTr="00740474">
        <w:trPr>
          <w:trHeight w:val="576"/>
          <w:jc w:val="center"/>
        </w:trPr>
        <w:tc>
          <w:tcPr>
            <w:tcW w:w="0" w:type="auto"/>
            <w:shd w:val="clear" w:color="auto" w:fill="auto"/>
            <w:noWrap/>
            <w:tcMar>
              <w:top w:w="15" w:type="dxa"/>
              <w:left w:w="15" w:type="dxa"/>
              <w:bottom w:w="0" w:type="dxa"/>
              <w:right w:w="15" w:type="dxa"/>
            </w:tcMar>
            <w:vAlign w:val="center"/>
            <w:hideMark/>
          </w:tcPr>
          <w:p w14:paraId="5A0EFD2A" w14:textId="77777777" w:rsidR="009941A2" w:rsidRPr="00361AEC" w:rsidRDefault="009941A2" w:rsidP="00740474">
            <w:pPr>
              <w:spacing w:after="0" w:line="240" w:lineRule="auto"/>
              <w:rPr>
                <w:rFonts w:ascii="Calibri" w:eastAsia="Times New Roman" w:hAnsi="Calibri" w:cs="Calibri"/>
                <w:color w:val="000000"/>
                <w:sz w:val="20"/>
                <w:szCs w:val="20"/>
              </w:rPr>
            </w:pPr>
            <w:r w:rsidRPr="00361AEC">
              <w:rPr>
                <w:rFonts w:ascii="Calibri" w:eastAsia="Times New Roman" w:hAnsi="Calibri" w:cs="Calibri"/>
                <w:color w:val="000000"/>
                <w:sz w:val="20"/>
                <w:szCs w:val="20"/>
              </w:rPr>
              <w:t>Rio</w:t>
            </w:r>
          </w:p>
        </w:tc>
        <w:tc>
          <w:tcPr>
            <w:tcW w:w="0" w:type="auto"/>
            <w:shd w:val="clear" w:color="auto" w:fill="auto"/>
            <w:noWrap/>
            <w:tcMar>
              <w:top w:w="15" w:type="dxa"/>
              <w:left w:w="15" w:type="dxa"/>
              <w:bottom w:w="0" w:type="dxa"/>
              <w:right w:w="15" w:type="dxa"/>
            </w:tcMar>
            <w:vAlign w:val="center"/>
            <w:hideMark/>
          </w:tcPr>
          <w:p w14:paraId="0C1314FE" w14:textId="77777777" w:rsidR="009941A2" w:rsidRPr="00361AEC" w:rsidRDefault="009941A2" w:rsidP="00740474">
            <w:pPr>
              <w:spacing w:after="0" w:line="240" w:lineRule="auto"/>
              <w:rPr>
                <w:rFonts w:ascii="Calibri" w:eastAsia="Times New Roman" w:hAnsi="Calibri" w:cs="Calibri"/>
                <w:color w:val="000000"/>
                <w:sz w:val="20"/>
                <w:szCs w:val="20"/>
              </w:rPr>
            </w:pPr>
            <w:r w:rsidRPr="00361AEC">
              <w:rPr>
                <w:rFonts w:ascii="Calibri" w:eastAsia="Times New Roman" w:hAnsi="Calibri" w:cs="Calibri"/>
                <w:color w:val="000000"/>
                <w:sz w:val="20"/>
                <w:szCs w:val="20"/>
              </w:rPr>
              <w:t>MLC</w:t>
            </w:r>
          </w:p>
        </w:tc>
        <w:tc>
          <w:tcPr>
            <w:tcW w:w="0" w:type="auto"/>
            <w:shd w:val="clear" w:color="auto" w:fill="auto"/>
            <w:noWrap/>
            <w:tcMar>
              <w:top w:w="15" w:type="dxa"/>
              <w:left w:w="15" w:type="dxa"/>
              <w:bottom w:w="0" w:type="dxa"/>
              <w:right w:w="15" w:type="dxa"/>
            </w:tcMar>
            <w:vAlign w:val="center"/>
            <w:hideMark/>
          </w:tcPr>
          <w:p w14:paraId="53191ADB" w14:textId="77777777" w:rsidR="009941A2" w:rsidRPr="00361AEC" w:rsidRDefault="009941A2" w:rsidP="00740474">
            <w:pPr>
              <w:spacing w:after="0" w:line="240" w:lineRule="auto"/>
              <w:rPr>
                <w:rFonts w:ascii="Calibri" w:eastAsia="Times New Roman" w:hAnsi="Calibri" w:cs="Calibri"/>
                <w:color w:val="000000"/>
                <w:sz w:val="20"/>
                <w:szCs w:val="20"/>
              </w:rPr>
            </w:pPr>
            <w:r w:rsidRPr="00361AEC">
              <w:rPr>
                <w:rFonts w:ascii="Calibri" w:eastAsia="Times New Roman" w:hAnsi="Calibri" w:cs="Calibri"/>
                <w:color w:val="000000"/>
                <w:sz w:val="20"/>
                <w:szCs w:val="20"/>
              </w:rPr>
              <w:t>1 - 500</w:t>
            </w:r>
          </w:p>
        </w:tc>
        <w:tc>
          <w:tcPr>
            <w:tcW w:w="4340" w:type="dxa"/>
            <w:shd w:val="clear" w:color="auto" w:fill="auto"/>
            <w:tcMar>
              <w:top w:w="15" w:type="dxa"/>
              <w:left w:w="15" w:type="dxa"/>
              <w:bottom w:w="0" w:type="dxa"/>
              <w:right w:w="15" w:type="dxa"/>
            </w:tcMar>
            <w:vAlign w:val="bottom"/>
            <w:hideMark/>
          </w:tcPr>
          <w:p w14:paraId="05282173" w14:textId="77777777" w:rsidR="009941A2" w:rsidRPr="00361AEC" w:rsidRDefault="009941A2" w:rsidP="00740474">
            <w:pPr>
              <w:spacing w:after="0" w:line="240" w:lineRule="auto"/>
              <w:rPr>
                <w:rFonts w:ascii="Calibri" w:eastAsia="Times New Roman" w:hAnsi="Calibri" w:cs="Calibri"/>
                <w:color w:val="000000"/>
                <w:sz w:val="20"/>
                <w:szCs w:val="20"/>
              </w:rPr>
            </w:pPr>
            <w:r w:rsidRPr="00361AEC">
              <w:rPr>
                <w:rFonts w:ascii="Calibri" w:eastAsia="Times New Roman" w:hAnsi="Calibri" w:cs="Calibri"/>
                <w:color w:val="000000"/>
                <w:sz w:val="20"/>
                <w:szCs w:val="20"/>
              </w:rPr>
              <w:t>y = -0.012973x</w:t>
            </w:r>
            <w:r w:rsidRPr="00361AEC">
              <w:rPr>
                <w:rFonts w:ascii="Calibri" w:eastAsia="Times New Roman" w:hAnsi="Calibri" w:cs="Calibri"/>
                <w:color w:val="000000"/>
                <w:sz w:val="20"/>
                <w:szCs w:val="20"/>
                <w:vertAlign w:val="superscript"/>
              </w:rPr>
              <w:t>5</w:t>
            </w:r>
            <w:r w:rsidRPr="00361AEC">
              <w:rPr>
                <w:rFonts w:ascii="Calibri" w:eastAsia="Times New Roman" w:hAnsi="Calibri" w:cs="Calibri"/>
                <w:color w:val="000000"/>
                <w:sz w:val="20"/>
                <w:szCs w:val="20"/>
              </w:rPr>
              <w:t xml:space="preserve"> + 0.106852x</w:t>
            </w:r>
            <w:r w:rsidRPr="00361AEC">
              <w:rPr>
                <w:rFonts w:ascii="Calibri" w:eastAsia="Times New Roman" w:hAnsi="Calibri" w:cs="Calibri"/>
                <w:color w:val="000000"/>
                <w:sz w:val="20"/>
                <w:szCs w:val="20"/>
                <w:vertAlign w:val="superscript"/>
              </w:rPr>
              <w:t>4</w:t>
            </w:r>
            <w:r w:rsidRPr="00361AEC">
              <w:rPr>
                <w:rFonts w:ascii="Calibri" w:eastAsia="Times New Roman" w:hAnsi="Calibri" w:cs="Calibri"/>
                <w:color w:val="000000"/>
                <w:sz w:val="20"/>
                <w:szCs w:val="20"/>
              </w:rPr>
              <w:t xml:space="preserve"> - 0.295968x</w:t>
            </w:r>
            <w:r w:rsidRPr="00361AEC">
              <w:rPr>
                <w:rFonts w:ascii="Calibri" w:eastAsia="Times New Roman" w:hAnsi="Calibri" w:cs="Calibri"/>
                <w:color w:val="000000"/>
                <w:sz w:val="20"/>
                <w:szCs w:val="20"/>
                <w:vertAlign w:val="superscript"/>
              </w:rPr>
              <w:t>3</w:t>
            </w:r>
            <w:r w:rsidRPr="00361AEC">
              <w:rPr>
                <w:rFonts w:ascii="Calibri" w:eastAsia="Times New Roman" w:hAnsi="Calibri" w:cs="Calibri"/>
                <w:color w:val="000000"/>
                <w:sz w:val="20"/>
                <w:szCs w:val="20"/>
              </w:rPr>
              <w:t xml:space="preserve"> + 0.261726x</w:t>
            </w:r>
            <w:r w:rsidRPr="00361AEC">
              <w:rPr>
                <w:rFonts w:ascii="Calibri" w:eastAsia="Times New Roman" w:hAnsi="Calibri" w:cs="Calibri"/>
                <w:color w:val="000000"/>
                <w:sz w:val="20"/>
                <w:szCs w:val="20"/>
                <w:vertAlign w:val="superscript"/>
              </w:rPr>
              <w:t>2</w:t>
            </w:r>
            <w:r w:rsidRPr="00361AEC">
              <w:rPr>
                <w:rFonts w:ascii="Calibri" w:eastAsia="Times New Roman" w:hAnsi="Calibri" w:cs="Calibri"/>
                <w:color w:val="000000"/>
                <w:sz w:val="20"/>
                <w:szCs w:val="20"/>
              </w:rPr>
              <w:t xml:space="preserve"> - 0.075402x + 1.000672</w:t>
            </w:r>
          </w:p>
        </w:tc>
      </w:tr>
      <w:tr w:rsidR="009941A2" w:rsidRPr="00F11950" w14:paraId="4C515F7E" w14:textId="77777777" w:rsidTr="00740474">
        <w:trPr>
          <w:trHeight w:val="576"/>
          <w:jc w:val="center"/>
        </w:trPr>
        <w:tc>
          <w:tcPr>
            <w:tcW w:w="0" w:type="auto"/>
            <w:shd w:val="clear" w:color="auto" w:fill="auto"/>
            <w:noWrap/>
            <w:tcMar>
              <w:top w:w="15" w:type="dxa"/>
              <w:left w:w="15" w:type="dxa"/>
              <w:bottom w:w="0" w:type="dxa"/>
              <w:right w:w="15" w:type="dxa"/>
            </w:tcMar>
            <w:vAlign w:val="center"/>
            <w:hideMark/>
          </w:tcPr>
          <w:p w14:paraId="2FFC460F" w14:textId="77777777" w:rsidR="009941A2" w:rsidRPr="00361AEC" w:rsidRDefault="009941A2" w:rsidP="00740474">
            <w:pPr>
              <w:spacing w:after="0" w:line="240" w:lineRule="auto"/>
              <w:rPr>
                <w:rFonts w:ascii="Calibri" w:eastAsia="Times New Roman" w:hAnsi="Calibri" w:cs="Calibri"/>
                <w:color w:val="000000"/>
                <w:sz w:val="20"/>
                <w:szCs w:val="20"/>
              </w:rPr>
            </w:pPr>
            <w:r w:rsidRPr="00361AEC">
              <w:rPr>
                <w:rFonts w:ascii="Calibri" w:eastAsia="Times New Roman" w:hAnsi="Calibri" w:cs="Calibri"/>
                <w:color w:val="000000"/>
                <w:sz w:val="20"/>
                <w:szCs w:val="20"/>
              </w:rPr>
              <w:t>Rio</w:t>
            </w:r>
          </w:p>
        </w:tc>
        <w:tc>
          <w:tcPr>
            <w:tcW w:w="0" w:type="auto"/>
            <w:shd w:val="clear" w:color="auto" w:fill="auto"/>
            <w:noWrap/>
            <w:tcMar>
              <w:top w:w="15" w:type="dxa"/>
              <w:left w:w="15" w:type="dxa"/>
              <w:bottom w:w="0" w:type="dxa"/>
              <w:right w:w="15" w:type="dxa"/>
            </w:tcMar>
            <w:vAlign w:val="center"/>
            <w:hideMark/>
          </w:tcPr>
          <w:p w14:paraId="7C18699D" w14:textId="77777777" w:rsidR="009941A2" w:rsidRPr="00361AEC" w:rsidRDefault="009941A2" w:rsidP="00740474">
            <w:pPr>
              <w:spacing w:after="0" w:line="240" w:lineRule="auto"/>
              <w:rPr>
                <w:rFonts w:ascii="Calibri" w:eastAsia="Times New Roman" w:hAnsi="Calibri" w:cs="Calibri"/>
                <w:color w:val="000000"/>
                <w:sz w:val="20"/>
                <w:szCs w:val="20"/>
              </w:rPr>
            </w:pPr>
            <w:r w:rsidRPr="00361AEC">
              <w:rPr>
                <w:rFonts w:ascii="Calibri" w:eastAsia="Times New Roman" w:hAnsi="Calibri" w:cs="Calibri"/>
                <w:color w:val="000000"/>
                <w:sz w:val="20"/>
                <w:szCs w:val="20"/>
              </w:rPr>
              <w:t>MEC</w:t>
            </w:r>
          </w:p>
        </w:tc>
        <w:tc>
          <w:tcPr>
            <w:tcW w:w="0" w:type="auto"/>
            <w:shd w:val="clear" w:color="auto" w:fill="auto"/>
            <w:noWrap/>
            <w:tcMar>
              <w:top w:w="15" w:type="dxa"/>
              <w:left w:w="15" w:type="dxa"/>
              <w:bottom w:w="0" w:type="dxa"/>
              <w:right w:w="15" w:type="dxa"/>
            </w:tcMar>
            <w:vAlign w:val="center"/>
            <w:hideMark/>
          </w:tcPr>
          <w:p w14:paraId="4F98A6C4" w14:textId="77777777" w:rsidR="009941A2" w:rsidRPr="00361AEC" w:rsidRDefault="009941A2" w:rsidP="00740474">
            <w:pPr>
              <w:spacing w:after="0" w:line="240" w:lineRule="auto"/>
              <w:rPr>
                <w:rFonts w:ascii="Calibri" w:eastAsia="Times New Roman" w:hAnsi="Calibri" w:cs="Calibri"/>
                <w:color w:val="000000"/>
                <w:sz w:val="20"/>
                <w:szCs w:val="20"/>
              </w:rPr>
            </w:pPr>
            <w:r w:rsidRPr="00361AEC">
              <w:rPr>
                <w:rFonts w:ascii="Calibri" w:eastAsia="Times New Roman" w:hAnsi="Calibri" w:cs="Calibri"/>
                <w:color w:val="000000"/>
                <w:sz w:val="20"/>
                <w:szCs w:val="20"/>
              </w:rPr>
              <w:t>1 - 500</w:t>
            </w:r>
          </w:p>
        </w:tc>
        <w:tc>
          <w:tcPr>
            <w:tcW w:w="4340" w:type="dxa"/>
            <w:shd w:val="clear" w:color="auto" w:fill="auto"/>
            <w:tcMar>
              <w:top w:w="15" w:type="dxa"/>
              <w:left w:w="15" w:type="dxa"/>
              <w:bottom w:w="0" w:type="dxa"/>
              <w:right w:w="15" w:type="dxa"/>
            </w:tcMar>
            <w:vAlign w:val="bottom"/>
            <w:hideMark/>
          </w:tcPr>
          <w:p w14:paraId="2E429B6D" w14:textId="77777777" w:rsidR="009941A2" w:rsidRPr="00361AEC" w:rsidRDefault="009941A2" w:rsidP="00740474">
            <w:pPr>
              <w:spacing w:after="0" w:line="240" w:lineRule="auto"/>
              <w:rPr>
                <w:rFonts w:ascii="Calibri" w:eastAsia="Times New Roman" w:hAnsi="Calibri" w:cs="Calibri"/>
                <w:color w:val="000000"/>
                <w:sz w:val="20"/>
                <w:szCs w:val="20"/>
              </w:rPr>
            </w:pPr>
            <w:r w:rsidRPr="00361AEC">
              <w:rPr>
                <w:rFonts w:ascii="Calibri" w:eastAsia="Times New Roman" w:hAnsi="Calibri" w:cs="Calibri"/>
                <w:color w:val="000000"/>
                <w:sz w:val="20"/>
                <w:szCs w:val="20"/>
              </w:rPr>
              <w:t>y = -0.008558x</w:t>
            </w:r>
            <w:r w:rsidRPr="00361AEC">
              <w:rPr>
                <w:rFonts w:ascii="Calibri" w:eastAsia="Times New Roman" w:hAnsi="Calibri" w:cs="Calibri"/>
                <w:color w:val="000000"/>
                <w:sz w:val="20"/>
                <w:szCs w:val="20"/>
                <w:vertAlign w:val="superscript"/>
              </w:rPr>
              <w:t>5</w:t>
            </w:r>
            <w:r w:rsidRPr="00361AEC">
              <w:rPr>
                <w:rFonts w:ascii="Calibri" w:eastAsia="Times New Roman" w:hAnsi="Calibri" w:cs="Calibri"/>
                <w:color w:val="000000"/>
                <w:sz w:val="20"/>
                <w:szCs w:val="20"/>
              </w:rPr>
              <w:t xml:space="preserve"> + 0.071635x</w:t>
            </w:r>
            <w:r w:rsidRPr="00361AEC">
              <w:rPr>
                <w:rFonts w:ascii="Calibri" w:eastAsia="Times New Roman" w:hAnsi="Calibri" w:cs="Calibri"/>
                <w:color w:val="000000"/>
                <w:sz w:val="20"/>
                <w:szCs w:val="20"/>
                <w:vertAlign w:val="superscript"/>
              </w:rPr>
              <w:t>4</w:t>
            </w:r>
            <w:r w:rsidRPr="00361AEC">
              <w:rPr>
                <w:rFonts w:ascii="Calibri" w:eastAsia="Times New Roman" w:hAnsi="Calibri" w:cs="Calibri"/>
                <w:color w:val="000000"/>
                <w:sz w:val="20"/>
                <w:szCs w:val="20"/>
              </w:rPr>
              <w:t xml:space="preserve"> - 0.200460x</w:t>
            </w:r>
            <w:r w:rsidRPr="00361AEC">
              <w:rPr>
                <w:rFonts w:ascii="Calibri" w:eastAsia="Times New Roman" w:hAnsi="Calibri" w:cs="Calibri"/>
                <w:color w:val="000000"/>
                <w:sz w:val="20"/>
                <w:szCs w:val="20"/>
                <w:vertAlign w:val="superscript"/>
              </w:rPr>
              <w:t>3</w:t>
            </w:r>
            <w:r w:rsidRPr="00361AEC">
              <w:rPr>
                <w:rFonts w:ascii="Calibri" w:eastAsia="Times New Roman" w:hAnsi="Calibri" w:cs="Calibri"/>
                <w:color w:val="000000"/>
                <w:sz w:val="20"/>
                <w:szCs w:val="20"/>
              </w:rPr>
              <w:t xml:space="preserve"> + 0.156794x</w:t>
            </w:r>
            <w:r w:rsidRPr="00361AEC">
              <w:rPr>
                <w:rFonts w:ascii="Calibri" w:eastAsia="Times New Roman" w:hAnsi="Calibri" w:cs="Calibri"/>
                <w:color w:val="000000"/>
                <w:sz w:val="20"/>
                <w:szCs w:val="20"/>
                <w:vertAlign w:val="superscript"/>
              </w:rPr>
              <w:t>2</w:t>
            </w:r>
            <w:r w:rsidRPr="00361AEC">
              <w:rPr>
                <w:rFonts w:ascii="Calibri" w:eastAsia="Times New Roman" w:hAnsi="Calibri" w:cs="Calibri"/>
                <w:color w:val="000000"/>
                <w:sz w:val="20"/>
                <w:szCs w:val="20"/>
              </w:rPr>
              <w:t xml:space="preserve"> - 0.047929x + 1.000196</w:t>
            </w:r>
          </w:p>
        </w:tc>
      </w:tr>
      <w:tr w:rsidR="009941A2" w:rsidRPr="00F11950" w14:paraId="70CE5254" w14:textId="77777777" w:rsidTr="00740474">
        <w:trPr>
          <w:trHeight w:val="576"/>
          <w:jc w:val="center"/>
        </w:trPr>
        <w:tc>
          <w:tcPr>
            <w:tcW w:w="0" w:type="auto"/>
            <w:shd w:val="clear" w:color="auto" w:fill="auto"/>
            <w:noWrap/>
            <w:tcMar>
              <w:top w:w="15" w:type="dxa"/>
              <w:left w:w="15" w:type="dxa"/>
              <w:bottom w:w="0" w:type="dxa"/>
              <w:right w:w="15" w:type="dxa"/>
            </w:tcMar>
            <w:vAlign w:val="center"/>
            <w:hideMark/>
          </w:tcPr>
          <w:p w14:paraId="68C935C5" w14:textId="77777777" w:rsidR="009941A2" w:rsidRPr="00361AEC" w:rsidRDefault="009941A2" w:rsidP="00740474">
            <w:pPr>
              <w:spacing w:after="0" w:line="240" w:lineRule="auto"/>
              <w:rPr>
                <w:rFonts w:ascii="Calibri" w:eastAsia="Times New Roman" w:hAnsi="Calibri" w:cs="Calibri"/>
                <w:color w:val="000000"/>
                <w:sz w:val="20"/>
                <w:szCs w:val="20"/>
              </w:rPr>
            </w:pPr>
            <w:r w:rsidRPr="00361AEC">
              <w:rPr>
                <w:rFonts w:ascii="Calibri" w:eastAsia="Times New Roman" w:hAnsi="Calibri" w:cs="Calibri"/>
                <w:color w:val="000000"/>
                <w:sz w:val="20"/>
                <w:szCs w:val="20"/>
              </w:rPr>
              <w:t>Rio</w:t>
            </w:r>
          </w:p>
        </w:tc>
        <w:tc>
          <w:tcPr>
            <w:tcW w:w="0" w:type="auto"/>
            <w:shd w:val="clear" w:color="auto" w:fill="auto"/>
            <w:noWrap/>
            <w:tcMar>
              <w:top w:w="15" w:type="dxa"/>
              <w:left w:w="15" w:type="dxa"/>
              <w:bottom w:w="0" w:type="dxa"/>
              <w:right w:w="15" w:type="dxa"/>
            </w:tcMar>
            <w:vAlign w:val="center"/>
            <w:hideMark/>
          </w:tcPr>
          <w:p w14:paraId="0A20ADF9" w14:textId="77777777" w:rsidR="009941A2" w:rsidRPr="00361AEC" w:rsidRDefault="009941A2" w:rsidP="00740474">
            <w:pPr>
              <w:spacing w:after="0" w:line="240" w:lineRule="auto"/>
              <w:rPr>
                <w:rFonts w:ascii="Calibri" w:eastAsia="Times New Roman" w:hAnsi="Calibri" w:cs="Calibri"/>
                <w:color w:val="000000"/>
                <w:sz w:val="20"/>
                <w:szCs w:val="20"/>
              </w:rPr>
            </w:pPr>
            <w:r w:rsidRPr="00361AEC">
              <w:rPr>
                <w:rFonts w:ascii="Calibri" w:eastAsia="Times New Roman" w:hAnsi="Calibri" w:cs="Calibri"/>
                <w:color w:val="000000"/>
                <w:sz w:val="20"/>
                <w:szCs w:val="20"/>
              </w:rPr>
              <w:t>LS</w:t>
            </w:r>
          </w:p>
        </w:tc>
        <w:tc>
          <w:tcPr>
            <w:tcW w:w="0" w:type="auto"/>
            <w:shd w:val="clear" w:color="auto" w:fill="auto"/>
            <w:noWrap/>
            <w:tcMar>
              <w:top w:w="15" w:type="dxa"/>
              <w:left w:w="15" w:type="dxa"/>
              <w:bottom w:w="0" w:type="dxa"/>
              <w:right w:w="15" w:type="dxa"/>
            </w:tcMar>
            <w:vAlign w:val="center"/>
            <w:hideMark/>
          </w:tcPr>
          <w:p w14:paraId="22BED00C" w14:textId="77777777" w:rsidR="009941A2" w:rsidRPr="00361AEC" w:rsidRDefault="009941A2" w:rsidP="00740474">
            <w:pPr>
              <w:spacing w:after="0" w:line="240" w:lineRule="auto"/>
              <w:rPr>
                <w:rFonts w:ascii="Calibri" w:eastAsia="Times New Roman" w:hAnsi="Calibri" w:cs="Calibri"/>
                <w:color w:val="000000"/>
                <w:sz w:val="20"/>
                <w:szCs w:val="20"/>
              </w:rPr>
            </w:pPr>
            <w:r w:rsidRPr="00361AEC">
              <w:rPr>
                <w:rFonts w:ascii="Calibri" w:eastAsia="Times New Roman" w:hAnsi="Calibri" w:cs="Calibri"/>
                <w:color w:val="000000"/>
                <w:sz w:val="20"/>
                <w:szCs w:val="20"/>
              </w:rPr>
              <w:t>1 - 200</w:t>
            </w:r>
          </w:p>
        </w:tc>
        <w:tc>
          <w:tcPr>
            <w:tcW w:w="4340" w:type="dxa"/>
            <w:shd w:val="clear" w:color="auto" w:fill="auto"/>
            <w:tcMar>
              <w:top w:w="15" w:type="dxa"/>
              <w:left w:w="15" w:type="dxa"/>
              <w:bottom w:w="0" w:type="dxa"/>
              <w:right w:w="15" w:type="dxa"/>
            </w:tcMar>
            <w:vAlign w:val="bottom"/>
            <w:hideMark/>
          </w:tcPr>
          <w:p w14:paraId="0D4024BE" w14:textId="77777777" w:rsidR="009941A2" w:rsidRPr="00361AEC" w:rsidRDefault="009941A2" w:rsidP="00740474">
            <w:pPr>
              <w:spacing w:after="0" w:line="240" w:lineRule="auto"/>
              <w:rPr>
                <w:rFonts w:ascii="Calibri" w:eastAsia="Times New Roman" w:hAnsi="Calibri" w:cs="Calibri"/>
                <w:color w:val="000000"/>
                <w:sz w:val="20"/>
                <w:szCs w:val="20"/>
              </w:rPr>
            </w:pPr>
            <w:r w:rsidRPr="00361AEC">
              <w:rPr>
                <w:rFonts w:ascii="Calibri" w:eastAsia="Times New Roman" w:hAnsi="Calibri" w:cs="Calibri"/>
                <w:color w:val="000000"/>
                <w:sz w:val="20"/>
                <w:szCs w:val="20"/>
              </w:rPr>
              <w:t>y = -0.018704x</w:t>
            </w:r>
            <w:r w:rsidRPr="00361AEC">
              <w:rPr>
                <w:rFonts w:ascii="Calibri" w:eastAsia="Times New Roman" w:hAnsi="Calibri" w:cs="Calibri"/>
                <w:color w:val="000000"/>
                <w:sz w:val="20"/>
                <w:szCs w:val="20"/>
                <w:vertAlign w:val="superscript"/>
              </w:rPr>
              <w:t>5</w:t>
            </w:r>
            <w:r w:rsidRPr="00361AEC">
              <w:rPr>
                <w:rFonts w:ascii="Calibri" w:eastAsia="Times New Roman" w:hAnsi="Calibri" w:cs="Calibri"/>
                <w:color w:val="000000"/>
                <w:sz w:val="20"/>
                <w:szCs w:val="20"/>
              </w:rPr>
              <w:t xml:space="preserve"> + 0.129375x</w:t>
            </w:r>
            <w:r w:rsidRPr="00361AEC">
              <w:rPr>
                <w:rFonts w:ascii="Calibri" w:eastAsia="Times New Roman" w:hAnsi="Calibri" w:cs="Calibri"/>
                <w:color w:val="000000"/>
                <w:sz w:val="20"/>
                <w:szCs w:val="20"/>
                <w:vertAlign w:val="superscript"/>
              </w:rPr>
              <w:t>4</w:t>
            </w:r>
            <w:r w:rsidRPr="00361AEC">
              <w:rPr>
                <w:rFonts w:ascii="Calibri" w:eastAsia="Times New Roman" w:hAnsi="Calibri" w:cs="Calibri"/>
                <w:color w:val="000000"/>
                <w:sz w:val="20"/>
                <w:szCs w:val="20"/>
              </w:rPr>
              <w:t xml:space="preserve"> - 0.282599x</w:t>
            </w:r>
            <w:r w:rsidRPr="00361AEC">
              <w:rPr>
                <w:rFonts w:ascii="Calibri" w:eastAsia="Times New Roman" w:hAnsi="Calibri" w:cs="Calibri"/>
                <w:color w:val="000000"/>
                <w:sz w:val="20"/>
                <w:szCs w:val="20"/>
                <w:vertAlign w:val="superscript"/>
              </w:rPr>
              <w:t>3</w:t>
            </w:r>
            <w:r w:rsidRPr="00361AEC">
              <w:rPr>
                <w:rFonts w:ascii="Calibri" w:eastAsia="Times New Roman" w:hAnsi="Calibri" w:cs="Calibri"/>
                <w:color w:val="000000"/>
                <w:sz w:val="20"/>
                <w:szCs w:val="20"/>
              </w:rPr>
              <w:t xml:space="preserve"> + 0.131023x</w:t>
            </w:r>
            <w:r w:rsidRPr="00361AEC">
              <w:rPr>
                <w:rFonts w:ascii="Calibri" w:eastAsia="Times New Roman" w:hAnsi="Calibri" w:cs="Calibri"/>
                <w:color w:val="000000"/>
                <w:sz w:val="20"/>
                <w:szCs w:val="20"/>
                <w:vertAlign w:val="superscript"/>
              </w:rPr>
              <w:t>2</w:t>
            </w:r>
            <w:r w:rsidRPr="00361AEC">
              <w:rPr>
                <w:rFonts w:ascii="Calibri" w:eastAsia="Times New Roman" w:hAnsi="Calibri" w:cs="Calibri"/>
                <w:color w:val="000000"/>
                <w:sz w:val="20"/>
                <w:szCs w:val="20"/>
              </w:rPr>
              <w:t xml:space="preserve"> - 0.030251x + 0.998530</w:t>
            </w:r>
          </w:p>
        </w:tc>
      </w:tr>
    </w:tbl>
    <w:p w14:paraId="36396165" w14:textId="18B29287" w:rsidR="009941A2" w:rsidRPr="00F11950" w:rsidRDefault="009941A2" w:rsidP="009941A2">
      <w:pPr>
        <w:tabs>
          <w:tab w:val="left" w:pos="720"/>
        </w:tabs>
        <w:spacing w:before="120" w:after="120"/>
        <w:jc w:val="both"/>
        <w:rPr>
          <w:rFonts w:ascii="Calibri" w:eastAsia="Calibri" w:hAnsi="Calibri" w:cs="Calibri"/>
        </w:rPr>
      </w:pPr>
      <w:r w:rsidRPr="19A1ADE6">
        <w:rPr>
          <w:rFonts w:ascii="Calibri" w:eastAsia="Calibri" w:hAnsi="Calibri" w:cs="Calibri"/>
        </w:rPr>
        <w:t xml:space="preserve">The final ARF applied to all events for each modeled area </w:t>
      </w:r>
      <w:r w:rsidR="00C3087C">
        <w:rPr>
          <w:rFonts w:ascii="Calibri" w:eastAsia="Calibri" w:hAnsi="Calibri" w:cs="Calibri"/>
        </w:rPr>
        <w:t xml:space="preserve">and </w:t>
      </w:r>
      <w:r w:rsidRPr="19A1ADE6">
        <w:rPr>
          <w:rFonts w:ascii="Calibri" w:eastAsia="Calibri" w:hAnsi="Calibri" w:cs="Calibri"/>
        </w:rPr>
        <w:t xml:space="preserve">resulted from numerous iterations while trying to find a best fit match with the best available hydrologic data sources available. A summary of the final modeled ARF values is provided in </w:t>
      </w:r>
      <w:r w:rsidR="00362EE8">
        <w:rPr>
          <w:rFonts w:ascii="Calibri" w:eastAsia="Calibri" w:hAnsi="Calibri" w:cs="Calibri"/>
          <w:highlight w:val="yellow"/>
        </w:rPr>
        <w:fldChar w:fldCharType="begin"/>
      </w:r>
      <w:r w:rsidR="00362EE8">
        <w:rPr>
          <w:rFonts w:ascii="Calibri" w:eastAsia="Calibri" w:hAnsi="Calibri" w:cs="Calibri"/>
        </w:rPr>
        <w:instrText xml:space="preserve"> REF _Ref162362600 \h </w:instrText>
      </w:r>
      <w:r w:rsidR="00362EE8">
        <w:rPr>
          <w:rFonts w:ascii="Calibri" w:eastAsia="Calibri" w:hAnsi="Calibri" w:cs="Calibri"/>
          <w:highlight w:val="yellow"/>
        </w:rPr>
      </w:r>
      <w:r w:rsidR="00362EE8">
        <w:rPr>
          <w:rFonts w:ascii="Calibri" w:eastAsia="Calibri" w:hAnsi="Calibri" w:cs="Calibri"/>
          <w:highlight w:val="yellow"/>
        </w:rPr>
        <w:fldChar w:fldCharType="separate"/>
      </w:r>
      <w:r w:rsidR="0055469E">
        <w:t xml:space="preserve">Table </w:t>
      </w:r>
      <w:r w:rsidR="0055469E">
        <w:rPr>
          <w:noProof/>
        </w:rPr>
        <w:t>9</w:t>
      </w:r>
      <w:r w:rsidR="00362EE8">
        <w:rPr>
          <w:rFonts w:ascii="Calibri" w:eastAsia="Calibri" w:hAnsi="Calibri" w:cs="Calibri"/>
          <w:highlight w:val="yellow"/>
        </w:rPr>
        <w:fldChar w:fldCharType="end"/>
      </w:r>
      <w:r w:rsidR="00362EE8">
        <w:rPr>
          <w:rFonts w:ascii="Calibri" w:eastAsia="Calibri" w:hAnsi="Calibri" w:cs="Calibri"/>
        </w:rPr>
        <w:t>.</w:t>
      </w:r>
    </w:p>
    <w:p w14:paraId="7B83F42F" w14:textId="75F450C3" w:rsidR="00362EE8" w:rsidRDefault="00362EE8" w:rsidP="00362EE8">
      <w:pPr>
        <w:pStyle w:val="Caption"/>
        <w:keepNext/>
        <w:jc w:val="center"/>
      </w:pPr>
      <w:bookmarkStart w:id="76" w:name="_Ref162362600"/>
      <w:bookmarkStart w:id="77" w:name="_Toc164426559"/>
      <w:r>
        <w:t xml:space="preserve">Table </w:t>
      </w:r>
      <w:fldSimple w:instr=" SEQ Table \* ARABIC ">
        <w:r w:rsidR="0055469E">
          <w:rPr>
            <w:noProof/>
          </w:rPr>
          <w:t>9</w:t>
        </w:r>
      </w:fldSimple>
      <w:bookmarkEnd w:id="76"/>
      <w:r w:rsidRPr="00DE1040">
        <w:t>: Final Modeled ARF Values</w:t>
      </w:r>
      <w:bookmarkEnd w:id="77"/>
    </w:p>
    <w:tbl>
      <w:tblPr>
        <w:tblW w:w="5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5"/>
        <w:gridCol w:w="1170"/>
        <w:gridCol w:w="810"/>
      </w:tblGrid>
      <w:tr w:rsidR="00C979E3" w:rsidRPr="00F11950" w14:paraId="3429F982" w14:textId="77777777" w:rsidTr="00C979E3">
        <w:trPr>
          <w:trHeight w:val="300"/>
          <w:jc w:val="center"/>
        </w:trPr>
        <w:tc>
          <w:tcPr>
            <w:tcW w:w="3415" w:type="dxa"/>
            <w:shd w:val="clear" w:color="auto" w:fill="4472C4" w:themeFill="accent1"/>
          </w:tcPr>
          <w:p w14:paraId="7F120A9F" w14:textId="47C32993" w:rsidR="00C979E3" w:rsidRPr="00361AEC" w:rsidRDefault="00C979E3" w:rsidP="00D463E0">
            <w:pPr>
              <w:spacing w:after="0"/>
              <w:jc w:val="center"/>
              <w:rPr>
                <w:b/>
                <w:bCs/>
                <w:color w:val="FFFFFF" w:themeColor="background1"/>
                <w:sz w:val="20"/>
                <w:szCs w:val="20"/>
              </w:rPr>
            </w:pPr>
            <w:r w:rsidRPr="00361AEC">
              <w:rPr>
                <w:b/>
                <w:bCs/>
                <w:color w:val="FFFFFF" w:themeColor="background1"/>
                <w:sz w:val="20"/>
                <w:szCs w:val="20"/>
              </w:rPr>
              <w:t>Work Area</w:t>
            </w:r>
          </w:p>
        </w:tc>
        <w:tc>
          <w:tcPr>
            <w:tcW w:w="1170" w:type="dxa"/>
            <w:shd w:val="clear" w:color="auto" w:fill="4472C4" w:themeFill="accent1"/>
            <w:vAlign w:val="center"/>
          </w:tcPr>
          <w:p w14:paraId="2E32B105" w14:textId="77777777" w:rsidR="00C979E3" w:rsidRPr="00361AEC" w:rsidRDefault="00C979E3" w:rsidP="00D463E0">
            <w:pPr>
              <w:spacing w:after="0"/>
              <w:jc w:val="center"/>
              <w:rPr>
                <w:sz w:val="20"/>
                <w:szCs w:val="20"/>
              </w:rPr>
            </w:pPr>
            <w:r w:rsidRPr="00361AEC">
              <w:rPr>
                <w:b/>
                <w:bCs/>
                <w:color w:val="FFFFFF" w:themeColor="background1"/>
                <w:sz w:val="20"/>
                <w:szCs w:val="20"/>
              </w:rPr>
              <w:t>Area (mi</w:t>
            </w:r>
            <w:r w:rsidRPr="00361AEC">
              <w:rPr>
                <w:b/>
                <w:bCs/>
                <w:color w:val="FFFFFF" w:themeColor="background1"/>
                <w:sz w:val="20"/>
                <w:szCs w:val="20"/>
                <w:vertAlign w:val="superscript"/>
              </w:rPr>
              <w:t>2</w:t>
            </w:r>
            <w:r w:rsidRPr="00361AEC">
              <w:rPr>
                <w:b/>
                <w:bCs/>
                <w:color w:val="FFFFFF" w:themeColor="background1"/>
                <w:sz w:val="20"/>
                <w:szCs w:val="20"/>
              </w:rPr>
              <w:t>)</w:t>
            </w:r>
          </w:p>
        </w:tc>
        <w:tc>
          <w:tcPr>
            <w:tcW w:w="810" w:type="dxa"/>
            <w:shd w:val="clear" w:color="auto" w:fill="4472C4" w:themeFill="accent1"/>
            <w:vAlign w:val="center"/>
          </w:tcPr>
          <w:p w14:paraId="69BDDF3C" w14:textId="77777777" w:rsidR="00C979E3" w:rsidRPr="00361AEC" w:rsidRDefault="00C979E3" w:rsidP="00D463E0">
            <w:pPr>
              <w:spacing w:after="0"/>
              <w:jc w:val="center"/>
              <w:rPr>
                <w:sz w:val="20"/>
                <w:szCs w:val="20"/>
              </w:rPr>
            </w:pPr>
            <w:r w:rsidRPr="00361AEC">
              <w:rPr>
                <w:b/>
                <w:bCs/>
                <w:color w:val="FFFFFF" w:themeColor="background1"/>
                <w:sz w:val="20"/>
                <w:szCs w:val="20"/>
              </w:rPr>
              <w:t>ARF</w:t>
            </w:r>
          </w:p>
        </w:tc>
      </w:tr>
      <w:tr w:rsidR="00B85A37" w:rsidRPr="00F11950" w14:paraId="2631FECD" w14:textId="77777777" w:rsidTr="00C979E3">
        <w:trPr>
          <w:trHeight w:val="300"/>
          <w:jc w:val="center"/>
        </w:trPr>
        <w:tc>
          <w:tcPr>
            <w:tcW w:w="3415" w:type="dxa"/>
          </w:tcPr>
          <w:p w14:paraId="50223E52" w14:textId="71B24CDA" w:rsidR="00B85A37" w:rsidRPr="00361AEC" w:rsidRDefault="00B85A37" w:rsidP="00B85A37">
            <w:pPr>
              <w:spacing w:after="0"/>
              <w:jc w:val="center"/>
              <w:rPr>
                <w:rFonts w:ascii="Calibri" w:eastAsia="Times New Roman" w:hAnsi="Calibri" w:cs="Calibri"/>
                <w:color w:val="000000"/>
                <w:sz w:val="20"/>
                <w:szCs w:val="20"/>
              </w:rPr>
            </w:pPr>
            <w:r w:rsidRPr="00361AEC">
              <w:rPr>
                <w:rFonts w:ascii="Calibri" w:eastAsia="Calibri" w:hAnsi="Calibri" w:cs="Calibri"/>
                <w:color w:val="000000" w:themeColor="text1"/>
                <w:sz w:val="20"/>
                <w:szCs w:val="20"/>
              </w:rPr>
              <w:t>Upper Beaver 1</w:t>
            </w:r>
          </w:p>
        </w:tc>
        <w:tc>
          <w:tcPr>
            <w:tcW w:w="1170" w:type="dxa"/>
            <w:vAlign w:val="center"/>
          </w:tcPr>
          <w:p w14:paraId="790AF8CE" w14:textId="3DEAD300" w:rsidR="00B85A37" w:rsidRPr="00361AEC" w:rsidRDefault="00B85A37" w:rsidP="00B85A37">
            <w:pPr>
              <w:spacing w:after="0"/>
              <w:jc w:val="center"/>
              <w:rPr>
                <w:rFonts w:ascii="Calibri" w:eastAsia="Times New Roman" w:hAnsi="Calibri" w:cs="Calibri"/>
                <w:color w:val="000000"/>
                <w:sz w:val="20"/>
                <w:szCs w:val="20"/>
              </w:rPr>
            </w:pPr>
            <w:r w:rsidRPr="00361AEC">
              <w:rPr>
                <w:rFonts w:ascii="Calibri" w:eastAsia="Calibri" w:hAnsi="Calibri" w:cs="Calibri"/>
                <w:color w:val="000000" w:themeColor="text1"/>
                <w:sz w:val="20"/>
                <w:szCs w:val="20"/>
              </w:rPr>
              <w:t>520</w:t>
            </w:r>
          </w:p>
        </w:tc>
        <w:tc>
          <w:tcPr>
            <w:tcW w:w="810" w:type="dxa"/>
            <w:vAlign w:val="center"/>
          </w:tcPr>
          <w:p w14:paraId="34F7EC53" w14:textId="50FBF4EA" w:rsidR="00B85A37" w:rsidRPr="00361AEC" w:rsidRDefault="00B85A37" w:rsidP="00B85A37">
            <w:pPr>
              <w:spacing w:after="0"/>
              <w:jc w:val="center"/>
              <w:rPr>
                <w:rFonts w:ascii="Calibri" w:eastAsia="Times New Roman" w:hAnsi="Calibri" w:cs="Calibri"/>
                <w:color w:val="000000"/>
                <w:sz w:val="20"/>
                <w:szCs w:val="20"/>
              </w:rPr>
            </w:pPr>
            <w:r w:rsidRPr="00361AEC">
              <w:rPr>
                <w:rFonts w:ascii="Calibri" w:eastAsia="Times New Roman" w:hAnsi="Calibri" w:cs="Calibri"/>
                <w:color w:val="000000"/>
                <w:sz w:val="20"/>
                <w:szCs w:val="20"/>
              </w:rPr>
              <w:t>0.69</w:t>
            </w:r>
          </w:p>
        </w:tc>
      </w:tr>
      <w:tr w:rsidR="00B85A37" w:rsidRPr="00F11950" w14:paraId="0203A1A5" w14:textId="77777777" w:rsidTr="00C979E3">
        <w:trPr>
          <w:trHeight w:val="300"/>
          <w:jc w:val="center"/>
        </w:trPr>
        <w:tc>
          <w:tcPr>
            <w:tcW w:w="3415" w:type="dxa"/>
          </w:tcPr>
          <w:p w14:paraId="72846CDE" w14:textId="0A6769CA" w:rsidR="00B85A37" w:rsidRPr="00361AEC" w:rsidRDefault="00B85A37" w:rsidP="00B85A37">
            <w:pPr>
              <w:spacing w:after="0"/>
              <w:jc w:val="center"/>
              <w:rPr>
                <w:rFonts w:ascii="Calibri" w:eastAsia="Times New Roman" w:hAnsi="Calibri" w:cs="Calibri"/>
                <w:color w:val="000000"/>
                <w:sz w:val="20"/>
                <w:szCs w:val="20"/>
              </w:rPr>
            </w:pPr>
            <w:r w:rsidRPr="00361AEC">
              <w:rPr>
                <w:rFonts w:ascii="Calibri" w:eastAsia="Calibri" w:hAnsi="Calibri" w:cs="Calibri"/>
                <w:color w:val="000000" w:themeColor="text1"/>
                <w:sz w:val="20"/>
                <w:szCs w:val="20"/>
              </w:rPr>
              <w:t>Upper Beaver 2</w:t>
            </w:r>
          </w:p>
        </w:tc>
        <w:tc>
          <w:tcPr>
            <w:tcW w:w="1170" w:type="dxa"/>
            <w:vAlign w:val="center"/>
          </w:tcPr>
          <w:p w14:paraId="55A211CD" w14:textId="3C7FC8F2" w:rsidR="00B85A37" w:rsidRPr="00361AEC" w:rsidRDefault="00B85A37" w:rsidP="00B85A37">
            <w:pPr>
              <w:spacing w:after="0"/>
              <w:jc w:val="center"/>
              <w:rPr>
                <w:rFonts w:ascii="Calibri" w:eastAsia="Times New Roman" w:hAnsi="Calibri" w:cs="Calibri"/>
                <w:color w:val="000000"/>
                <w:sz w:val="20"/>
                <w:szCs w:val="20"/>
              </w:rPr>
            </w:pPr>
            <w:r w:rsidRPr="00361AEC">
              <w:rPr>
                <w:rFonts w:ascii="Calibri" w:eastAsia="Calibri" w:hAnsi="Calibri" w:cs="Calibri"/>
                <w:color w:val="000000" w:themeColor="text1"/>
                <w:sz w:val="20"/>
                <w:szCs w:val="20"/>
              </w:rPr>
              <w:t>291</w:t>
            </w:r>
          </w:p>
        </w:tc>
        <w:tc>
          <w:tcPr>
            <w:tcW w:w="810" w:type="dxa"/>
            <w:vAlign w:val="center"/>
          </w:tcPr>
          <w:p w14:paraId="4591B618" w14:textId="1FE77A96" w:rsidR="00B85A37" w:rsidRPr="00361AEC" w:rsidRDefault="00B85A37" w:rsidP="00B85A37">
            <w:pPr>
              <w:spacing w:after="0"/>
              <w:jc w:val="center"/>
              <w:rPr>
                <w:rFonts w:ascii="Calibri" w:eastAsia="Times New Roman" w:hAnsi="Calibri" w:cs="Calibri"/>
                <w:color w:val="000000"/>
                <w:sz w:val="20"/>
                <w:szCs w:val="20"/>
              </w:rPr>
            </w:pPr>
            <w:r w:rsidRPr="00361AEC">
              <w:rPr>
                <w:rFonts w:ascii="Calibri" w:eastAsia="Times New Roman" w:hAnsi="Calibri" w:cs="Calibri"/>
                <w:color w:val="000000"/>
                <w:sz w:val="20"/>
                <w:szCs w:val="20"/>
              </w:rPr>
              <w:t>0.73</w:t>
            </w:r>
          </w:p>
        </w:tc>
      </w:tr>
      <w:tr w:rsidR="00B85A37" w:rsidRPr="00F11950" w14:paraId="607924DF" w14:textId="77777777" w:rsidTr="00C979E3">
        <w:trPr>
          <w:trHeight w:val="300"/>
          <w:jc w:val="center"/>
        </w:trPr>
        <w:tc>
          <w:tcPr>
            <w:tcW w:w="3415" w:type="dxa"/>
          </w:tcPr>
          <w:p w14:paraId="78192C26" w14:textId="224E849C" w:rsidR="00B85A37" w:rsidRPr="00361AEC" w:rsidRDefault="00B85A37" w:rsidP="00B85A37">
            <w:pPr>
              <w:spacing w:after="0"/>
              <w:jc w:val="center"/>
              <w:rPr>
                <w:rFonts w:ascii="Calibri" w:eastAsia="Times New Roman" w:hAnsi="Calibri" w:cs="Calibri"/>
                <w:color w:val="000000"/>
                <w:sz w:val="20"/>
                <w:szCs w:val="20"/>
              </w:rPr>
            </w:pPr>
            <w:r w:rsidRPr="00361AEC">
              <w:rPr>
                <w:rFonts w:ascii="Calibri" w:eastAsia="Calibri" w:hAnsi="Calibri" w:cs="Calibri"/>
                <w:color w:val="000000" w:themeColor="text1"/>
                <w:sz w:val="20"/>
                <w:szCs w:val="20"/>
              </w:rPr>
              <w:t>Upper Beaver 3</w:t>
            </w:r>
          </w:p>
        </w:tc>
        <w:tc>
          <w:tcPr>
            <w:tcW w:w="1170" w:type="dxa"/>
            <w:vAlign w:val="center"/>
          </w:tcPr>
          <w:p w14:paraId="68C1EF39" w14:textId="549916CD" w:rsidR="00B85A37" w:rsidRPr="00361AEC" w:rsidRDefault="00B85A37" w:rsidP="00B85A37">
            <w:pPr>
              <w:spacing w:after="0"/>
              <w:jc w:val="center"/>
              <w:rPr>
                <w:rFonts w:ascii="Calibri" w:eastAsia="Times New Roman" w:hAnsi="Calibri" w:cs="Calibri"/>
                <w:color w:val="000000"/>
                <w:sz w:val="20"/>
                <w:szCs w:val="20"/>
              </w:rPr>
            </w:pPr>
            <w:r w:rsidRPr="00361AEC">
              <w:rPr>
                <w:rFonts w:ascii="Calibri" w:eastAsia="Calibri" w:hAnsi="Calibri" w:cs="Calibri"/>
                <w:color w:val="000000" w:themeColor="text1"/>
                <w:sz w:val="20"/>
                <w:szCs w:val="20"/>
              </w:rPr>
              <w:t>583</w:t>
            </w:r>
          </w:p>
        </w:tc>
        <w:tc>
          <w:tcPr>
            <w:tcW w:w="810" w:type="dxa"/>
            <w:vAlign w:val="center"/>
          </w:tcPr>
          <w:p w14:paraId="73034BA0" w14:textId="2572A2F3" w:rsidR="00B85A37" w:rsidRPr="00361AEC" w:rsidRDefault="00B85A37" w:rsidP="00B85A37">
            <w:pPr>
              <w:spacing w:after="0"/>
              <w:jc w:val="center"/>
              <w:rPr>
                <w:rFonts w:ascii="Calibri" w:eastAsia="Times New Roman" w:hAnsi="Calibri" w:cs="Calibri"/>
                <w:color w:val="000000"/>
                <w:sz w:val="20"/>
                <w:szCs w:val="20"/>
              </w:rPr>
            </w:pPr>
            <w:r w:rsidRPr="00361AEC">
              <w:rPr>
                <w:rFonts w:ascii="Calibri" w:eastAsia="Times New Roman" w:hAnsi="Calibri" w:cs="Calibri"/>
                <w:color w:val="000000"/>
                <w:sz w:val="20"/>
                <w:szCs w:val="20"/>
              </w:rPr>
              <w:t>0.68</w:t>
            </w:r>
          </w:p>
        </w:tc>
      </w:tr>
      <w:tr w:rsidR="00B85A37" w:rsidRPr="00F11950" w14:paraId="52EFDCF2" w14:textId="77777777" w:rsidTr="00C979E3">
        <w:trPr>
          <w:trHeight w:val="300"/>
          <w:jc w:val="center"/>
        </w:trPr>
        <w:tc>
          <w:tcPr>
            <w:tcW w:w="3415" w:type="dxa"/>
          </w:tcPr>
          <w:p w14:paraId="3AC8A5D8" w14:textId="580AC5B6" w:rsidR="00B85A37" w:rsidRPr="00361AEC" w:rsidRDefault="00B85A37" w:rsidP="00B85A37">
            <w:pPr>
              <w:spacing w:after="0"/>
              <w:jc w:val="center"/>
              <w:rPr>
                <w:rFonts w:ascii="Calibri" w:eastAsia="Times New Roman" w:hAnsi="Calibri" w:cs="Calibri"/>
                <w:color w:val="000000"/>
                <w:sz w:val="20"/>
                <w:szCs w:val="20"/>
              </w:rPr>
            </w:pPr>
            <w:r w:rsidRPr="00361AEC">
              <w:rPr>
                <w:rFonts w:ascii="Calibri" w:eastAsia="Calibri" w:hAnsi="Calibri" w:cs="Calibri"/>
                <w:color w:val="000000" w:themeColor="text1"/>
                <w:sz w:val="20"/>
                <w:szCs w:val="20"/>
              </w:rPr>
              <w:t>Upper Beaver 4</w:t>
            </w:r>
          </w:p>
        </w:tc>
        <w:tc>
          <w:tcPr>
            <w:tcW w:w="1170" w:type="dxa"/>
            <w:vAlign w:val="center"/>
          </w:tcPr>
          <w:p w14:paraId="64F0676A" w14:textId="50C373CC" w:rsidR="00B85A37" w:rsidRPr="00361AEC" w:rsidRDefault="00B85A37" w:rsidP="00B85A37">
            <w:pPr>
              <w:spacing w:after="0"/>
              <w:jc w:val="center"/>
              <w:rPr>
                <w:rFonts w:ascii="Calibri" w:eastAsia="Times New Roman" w:hAnsi="Calibri" w:cs="Calibri"/>
                <w:color w:val="000000"/>
                <w:sz w:val="20"/>
                <w:szCs w:val="20"/>
              </w:rPr>
            </w:pPr>
            <w:r w:rsidRPr="00361AEC">
              <w:rPr>
                <w:rFonts w:ascii="Calibri" w:eastAsia="Calibri" w:hAnsi="Calibri" w:cs="Calibri"/>
                <w:color w:val="000000" w:themeColor="text1"/>
                <w:sz w:val="20"/>
                <w:szCs w:val="20"/>
              </w:rPr>
              <w:t>487</w:t>
            </w:r>
          </w:p>
        </w:tc>
        <w:tc>
          <w:tcPr>
            <w:tcW w:w="810" w:type="dxa"/>
            <w:vAlign w:val="center"/>
          </w:tcPr>
          <w:p w14:paraId="75BC46AA" w14:textId="237B1694" w:rsidR="00B85A37" w:rsidRPr="00361AEC" w:rsidRDefault="00B85A37" w:rsidP="00B85A37">
            <w:pPr>
              <w:spacing w:after="0"/>
              <w:jc w:val="center"/>
              <w:rPr>
                <w:rFonts w:ascii="Calibri" w:eastAsia="Times New Roman" w:hAnsi="Calibri" w:cs="Calibri"/>
                <w:color w:val="000000"/>
                <w:sz w:val="20"/>
                <w:szCs w:val="20"/>
              </w:rPr>
            </w:pPr>
            <w:r w:rsidRPr="00361AEC">
              <w:rPr>
                <w:rFonts w:ascii="Calibri" w:eastAsia="Times New Roman" w:hAnsi="Calibri" w:cs="Calibri"/>
                <w:color w:val="000000"/>
                <w:sz w:val="20"/>
                <w:szCs w:val="20"/>
              </w:rPr>
              <w:t>0.69</w:t>
            </w:r>
          </w:p>
        </w:tc>
      </w:tr>
      <w:tr w:rsidR="00B85A37" w:rsidRPr="00F11950" w14:paraId="7F05B6CF" w14:textId="77777777" w:rsidTr="00C979E3">
        <w:trPr>
          <w:trHeight w:val="300"/>
          <w:jc w:val="center"/>
        </w:trPr>
        <w:tc>
          <w:tcPr>
            <w:tcW w:w="3415" w:type="dxa"/>
          </w:tcPr>
          <w:p w14:paraId="32AC5B3B" w14:textId="5E3F329A" w:rsidR="00B85A37" w:rsidRPr="00361AEC" w:rsidRDefault="00B85A37" w:rsidP="00B85A37">
            <w:pPr>
              <w:spacing w:after="0"/>
              <w:jc w:val="center"/>
              <w:rPr>
                <w:rFonts w:ascii="Calibri" w:eastAsia="Times New Roman" w:hAnsi="Calibri" w:cs="Calibri"/>
                <w:color w:val="000000"/>
                <w:sz w:val="20"/>
                <w:szCs w:val="20"/>
              </w:rPr>
            </w:pPr>
            <w:r w:rsidRPr="00361AEC">
              <w:rPr>
                <w:rFonts w:ascii="Calibri" w:eastAsia="Calibri" w:hAnsi="Calibri" w:cs="Calibri"/>
                <w:color w:val="000000" w:themeColor="text1"/>
                <w:sz w:val="20"/>
                <w:szCs w:val="20"/>
              </w:rPr>
              <w:t>Upper Beaver 5</w:t>
            </w:r>
          </w:p>
        </w:tc>
        <w:tc>
          <w:tcPr>
            <w:tcW w:w="1170" w:type="dxa"/>
            <w:vAlign w:val="center"/>
          </w:tcPr>
          <w:p w14:paraId="2F9B6336" w14:textId="7012907A" w:rsidR="00B85A37" w:rsidRPr="00361AEC" w:rsidRDefault="00B85A37" w:rsidP="00B85A37">
            <w:pPr>
              <w:spacing w:after="0"/>
              <w:jc w:val="center"/>
              <w:rPr>
                <w:rFonts w:ascii="Calibri" w:eastAsia="Times New Roman" w:hAnsi="Calibri" w:cs="Calibri"/>
                <w:color w:val="000000"/>
                <w:sz w:val="20"/>
                <w:szCs w:val="20"/>
              </w:rPr>
            </w:pPr>
            <w:r w:rsidRPr="00361AEC">
              <w:rPr>
                <w:rFonts w:ascii="Calibri" w:eastAsia="Calibri" w:hAnsi="Calibri" w:cs="Calibri"/>
                <w:color w:val="000000" w:themeColor="text1"/>
                <w:sz w:val="20"/>
                <w:szCs w:val="20"/>
              </w:rPr>
              <w:t>344</w:t>
            </w:r>
          </w:p>
        </w:tc>
        <w:tc>
          <w:tcPr>
            <w:tcW w:w="810" w:type="dxa"/>
            <w:vAlign w:val="center"/>
          </w:tcPr>
          <w:p w14:paraId="7739C9F5" w14:textId="3F63BF83" w:rsidR="00B85A37" w:rsidRPr="00361AEC" w:rsidRDefault="00B85A37" w:rsidP="00B85A37">
            <w:pPr>
              <w:spacing w:after="0"/>
              <w:jc w:val="center"/>
              <w:rPr>
                <w:rFonts w:ascii="Calibri" w:eastAsia="Times New Roman" w:hAnsi="Calibri" w:cs="Calibri"/>
                <w:color w:val="000000"/>
                <w:sz w:val="20"/>
                <w:szCs w:val="20"/>
              </w:rPr>
            </w:pPr>
            <w:r w:rsidRPr="00361AEC">
              <w:rPr>
                <w:rFonts w:ascii="Calibri" w:eastAsia="Times New Roman" w:hAnsi="Calibri" w:cs="Calibri"/>
                <w:color w:val="000000"/>
                <w:sz w:val="20"/>
                <w:szCs w:val="20"/>
              </w:rPr>
              <w:t>0.72</w:t>
            </w:r>
          </w:p>
        </w:tc>
      </w:tr>
      <w:tr w:rsidR="00B85A37" w:rsidRPr="00F11950" w14:paraId="490F595A" w14:textId="77777777" w:rsidTr="00C979E3">
        <w:trPr>
          <w:trHeight w:val="300"/>
          <w:jc w:val="center"/>
        </w:trPr>
        <w:tc>
          <w:tcPr>
            <w:tcW w:w="3415" w:type="dxa"/>
          </w:tcPr>
          <w:p w14:paraId="56029D93" w14:textId="7C579C96" w:rsidR="00B85A37" w:rsidRPr="00361AEC" w:rsidRDefault="00B85A37" w:rsidP="00B85A37">
            <w:pPr>
              <w:spacing w:after="0"/>
              <w:jc w:val="center"/>
              <w:rPr>
                <w:rFonts w:ascii="Calibri" w:eastAsia="Times New Roman" w:hAnsi="Calibri" w:cs="Calibri"/>
                <w:color w:val="000000"/>
                <w:sz w:val="20"/>
                <w:szCs w:val="20"/>
              </w:rPr>
            </w:pPr>
            <w:r w:rsidRPr="00361AEC">
              <w:rPr>
                <w:rFonts w:ascii="Calibri" w:eastAsia="Calibri" w:hAnsi="Calibri" w:cs="Calibri"/>
                <w:color w:val="000000" w:themeColor="text1"/>
                <w:sz w:val="20"/>
                <w:szCs w:val="20"/>
              </w:rPr>
              <w:t>Upper Beaver 6</w:t>
            </w:r>
          </w:p>
        </w:tc>
        <w:tc>
          <w:tcPr>
            <w:tcW w:w="1170" w:type="dxa"/>
            <w:vAlign w:val="center"/>
          </w:tcPr>
          <w:p w14:paraId="3A127461" w14:textId="3DF71415" w:rsidR="00B85A37" w:rsidRPr="00361AEC" w:rsidRDefault="00B85A37" w:rsidP="00B85A37">
            <w:pPr>
              <w:spacing w:after="0"/>
              <w:jc w:val="center"/>
              <w:rPr>
                <w:rFonts w:ascii="Calibri" w:eastAsia="Times New Roman" w:hAnsi="Calibri" w:cs="Calibri"/>
                <w:color w:val="000000"/>
                <w:sz w:val="20"/>
                <w:szCs w:val="20"/>
              </w:rPr>
            </w:pPr>
            <w:r w:rsidRPr="00361AEC">
              <w:rPr>
                <w:rFonts w:ascii="Calibri" w:eastAsia="Calibri" w:hAnsi="Calibri" w:cs="Calibri"/>
                <w:color w:val="000000" w:themeColor="text1"/>
                <w:sz w:val="20"/>
                <w:szCs w:val="20"/>
              </w:rPr>
              <w:t>508</w:t>
            </w:r>
          </w:p>
        </w:tc>
        <w:tc>
          <w:tcPr>
            <w:tcW w:w="810" w:type="dxa"/>
            <w:vAlign w:val="center"/>
          </w:tcPr>
          <w:p w14:paraId="71078893" w14:textId="6AA67F3C" w:rsidR="00B85A37" w:rsidRPr="00361AEC" w:rsidRDefault="00B85A37" w:rsidP="00B85A37">
            <w:pPr>
              <w:spacing w:after="0"/>
              <w:jc w:val="center"/>
              <w:rPr>
                <w:rFonts w:ascii="Calibri" w:eastAsia="Times New Roman" w:hAnsi="Calibri" w:cs="Calibri"/>
                <w:color w:val="000000"/>
                <w:sz w:val="20"/>
                <w:szCs w:val="20"/>
              </w:rPr>
            </w:pPr>
            <w:r w:rsidRPr="00361AEC">
              <w:rPr>
                <w:rFonts w:ascii="Calibri" w:eastAsia="Times New Roman" w:hAnsi="Calibri" w:cs="Calibri"/>
                <w:color w:val="000000"/>
                <w:sz w:val="20"/>
                <w:szCs w:val="20"/>
              </w:rPr>
              <w:t>0.69</w:t>
            </w:r>
          </w:p>
        </w:tc>
      </w:tr>
    </w:tbl>
    <w:p w14:paraId="56FC0D0D" w14:textId="7039AB55" w:rsidR="009941A2" w:rsidRDefault="009941A2" w:rsidP="009941A2">
      <w:pPr>
        <w:pStyle w:val="Heading3"/>
      </w:pPr>
      <w:bookmarkStart w:id="78" w:name="_Toc154002282"/>
      <w:bookmarkStart w:id="79" w:name="_Toc164426488"/>
      <w:r w:rsidRPr="462A1FDC">
        <w:t>Excess Precipitation for 2D Computational Mesh</w:t>
      </w:r>
      <w:bookmarkEnd w:id="78"/>
      <w:bookmarkEnd w:id="79"/>
    </w:p>
    <w:p w14:paraId="1E8D7D19" w14:textId="0DFE2933" w:rsidR="009941A2" w:rsidRDefault="009941A2" w:rsidP="009941A2">
      <w:pPr>
        <w:jc w:val="both"/>
        <w:rPr>
          <w:rFonts w:ascii="Calibri" w:eastAsia="Calibri" w:hAnsi="Calibri" w:cs="Calibri"/>
        </w:rPr>
      </w:pPr>
      <w:r w:rsidRPr="6F77808B">
        <w:rPr>
          <w:rFonts w:ascii="Calibri" w:eastAsia="Calibri" w:hAnsi="Calibri" w:cs="Calibri"/>
        </w:rPr>
        <w:t>Excess precipitation and infiltration losses are determined in HEC-RAS 6.3</w:t>
      </w:r>
      <w:r w:rsidR="00B36B23">
        <w:rPr>
          <w:rFonts w:ascii="Calibri" w:eastAsia="Calibri" w:hAnsi="Calibri" w:cs="Calibri"/>
        </w:rPr>
        <w:t>.1</w:t>
      </w:r>
      <w:r w:rsidRPr="6F77808B">
        <w:rPr>
          <w:rFonts w:ascii="Calibri" w:eastAsia="Calibri" w:hAnsi="Calibri" w:cs="Calibri"/>
        </w:rPr>
        <w:t xml:space="preserve"> using the NRCS Curve Number (CN) Loss Method. HEC-RAS calculates a separate curve number for each 2D cell based on a combination of land use and soils datasets. This will vary the excess precipitation throughout the 2D model domain to represent varied geography within the larger model area. Initial curve numbers were computed by intersecting the National Land Cover Dataset (NLCD) 2019 and NRCS soils data based on the matrix presented in </w:t>
      </w:r>
      <w:r w:rsidR="009D3BDA">
        <w:rPr>
          <w:rFonts w:ascii="Calibri" w:eastAsia="Calibri" w:hAnsi="Calibri" w:cs="Calibri"/>
        </w:rPr>
        <w:fldChar w:fldCharType="begin"/>
      </w:r>
      <w:r w:rsidR="009D3BDA">
        <w:rPr>
          <w:rFonts w:ascii="Calibri" w:eastAsia="Calibri" w:hAnsi="Calibri" w:cs="Calibri"/>
        </w:rPr>
        <w:instrText xml:space="preserve"> REF _Ref162362991 \h </w:instrText>
      </w:r>
      <w:r w:rsidR="009D3BDA">
        <w:rPr>
          <w:rFonts w:ascii="Calibri" w:eastAsia="Calibri" w:hAnsi="Calibri" w:cs="Calibri"/>
        </w:rPr>
      </w:r>
      <w:r w:rsidR="009D3BDA">
        <w:rPr>
          <w:rFonts w:ascii="Calibri" w:eastAsia="Calibri" w:hAnsi="Calibri" w:cs="Calibri"/>
        </w:rPr>
        <w:fldChar w:fldCharType="separate"/>
      </w:r>
      <w:r w:rsidR="0055469E">
        <w:t xml:space="preserve">Table </w:t>
      </w:r>
      <w:r w:rsidR="0055469E">
        <w:rPr>
          <w:noProof/>
        </w:rPr>
        <w:t>10</w:t>
      </w:r>
      <w:r w:rsidR="009D3BDA">
        <w:rPr>
          <w:rFonts w:ascii="Calibri" w:eastAsia="Calibri" w:hAnsi="Calibri" w:cs="Calibri"/>
        </w:rPr>
        <w:fldChar w:fldCharType="end"/>
      </w:r>
      <w:r w:rsidRPr="006D7FB7">
        <w:rPr>
          <w:rFonts w:ascii="Calibri" w:eastAsia="Calibri" w:hAnsi="Calibri" w:cs="Calibri"/>
        </w:rPr>
        <w:t>.</w:t>
      </w:r>
    </w:p>
    <w:p w14:paraId="3504E599" w14:textId="6D7F898E" w:rsidR="009941A2" w:rsidRPr="00B451DD" w:rsidRDefault="009941A2" w:rsidP="009941A2">
      <w:pPr>
        <w:pStyle w:val="Caption"/>
        <w:keepNext/>
        <w:jc w:val="center"/>
      </w:pPr>
      <w:bookmarkStart w:id="80" w:name="_Ref162362991"/>
      <w:bookmarkStart w:id="81" w:name="_Toc154002463"/>
      <w:bookmarkStart w:id="82" w:name="_Toc164426560"/>
      <w:r>
        <w:t xml:space="preserve">Table </w:t>
      </w:r>
      <w:r>
        <w:fldChar w:fldCharType="begin"/>
      </w:r>
      <w:r>
        <w:instrText>SEQ Table \* ARABIC</w:instrText>
      </w:r>
      <w:r>
        <w:fldChar w:fldCharType="separate"/>
      </w:r>
      <w:r w:rsidR="0055469E">
        <w:rPr>
          <w:noProof/>
        </w:rPr>
        <w:t>10</w:t>
      </w:r>
      <w:r>
        <w:fldChar w:fldCharType="end"/>
      </w:r>
      <w:bookmarkEnd w:id="80"/>
      <w:r>
        <w:t xml:space="preserve">: </w:t>
      </w:r>
      <w:r w:rsidRPr="00B451DD">
        <w:t>Land Use Soils-CN Matrix</w:t>
      </w:r>
      <w:bookmarkEnd w:id="81"/>
      <w:bookmarkEnd w:id="82"/>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0"/>
        <w:gridCol w:w="3180"/>
        <w:gridCol w:w="615"/>
        <w:gridCol w:w="615"/>
        <w:gridCol w:w="630"/>
        <w:gridCol w:w="615"/>
        <w:gridCol w:w="600"/>
        <w:gridCol w:w="555"/>
        <w:gridCol w:w="555"/>
        <w:gridCol w:w="1039"/>
      </w:tblGrid>
      <w:tr w:rsidR="009941A2" w:rsidRPr="00B451DD" w14:paraId="73D141DA" w14:textId="77777777">
        <w:trPr>
          <w:trHeight w:val="261"/>
          <w:jc w:val="center"/>
        </w:trPr>
        <w:tc>
          <w:tcPr>
            <w:tcW w:w="1230" w:type="dxa"/>
            <w:vMerge w:val="restart"/>
            <w:shd w:val="clear" w:color="auto" w:fill="4472C4" w:themeFill="accent1"/>
            <w:noWrap/>
            <w:vAlign w:val="center"/>
            <w:hideMark/>
          </w:tcPr>
          <w:p w14:paraId="17E8FD4B" w14:textId="77777777" w:rsidR="009941A2" w:rsidRPr="00361AEC" w:rsidRDefault="009941A2">
            <w:pPr>
              <w:spacing w:after="0" w:line="240" w:lineRule="auto"/>
              <w:jc w:val="center"/>
              <w:rPr>
                <w:rFonts w:eastAsia="Times New Roman" w:cstheme="minorHAnsi"/>
                <w:b/>
                <w:bCs/>
                <w:color w:val="FFFFFF" w:themeColor="background1"/>
                <w:sz w:val="20"/>
                <w:szCs w:val="20"/>
              </w:rPr>
            </w:pPr>
            <w:r w:rsidRPr="00361AEC">
              <w:rPr>
                <w:rFonts w:eastAsia="Times New Roman" w:cstheme="minorHAnsi"/>
                <w:b/>
                <w:bCs/>
                <w:color w:val="FFFFFF" w:themeColor="background1"/>
                <w:sz w:val="20"/>
                <w:szCs w:val="20"/>
              </w:rPr>
              <w:t>Land Use Grid Code</w:t>
            </w:r>
          </w:p>
        </w:tc>
        <w:tc>
          <w:tcPr>
            <w:tcW w:w="3180" w:type="dxa"/>
            <w:vMerge w:val="restart"/>
            <w:shd w:val="clear" w:color="auto" w:fill="4472C4" w:themeFill="accent1"/>
            <w:noWrap/>
            <w:vAlign w:val="center"/>
            <w:hideMark/>
          </w:tcPr>
          <w:p w14:paraId="6049F080" w14:textId="77777777" w:rsidR="009941A2" w:rsidRPr="00361AEC" w:rsidRDefault="009941A2">
            <w:pPr>
              <w:spacing w:after="0" w:line="240" w:lineRule="auto"/>
              <w:jc w:val="center"/>
              <w:rPr>
                <w:rFonts w:eastAsia="Times New Roman" w:cstheme="minorHAnsi"/>
                <w:b/>
                <w:bCs/>
                <w:color w:val="FFFFFF" w:themeColor="background1"/>
                <w:sz w:val="20"/>
                <w:szCs w:val="20"/>
              </w:rPr>
            </w:pPr>
            <w:r w:rsidRPr="00361AEC">
              <w:rPr>
                <w:rFonts w:eastAsia="Times New Roman" w:cstheme="minorHAnsi"/>
                <w:b/>
                <w:bCs/>
                <w:color w:val="FFFFFF" w:themeColor="background1"/>
                <w:sz w:val="20"/>
                <w:szCs w:val="20"/>
              </w:rPr>
              <w:t>Land Cover Description</w:t>
            </w:r>
          </w:p>
        </w:tc>
        <w:tc>
          <w:tcPr>
            <w:tcW w:w="4185" w:type="dxa"/>
            <w:gridSpan w:val="7"/>
            <w:shd w:val="clear" w:color="auto" w:fill="4472C4" w:themeFill="accent1"/>
            <w:noWrap/>
            <w:vAlign w:val="center"/>
            <w:hideMark/>
          </w:tcPr>
          <w:p w14:paraId="0F9C3891" w14:textId="77777777" w:rsidR="009941A2" w:rsidRPr="00361AEC" w:rsidRDefault="009941A2">
            <w:pPr>
              <w:spacing w:after="0" w:line="240" w:lineRule="auto"/>
              <w:jc w:val="center"/>
              <w:rPr>
                <w:rFonts w:eastAsia="Times New Roman" w:cstheme="minorHAnsi"/>
                <w:b/>
                <w:bCs/>
                <w:color w:val="FFFFFF" w:themeColor="background1"/>
                <w:sz w:val="20"/>
                <w:szCs w:val="20"/>
              </w:rPr>
            </w:pPr>
            <w:r w:rsidRPr="00361AEC">
              <w:rPr>
                <w:rFonts w:eastAsia="Times New Roman" w:cstheme="minorHAnsi"/>
                <w:b/>
                <w:bCs/>
                <w:color w:val="FFFFFF" w:themeColor="background1"/>
                <w:sz w:val="20"/>
                <w:szCs w:val="20"/>
              </w:rPr>
              <w:t>Hydrologic Soil Group</w:t>
            </w:r>
          </w:p>
        </w:tc>
        <w:tc>
          <w:tcPr>
            <w:tcW w:w="1039" w:type="dxa"/>
            <w:vMerge w:val="restart"/>
            <w:shd w:val="clear" w:color="auto" w:fill="4472C4" w:themeFill="accent1"/>
            <w:noWrap/>
            <w:vAlign w:val="center"/>
            <w:hideMark/>
          </w:tcPr>
          <w:p w14:paraId="7732D2E3" w14:textId="77777777" w:rsidR="009941A2" w:rsidRPr="00361AEC" w:rsidRDefault="009941A2">
            <w:pPr>
              <w:spacing w:after="0" w:line="240" w:lineRule="auto"/>
              <w:jc w:val="center"/>
              <w:rPr>
                <w:rFonts w:eastAsia="Times New Roman" w:cstheme="minorHAnsi"/>
                <w:b/>
                <w:bCs/>
                <w:color w:val="FFFFFF" w:themeColor="background1"/>
                <w:sz w:val="20"/>
                <w:szCs w:val="20"/>
              </w:rPr>
            </w:pPr>
            <w:r w:rsidRPr="00361AEC">
              <w:rPr>
                <w:rFonts w:eastAsia="Times New Roman" w:cstheme="minorHAnsi"/>
                <w:b/>
                <w:bCs/>
                <w:color w:val="FFFFFF" w:themeColor="background1"/>
                <w:sz w:val="20"/>
                <w:szCs w:val="20"/>
              </w:rPr>
              <w:t>No Data</w:t>
            </w:r>
          </w:p>
        </w:tc>
      </w:tr>
      <w:tr w:rsidR="009941A2" w:rsidRPr="00B451DD" w14:paraId="28018EB2" w14:textId="77777777">
        <w:trPr>
          <w:trHeight w:val="261"/>
          <w:jc w:val="center"/>
        </w:trPr>
        <w:tc>
          <w:tcPr>
            <w:tcW w:w="1230" w:type="dxa"/>
            <w:vMerge/>
            <w:hideMark/>
          </w:tcPr>
          <w:p w14:paraId="3DD83DE8" w14:textId="77777777" w:rsidR="009941A2" w:rsidRPr="00361AEC" w:rsidRDefault="009941A2">
            <w:pPr>
              <w:spacing w:after="0" w:line="240" w:lineRule="auto"/>
              <w:rPr>
                <w:rFonts w:eastAsia="Times New Roman" w:cstheme="minorHAnsi"/>
                <w:b/>
                <w:bCs/>
                <w:color w:val="FFFFFF" w:themeColor="background1"/>
                <w:sz w:val="20"/>
                <w:szCs w:val="20"/>
              </w:rPr>
            </w:pPr>
          </w:p>
        </w:tc>
        <w:tc>
          <w:tcPr>
            <w:tcW w:w="3180" w:type="dxa"/>
            <w:vMerge/>
            <w:hideMark/>
          </w:tcPr>
          <w:p w14:paraId="2BCBD4E9" w14:textId="77777777" w:rsidR="009941A2" w:rsidRPr="00361AEC" w:rsidRDefault="009941A2">
            <w:pPr>
              <w:spacing w:after="0" w:line="240" w:lineRule="auto"/>
              <w:rPr>
                <w:rFonts w:eastAsia="Times New Roman" w:cstheme="minorHAnsi"/>
                <w:b/>
                <w:bCs/>
                <w:color w:val="FFFFFF" w:themeColor="background1"/>
                <w:sz w:val="20"/>
                <w:szCs w:val="20"/>
              </w:rPr>
            </w:pPr>
          </w:p>
        </w:tc>
        <w:tc>
          <w:tcPr>
            <w:tcW w:w="615" w:type="dxa"/>
            <w:shd w:val="clear" w:color="auto" w:fill="4472C4" w:themeFill="accent1"/>
            <w:noWrap/>
            <w:vAlign w:val="center"/>
            <w:hideMark/>
          </w:tcPr>
          <w:p w14:paraId="45B3AA23" w14:textId="77777777" w:rsidR="009941A2" w:rsidRPr="00361AEC" w:rsidRDefault="009941A2">
            <w:pPr>
              <w:spacing w:after="0" w:line="240" w:lineRule="auto"/>
              <w:jc w:val="center"/>
              <w:rPr>
                <w:rFonts w:eastAsia="Times New Roman" w:cstheme="minorHAnsi"/>
                <w:b/>
                <w:bCs/>
                <w:color w:val="FFFFFF" w:themeColor="background1"/>
                <w:sz w:val="20"/>
                <w:szCs w:val="20"/>
              </w:rPr>
            </w:pPr>
            <w:r w:rsidRPr="00361AEC">
              <w:rPr>
                <w:rFonts w:eastAsia="Times New Roman" w:cstheme="minorHAnsi"/>
                <w:b/>
                <w:bCs/>
                <w:color w:val="FFFFFF" w:themeColor="background1"/>
                <w:sz w:val="20"/>
                <w:szCs w:val="20"/>
              </w:rPr>
              <w:t>A</w:t>
            </w:r>
          </w:p>
        </w:tc>
        <w:tc>
          <w:tcPr>
            <w:tcW w:w="615" w:type="dxa"/>
            <w:shd w:val="clear" w:color="auto" w:fill="4472C4" w:themeFill="accent1"/>
            <w:noWrap/>
            <w:vAlign w:val="center"/>
            <w:hideMark/>
          </w:tcPr>
          <w:p w14:paraId="1892E319" w14:textId="77777777" w:rsidR="009941A2" w:rsidRPr="00361AEC" w:rsidRDefault="009941A2">
            <w:pPr>
              <w:spacing w:after="0" w:line="240" w:lineRule="auto"/>
              <w:jc w:val="center"/>
              <w:rPr>
                <w:rFonts w:eastAsia="Times New Roman" w:cstheme="minorHAnsi"/>
                <w:b/>
                <w:bCs/>
                <w:color w:val="FFFFFF" w:themeColor="background1"/>
                <w:sz w:val="20"/>
                <w:szCs w:val="20"/>
              </w:rPr>
            </w:pPr>
            <w:r w:rsidRPr="00361AEC">
              <w:rPr>
                <w:rFonts w:eastAsia="Times New Roman" w:cstheme="minorHAnsi"/>
                <w:b/>
                <w:bCs/>
                <w:color w:val="FFFFFF" w:themeColor="background1"/>
                <w:sz w:val="20"/>
                <w:szCs w:val="20"/>
              </w:rPr>
              <w:t>B</w:t>
            </w:r>
          </w:p>
        </w:tc>
        <w:tc>
          <w:tcPr>
            <w:tcW w:w="630" w:type="dxa"/>
            <w:shd w:val="clear" w:color="auto" w:fill="4472C4" w:themeFill="accent1"/>
            <w:noWrap/>
            <w:vAlign w:val="center"/>
            <w:hideMark/>
          </w:tcPr>
          <w:p w14:paraId="561EFC83" w14:textId="77777777" w:rsidR="009941A2" w:rsidRPr="00361AEC" w:rsidRDefault="009941A2">
            <w:pPr>
              <w:spacing w:after="0" w:line="240" w:lineRule="auto"/>
              <w:jc w:val="center"/>
              <w:rPr>
                <w:rFonts w:eastAsia="Times New Roman" w:cstheme="minorHAnsi"/>
                <w:b/>
                <w:bCs/>
                <w:color w:val="FFFFFF" w:themeColor="background1"/>
                <w:sz w:val="20"/>
                <w:szCs w:val="20"/>
              </w:rPr>
            </w:pPr>
            <w:r w:rsidRPr="00361AEC">
              <w:rPr>
                <w:rFonts w:eastAsia="Times New Roman" w:cstheme="minorHAnsi"/>
                <w:b/>
                <w:bCs/>
                <w:color w:val="FFFFFF" w:themeColor="background1"/>
                <w:sz w:val="20"/>
                <w:szCs w:val="20"/>
              </w:rPr>
              <w:t>C</w:t>
            </w:r>
          </w:p>
        </w:tc>
        <w:tc>
          <w:tcPr>
            <w:tcW w:w="615" w:type="dxa"/>
            <w:shd w:val="clear" w:color="auto" w:fill="4472C4" w:themeFill="accent1"/>
            <w:noWrap/>
            <w:vAlign w:val="center"/>
            <w:hideMark/>
          </w:tcPr>
          <w:p w14:paraId="7DCA23E6" w14:textId="77777777" w:rsidR="009941A2" w:rsidRPr="00361AEC" w:rsidRDefault="009941A2">
            <w:pPr>
              <w:spacing w:after="0" w:line="240" w:lineRule="auto"/>
              <w:jc w:val="center"/>
              <w:rPr>
                <w:rFonts w:eastAsia="Times New Roman" w:cstheme="minorHAnsi"/>
                <w:b/>
                <w:bCs/>
                <w:color w:val="FFFFFF" w:themeColor="background1"/>
                <w:sz w:val="20"/>
                <w:szCs w:val="20"/>
              </w:rPr>
            </w:pPr>
            <w:r w:rsidRPr="00361AEC">
              <w:rPr>
                <w:rFonts w:eastAsia="Times New Roman" w:cstheme="minorHAnsi"/>
                <w:b/>
                <w:bCs/>
                <w:color w:val="FFFFFF" w:themeColor="background1"/>
                <w:sz w:val="20"/>
                <w:szCs w:val="20"/>
              </w:rPr>
              <w:t>D</w:t>
            </w:r>
          </w:p>
        </w:tc>
        <w:tc>
          <w:tcPr>
            <w:tcW w:w="600" w:type="dxa"/>
            <w:shd w:val="clear" w:color="auto" w:fill="4472C4" w:themeFill="accent1"/>
            <w:noWrap/>
            <w:vAlign w:val="center"/>
            <w:hideMark/>
          </w:tcPr>
          <w:p w14:paraId="4ED0277D" w14:textId="77777777" w:rsidR="009941A2" w:rsidRPr="00361AEC" w:rsidRDefault="009941A2">
            <w:pPr>
              <w:spacing w:after="0" w:line="240" w:lineRule="auto"/>
              <w:jc w:val="center"/>
              <w:rPr>
                <w:rFonts w:eastAsia="Times New Roman" w:cstheme="minorHAnsi"/>
                <w:b/>
                <w:bCs/>
                <w:color w:val="FFFFFF" w:themeColor="background1"/>
                <w:sz w:val="20"/>
                <w:szCs w:val="20"/>
              </w:rPr>
            </w:pPr>
            <w:r w:rsidRPr="00361AEC">
              <w:rPr>
                <w:rFonts w:eastAsia="Times New Roman" w:cstheme="minorHAnsi"/>
                <w:b/>
                <w:bCs/>
                <w:color w:val="FFFFFF" w:themeColor="background1"/>
                <w:sz w:val="20"/>
                <w:szCs w:val="20"/>
              </w:rPr>
              <w:t>AD</w:t>
            </w:r>
          </w:p>
        </w:tc>
        <w:tc>
          <w:tcPr>
            <w:tcW w:w="555" w:type="dxa"/>
            <w:shd w:val="clear" w:color="auto" w:fill="4472C4" w:themeFill="accent1"/>
            <w:noWrap/>
            <w:vAlign w:val="center"/>
            <w:hideMark/>
          </w:tcPr>
          <w:p w14:paraId="2287C6D8" w14:textId="77777777" w:rsidR="009941A2" w:rsidRPr="00361AEC" w:rsidRDefault="009941A2">
            <w:pPr>
              <w:spacing w:after="0" w:line="240" w:lineRule="auto"/>
              <w:jc w:val="center"/>
              <w:rPr>
                <w:rFonts w:eastAsia="Times New Roman" w:cstheme="minorHAnsi"/>
                <w:b/>
                <w:bCs/>
                <w:color w:val="FFFFFF" w:themeColor="background1"/>
                <w:sz w:val="20"/>
                <w:szCs w:val="20"/>
              </w:rPr>
            </w:pPr>
            <w:r w:rsidRPr="00361AEC">
              <w:rPr>
                <w:rFonts w:eastAsia="Times New Roman" w:cstheme="minorHAnsi"/>
                <w:b/>
                <w:bCs/>
                <w:color w:val="FFFFFF" w:themeColor="background1"/>
                <w:sz w:val="20"/>
                <w:szCs w:val="20"/>
              </w:rPr>
              <w:t>BD</w:t>
            </w:r>
          </w:p>
        </w:tc>
        <w:tc>
          <w:tcPr>
            <w:tcW w:w="555" w:type="dxa"/>
            <w:shd w:val="clear" w:color="auto" w:fill="4472C4" w:themeFill="accent1"/>
            <w:noWrap/>
            <w:vAlign w:val="center"/>
            <w:hideMark/>
          </w:tcPr>
          <w:p w14:paraId="4DE41D8A" w14:textId="77777777" w:rsidR="009941A2" w:rsidRPr="00361AEC" w:rsidRDefault="009941A2">
            <w:pPr>
              <w:spacing w:after="0" w:line="240" w:lineRule="auto"/>
              <w:jc w:val="center"/>
              <w:rPr>
                <w:rFonts w:eastAsia="Times New Roman" w:cstheme="minorHAnsi"/>
                <w:b/>
                <w:bCs/>
                <w:color w:val="FFFFFF" w:themeColor="background1"/>
                <w:sz w:val="20"/>
                <w:szCs w:val="20"/>
              </w:rPr>
            </w:pPr>
            <w:r w:rsidRPr="00361AEC">
              <w:rPr>
                <w:rFonts w:eastAsia="Times New Roman" w:cstheme="minorHAnsi"/>
                <w:b/>
                <w:bCs/>
                <w:color w:val="FFFFFF" w:themeColor="background1"/>
                <w:sz w:val="20"/>
                <w:szCs w:val="20"/>
              </w:rPr>
              <w:t>CD</w:t>
            </w:r>
          </w:p>
        </w:tc>
        <w:tc>
          <w:tcPr>
            <w:tcW w:w="1039" w:type="dxa"/>
            <w:vMerge/>
            <w:hideMark/>
          </w:tcPr>
          <w:p w14:paraId="434E2581" w14:textId="77777777" w:rsidR="009941A2" w:rsidRPr="00361AEC" w:rsidRDefault="009941A2">
            <w:pPr>
              <w:spacing w:after="0" w:line="240" w:lineRule="auto"/>
              <w:rPr>
                <w:rFonts w:eastAsia="Times New Roman" w:cstheme="minorHAnsi"/>
                <w:b/>
                <w:bCs/>
                <w:color w:val="FFFFFF" w:themeColor="background1"/>
                <w:sz w:val="20"/>
                <w:szCs w:val="20"/>
              </w:rPr>
            </w:pPr>
          </w:p>
        </w:tc>
      </w:tr>
      <w:tr w:rsidR="009941A2" w:rsidRPr="00B451DD" w14:paraId="37462959" w14:textId="77777777">
        <w:trPr>
          <w:trHeight w:val="261"/>
          <w:jc w:val="center"/>
        </w:trPr>
        <w:tc>
          <w:tcPr>
            <w:tcW w:w="1230" w:type="dxa"/>
            <w:noWrap/>
            <w:hideMark/>
          </w:tcPr>
          <w:p w14:paraId="5ECC0B6B"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11</w:t>
            </w:r>
          </w:p>
        </w:tc>
        <w:tc>
          <w:tcPr>
            <w:tcW w:w="3180" w:type="dxa"/>
            <w:noWrap/>
            <w:hideMark/>
          </w:tcPr>
          <w:p w14:paraId="54DEF005"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Open Water</w:t>
            </w:r>
          </w:p>
        </w:tc>
        <w:tc>
          <w:tcPr>
            <w:tcW w:w="615" w:type="dxa"/>
            <w:noWrap/>
            <w:hideMark/>
          </w:tcPr>
          <w:p w14:paraId="07AADC17"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99</w:t>
            </w:r>
          </w:p>
        </w:tc>
        <w:tc>
          <w:tcPr>
            <w:tcW w:w="615" w:type="dxa"/>
            <w:noWrap/>
            <w:hideMark/>
          </w:tcPr>
          <w:p w14:paraId="40CA23E4"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99</w:t>
            </w:r>
          </w:p>
        </w:tc>
        <w:tc>
          <w:tcPr>
            <w:tcW w:w="630" w:type="dxa"/>
            <w:noWrap/>
            <w:hideMark/>
          </w:tcPr>
          <w:p w14:paraId="25CFAAE3"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99</w:t>
            </w:r>
          </w:p>
        </w:tc>
        <w:tc>
          <w:tcPr>
            <w:tcW w:w="615" w:type="dxa"/>
            <w:noWrap/>
            <w:hideMark/>
          </w:tcPr>
          <w:p w14:paraId="2ADB7DC3"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99</w:t>
            </w:r>
          </w:p>
        </w:tc>
        <w:tc>
          <w:tcPr>
            <w:tcW w:w="600" w:type="dxa"/>
            <w:noWrap/>
            <w:hideMark/>
          </w:tcPr>
          <w:p w14:paraId="41747DA1"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99</w:t>
            </w:r>
          </w:p>
        </w:tc>
        <w:tc>
          <w:tcPr>
            <w:tcW w:w="555" w:type="dxa"/>
            <w:noWrap/>
            <w:hideMark/>
          </w:tcPr>
          <w:p w14:paraId="2D045086"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99</w:t>
            </w:r>
          </w:p>
        </w:tc>
        <w:tc>
          <w:tcPr>
            <w:tcW w:w="555" w:type="dxa"/>
            <w:noWrap/>
            <w:hideMark/>
          </w:tcPr>
          <w:p w14:paraId="1991DFA7"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99</w:t>
            </w:r>
          </w:p>
        </w:tc>
        <w:tc>
          <w:tcPr>
            <w:tcW w:w="1039" w:type="dxa"/>
            <w:noWrap/>
            <w:hideMark/>
          </w:tcPr>
          <w:p w14:paraId="0C3DBB46"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99</w:t>
            </w:r>
          </w:p>
        </w:tc>
      </w:tr>
      <w:tr w:rsidR="009941A2" w:rsidRPr="00B451DD" w14:paraId="6A4B0929" w14:textId="77777777">
        <w:trPr>
          <w:trHeight w:val="261"/>
          <w:jc w:val="center"/>
        </w:trPr>
        <w:tc>
          <w:tcPr>
            <w:tcW w:w="1230" w:type="dxa"/>
            <w:noWrap/>
            <w:hideMark/>
          </w:tcPr>
          <w:p w14:paraId="19AD08A9"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12</w:t>
            </w:r>
          </w:p>
        </w:tc>
        <w:tc>
          <w:tcPr>
            <w:tcW w:w="3180" w:type="dxa"/>
            <w:noWrap/>
            <w:hideMark/>
          </w:tcPr>
          <w:p w14:paraId="1E320042"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Perennial Ice/Snow</w:t>
            </w:r>
          </w:p>
        </w:tc>
        <w:tc>
          <w:tcPr>
            <w:tcW w:w="615" w:type="dxa"/>
            <w:noWrap/>
            <w:hideMark/>
          </w:tcPr>
          <w:p w14:paraId="7F4094AD"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99</w:t>
            </w:r>
          </w:p>
        </w:tc>
        <w:tc>
          <w:tcPr>
            <w:tcW w:w="615" w:type="dxa"/>
            <w:noWrap/>
            <w:hideMark/>
          </w:tcPr>
          <w:p w14:paraId="6B94B398"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99</w:t>
            </w:r>
          </w:p>
        </w:tc>
        <w:tc>
          <w:tcPr>
            <w:tcW w:w="630" w:type="dxa"/>
            <w:noWrap/>
            <w:hideMark/>
          </w:tcPr>
          <w:p w14:paraId="42BACD13"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99</w:t>
            </w:r>
          </w:p>
        </w:tc>
        <w:tc>
          <w:tcPr>
            <w:tcW w:w="615" w:type="dxa"/>
            <w:noWrap/>
            <w:hideMark/>
          </w:tcPr>
          <w:p w14:paraId="135A1950"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99</w:t>
            </w:r>
          </w:p>
        </w:tc>
        <w:tc>
          <w:tcPr>
            <w:tcW w:w="600" w:type="dxa"/>
            <w:noWrap/>
            <w:hideMark/>
          </w:tcPr>
          <w:p w14:paraId="0289C983"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99</w:t>
            </w:r>
          </w:p>
        </w:tc>
        <w:tc>
          <w:tcPr>
            <w:tcW w:w="555" w:type="dxa"/>
            <w:noWrap/>
            <w:hideMark/>
          </w:tcPr>
          <w:p w14:paraId="7B0469F2"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99</w:t>
            </w:r>
          </w:p>
        </w:tc>
        <w:tc>
          <w:tcPr>
            <w:tcW w:w="555" w:type="dxa"/>
            <w:noWrap/>
            <w:hideMark/>
          </w:tcPr>
          <w:p w14:paraId="7361746E"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99</w:t>
            </w:r>
          </w:p>
        </w:tc>
        <w:tc>
          <w:tcPr>
            <w:tcW w:w="1039" w:type="dxa"/>
            <w:noWrap/>
            <w:hideMark/>
          </w:tcPr>
          <w:p w14:paraId="7CBC991E"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99</w:t>
            </w:r>
          </w:p>
        </w:tc>
      </w:tr>
      <w:tr w:rsidR="009941A2" w:rsidRPr="00B451DD" w14:paraId="447B81CB" w14:textId="77777777">
        <w:trPr>
          <w:trHeight w:val="261"/>
          <w:jc w:val="center"/>
        </w:trPr>
        <w:tc>
          <w:tcPr>
            <w:tcW w:w="1230" w:type="dxa"/>
            <w:noWrap/>
            <w:hideMark/>
          </w:tcPr>
          <w:p w14:paraId="5BAB4E13"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21</w:t>
            </w:r>
          </w:p>
        </w:tc>
        <w:tc>
          <w:tcPr>
            <w:tcW w:w="3180" w:type="dxa"/>
            <w:noWrap/>
            <w:hideMark/>
          </w:tcPr>
          <w:p w14:paraId="55DF031F"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Developed Open Space</w:t>
            </w:r>
          </w:p>
        </w:tc>
        <w:tc>
          <w:tcPr>
            <w:tcW w:w="615" w:type="dxa"/>
            <w:noWrap/>
            <w:hideMark/>
          </w:tcPr>
          <w:p w14:paraId="67879C65"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49</w:t>
            </w:r>
          </w:p>
        </w:tc>
        <w:tc>
          <w:tcPr>
            <w:tcW w:w="615" w:type="dxa"/>
            <w:noWrap/>
            <w:hideMark/>
          </w:tcPr>
          <w:p w14:paraId="5887AA41"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69</w:t>
            </w:r>
          </w:p>
        </w:tc>
        <w:tc>
          <w:tcPr>
            <w:tcW w:w="630" w:type="dxa"/>
            <w:noWrap/>
            <w:hideMark/>
          </w:tcPr>
          <w:p w14:paraId="679B581A"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79</w:t>
            </w:r>
          </w:p>
        </w:tc>
        <w:tc>
          <w:tcPr>
            <w:tcW w:w="615" w:type="dxa"/>
            <w:noWrap/>
            <w:hideMark/>
          </w:tcPr>
          <w:p w14:paraId="4D8FCB24"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84</w:t>
            </w:r>
          </w:p>
        </w:tc>
        <w:tc>
          <w:tcPr>
            <w:tcW w:w="600" w:type="dxa"/>
            <w:noWrap/>
            <w:hideMark/>
          </w:tcPr>
          <w:p w14:paraId="2070FAEC"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84</w:t>
            </w:r>
          </w:p>
        </w:tc>
        <w:tc>
          <w:tcPr>
            <w:tcW w:w="555" w:type="dxa"/>
            <w:noWrap/>
            <w:hideMark/>
          </w:tcPr>
          <w:p w14:paraId="2956F738"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84</w:t>
            </w:r>
          </w:p>
        </w:tc>
        <w:tc>
          <w:tcPr>
            <w:tcW w:w="555" w:type="dxa"/>
            <w:noWrap/>
            <w:hideMark/>
          </w:tcPr>
          <w:p w14:paraId="0856DDC3"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84</w:t>
            </w:r>
          </w:p>
        </w:tc>
        <w:tc>
          <w:tcPr>
            <w:tcW w:w="1039" w:type="dxa"/>
            <w:noWrap/>
            <w:hideMark/>
          </w:tcPr>
          <w:p w14:paraId="07864115"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84</w:t>
            </w:r>
          </w:p>
        </w:tc>
      </w:tr>
      <w:tr w:rsidR="009941A2" w:rsidRPr="00B451DD" w14:paraId="4F7FC3D2" w14:textId="77777777">
        <w:trPr>
          <w:trHeight w:val="261"/>
          <w:jc w:val="center"/>
        </w:trPr>
        <w:tc>
          <w:tcPr>
            <w:tcW w:w="1230" w:type="dxa"/>
            <w:noWrap/>
            <w:hideMark/>
          </w:tcPr>
          <w:p w14:paraId="512F274E"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22</w:t>
            </w:r>
          </w:p>
        </w:tc>
        <w:tc>
          <w:tcPr>
            <w:tcW w:w="3180" w:type="dxa"/>
            <w:noWrap/>
            <w:hideMark/>
          </w:tcPr>
          <w:p w14:paraId="1903BE05"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Developed Low Intensity</w:t>
            </w:r>
          </w:p>
        </w:tc>
        <w:tc>
          <w:tcPr>
            <w:tcW w:w="615" w:type="dxa"/>
            <w:noWrap/>
            <w:hideMark/>
          </w:tcPr>
          <w:p w14:paraId="3F9D81C2"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61</w:t>
            </w:r>
          </w:p>
        </w:tc>
        <w:tc>
          <w:tcPr>
            <w:tcW w:w="615" w:type="dxa"/>
            <w:noWrap/>
            <w:hideMark/>
          </w:tcPr>
          <w:p w14:paraId="1887D54F"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75</w:t>
            </w:r>
          </w:p>
        </w:tc>
        <w:tc>
          <w:tcPr>
            <w:tcW w:w="630" w:type="dxa"/>
            <w:noWrap/>
            <w:hideMark/>
          </w:tcPr>
          <w:p w14:paraId="2E0EE568"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83</w:t>
            </w:r>
          </w:p>
        </w:tc>
        <w:tc>
          <w:tcPr>
            <w:tcW w:w="615" w:type="dxa"/>
            <w:noWrap/>
            <w:hideMark/>
          </w:tcPr>
          <w:p w14:paraId="0C8398FB"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87</w:t>
            </w:r>
          </w:p>
        </w:tc>
        <w:tc>
          <w:tcPr>
            <w:tcW w:w="600" w:type="dxa"/>
            <w:noWrap/>
            <w:hideMark/>
          </w:tcPr>
          <w:p w14:paraId="2F9092A0"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87</w:t>
            </w:r>
          </w:p>
        </w:tc>
        <w:tc>
          <w:tcPr>
            <w:tcW w:w="555" w:type="dxa"/>
            <w:noWrap/>
            <w:hideMark/>
          </w:tcPr>
          <w:p w14:paraId="5855DBDD"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87</w:t>
            </w:r>
          </w:p>
        </w:tc>
        <w:tc>
          <w:tcPr>
            <w:tcW w:w="555" w:type="dxa"/>
            <w:noWrap/>
            <w:hideMark/>
          </w:tcPr>
          <w:p w14:paraId="70E0A205"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87</w:t>
            </w:r>
          </w:p>
        </w:tc>
        <w:tc>
          <w:tcPr>
            <w:tcW w:w="1039" w:type="dxa"/>
            <w:noWrap/>
            <w:hideMark/>
          </w:tcPr>
          <w:p w14:paraId="74B499DE"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87</w:t>
            </w:r>
          </w:p>
        </w:tc>
      </w:tr>
      <w:tr w:rsidR="009941A2" w:rsidRPr="00B451DD" w14:paraId="09820063" w14:textId="77777777">
        <w:trPr>
          <w:trHeight w:val="261"/>
          <w:jc w:val="center"/>
        </w:trPr>
        <w:tc>
          <w:tcPr>
            <w:tcW w:w="1230" w:type="dxa"/>
            <w:noWrap/>
            <w:vAlign w:val="center"/>
            <w:hideMark/>
          </w:tcPr>
          <w:p w14:paraId="738837F6"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23</w:t>
            </w:r>
          </w:p>
        </w:tc>
        <w:tc>
          <w:tcPr>
            <w:tcW w:w="3180" w:type="dxa"/>
            <w:noWrap/>
            <w:vAlign w:val="center"/>
            <w:hideMark/>
          </w:tcPr>
          <w:p w14:paraId="4BD7CF0E"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Developed Medium Intensity</w:t>
            </w:r>
          </w:p>
        </w:tc>
        <w:tc>
          <w:tcPr>
            <w:tcW w:w="615" w:type="dxa"/>
            <w:noWrap/>
            <w:vAlign w:val="center"/>
            <w:hideMark/>
          </w:tcPr>
          <w:p w14:paraId="312F1B23"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81</w:t>
            </w:r>
          </w:p>
        </w:tc>
        <w:tc>
          <w:tcPr>
            <w:tcW w:w="615" w:type="dxa"/>
            <w:noWrap/>
            <w:vAlign w:val="center"/>
            <w:hideMark/>
          </w:tcPr>
          <w:p w14:paraId="7730D964"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88</w:t>
            </w:r>
          </w:p>
        </w:tc>
        <w:tc>
          <w:tcPr>
            <w:tcW w:w="630" w:type="dxa"/>
            <w:noWrap/>
            <w:vAlign w:val="center"/>
            <w:hideMark/>
          </w:tcPr>
          <w:p w14:paraId="2810BCB4"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91</w:t>
            </w:r>
          </w:p>
        </w:tc>
        <w:tc>
          <w:tcPr>
            <w:tcW w:w="615" w:type="dxa"/>
            <w:noWrap/>
            <w:vAlign w:val="center"/>
            <w:hideMark/>
          </w:tcPr>
          <w:p w14:paraId="2524041C"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93</w:t>
            </w:r>
          </w:p>
        </w:tc>
        <w:tc>
          <w:tcPr>
            <w:tcW w:w="600" w:type="dxa"/>
            <w:noWrap/>
            <w:vAlign w:val="center"/>
            <w:hideMark/>
          </w:tcPr>
          <w:p w14:paraId="71BE5AEB"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93</w:t>
            </w:r>
          </w:p>
        </w:tc>
        <w:tc>
          <w:tcPr>
            <w:tcW w:w="555" w:type="dxa"/>
            <w:noWrap/>
            <w:vAlign w:val="center"/>
            <w:hideMark/>
          </w:tcPr>
          <w:p w14:paraId="2EB2E4C8"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93</w:t>
            </w:r>
          </w:p>
        </w:tc>
        <w:tc>
          <w:tcPr>
            <w:tcW w:w="555" w:type="dxa"/>
            <w:noWrap/>
            <w:vAlign w:val="center"/>
            <w:hideMark/>
          </w:tcPr>
          <w:p w14:paraId="1FFF866E"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93</w:t>
            </w:r>
          </w:p>
        </w:tc>
        <w:tc>
          <w:tcPr>
            <w:tcW w:w="1039" w:type="dxa"/>
            <w:noWrap/>
            <w:vAlign w:val="center"/>
            <w:hideMark/>
          </w:tcPr>
          <w:p w14:paraId="28D4DF29"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93</w:t>
            </w:r>
          </w:p>
        </w:tc>
      </w:tr>
      <w:tr w:rsidR="009941A2" w:rsidRPr="00B451DD" w14:paraId="04879AA0" w14:textId="77777777">
        <w:trPr>
          <w:trHeight w:val="261"/>
          <w:jc w:val="center"/>
        </w:trPr>
        <w:tc>
          <w:tcPr>
            <w:tcW w:w="1230" w:type="dxa"/>
            <w:noWrap/>
            <w:hideMark/>
          </w:tcPr>
          <w:p w14:paraId="5B559D4C"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24</w:t>
            </w:r>
          </w:p>
        </w:tc>
        <w:tc>
          <w:tcPr>
            <w:tcW w:w="3180" w:type="dxa"/>
            <w:noWrap/>
            <w:hideMark/>
          </w:tcPr>
          <w:p w14:paraId="7E804373"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Developed High Intensity</w:t>
            </w:r>
          </w:p>
        </w:tc>
        <w:tc>
          <w:tcPr>
            <w:tcW w:w="615" w:type="dxa"/>
            <w:noWrap/>
            <w:hideMark/>
          </w:tcPr>
          <w:p w14:paraId="19A880A0"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89</w:t>
            </w:r>
          </w:p>
        </w:tc>
        <w:tc>
          <w:tcPr>
            <w:tcW w:w="615" w:type="dxa"/>
            <w:noWrap/>
            <w:hideMark/>
          </w:tcPr>
          <w:p w14:paraId="705B38B0"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92</w:t>
            </w:r>
          </w:p>
        </w:tc>
        <w:tc>
          <w:tcPr>
            <w:tcW w:w="630" w:type="dxa"/>
            <w:noWrap/>
            <w:hideMark/>
          </w:tcPr>
          <w:p w14:paraId="769AAB79"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94</w:t>
            </w:r>
          </w:p>
        </w:tc>
        <w:tc>
          <w:tcPr>
            <w:tcW w:w="615" w:type="dxa"/>
            <w:noWrap/>
            <w:hideMark/>
          </w:tcPr>
          <w:p w14:paraId="26B144C2"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95</w:t>
            </w:r>
          </w:p>
        </w:tc>
        <w:tc>
          <w:tcPr>
            <w:tcW w:w="600" w:type="dxa"/>
            <w:noWrap/>
            <w:hideMark/>
          </w:tcPr>
          <w:p w14:paraId="79A78D6E"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95</w:t>
            </w:r>
          </w:p>
        </w:tc>
        <w:tc>
          <w:tcPr>
            <w:tcW w:w="555" w:type="dxa"/>
            <w:noWrap/>
            <w:hideMark/>
          </w:tcPr>
          <w:p w14:paraId="2BE9B5B0"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95</w:t>
            </w:r>
          </w:p>
        </w:tc>
        <w:tc>
          <w:tcPr>
            <w:tcW w:w="555" w:type="dxa"/>
            <w:noWrap/>
            <w:hideMark/>
          </w:tcPr>
          <w:p w14:paraId="3FEBFD2D"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95</w:t>
            </w:r>
          </w:p>
        </w:tc>
        <w:tc>
          <w:tcPr>
            <w:tcW w:w="1039" w:type="dxa"/>
            <w:noWrap/>
            <w:hideMark/>
          </w:tcPr>
          <w:p w14:paraId="5B5C71D3"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95</w:t>
            </w:r>
          </w:p>
        </w:tc>
      </w:tr>
      <w:tr w:rsidR="009941A2" w:rsidRPr="00B451DD" w14:paraId="256F05E1" w14:textId="77777777">
        <w:trPr>
          <w:trHeight w:val="261"/>
          <w:jc w:val="center"/>
        </w:trPr>
        <w:tc>
          <w:tcPr>
            <w:tcW w:w="1230" w:type="dxa"/>
            <w:noWrap/>
            <w:hideMark/>
          </w:tcPr>
          <w:p w14:paraId="61439FF9"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31</w:t>
            </w:r>
          </w:p>
        </w:tc>
        <w:tc>
          <w:tcPr>
            <w:tcW w:w="3180" w:type="dxa"/>
            <w:noWrap/>
            <w:hideMark/>
          </w:tcPr>
          <w:p w14:paraId="7A5D07F8"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Barren Land</w:t>
            </w:r>
          </w:p>
        </w:tc>
        <w:tc>
          <w:tcPr>
            <w:tcW w:w="615" w:type="dxa"/>
            <w:noWrap/>
            <w:hideMark/>
          </w:tcPr>
          <w:p w14:paraId="5E07A03D"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49</w:t>
            </w:r>
          </w:p>
        </w:tc>
        <w:tc>
          <w:tcPr>
            <w:tcW w:w="615" w:type="dxa"/>
            <w:noWrap/>
            <w:hideMark/>
          </w:tcPr>
          <w:p w14:paraId="659B3AC5"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69</w:t>
            </w:r>
          </w:p>
        </w:tc>
        <w:tc>
          <w:tcPr>
            <w:tcW w:w="630" w:type="dxa"/>
            <w:noWrap/>
            <w:hideMark/>
          </w:tcPr>
          <w:p w14:paraId="0F2A8604"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79</w:t>
            </w:r>
          </w:p>
        </w:tc>
        <w:tc>
          <w:tcPr>
            <w:tcW w:w="615" w:type="dxa"/>
            <w:noWrap/>
            <w:hideMark/>
          </w:tcPr>
          <w:p w14:paraId="6D63F0E3"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84</w:t>
            </w:r>
          </w:p>
        </w:tc>
        <w:tc>
          <w:tcPr>
            <w:tcW w:w="600" w:type="dxa"/>
            <w:noWrap/>
            <w:hideMark/>
          </w:tcPr>
          <w:p w14:paraId="2E1D1F77"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84</w:t>
            </w:r>
          </w:p>
        </w:tc>
        <w:tc>
          <w:tcPr>
            <w:tcW w:w="555" w:type="dxa"/>
            <w:noWrap/>
            <w:hideMark/>
          </w:tcPr>
          <w:p w14:paraId="2E4CDA65"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84</w:t>
            </w:r>
          </w:p>
        </w:tc>
        <w:tc>
          <w:tcPr>
            <w:tcW w:w="555" w:type="dxa"/>
            <w:noWrap/>
            <w:hideMark/>
          </w:tcPr>
          <w:p w14:paraId="55631714"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84</w:t>
            </w:r>
          </w:p>
        </w:tc>
        <w:tc>
          <w:tcPr>
            <w:tcW w:w="1039" w:type="dxa"/>
            <w:noWrap/>
            <w:hideMark/>
          </w:tcPr>
          <w:p w14:paraId="5579318E"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84</w:t>
            </w:r>
          </w:p>
        </w:tc>
      </w:tr>
      <w:tr w:rsidR="009941A2" w:rsidRPr="00B451DD" w14:paraId="410EE955" w14:textId="77777777">
        <w:trPr>
          <w:trHeight w:val="261"/>
          <w:jc w:val="center"/>
        </w:trPr>
        <w:tc>
          <w:tcPr>
            <w:tcW w:w="1230" w:type="dxa"/>
            <w:noWrap/>
            <w:hideMark/>
          </w:tcPr>
          <w:p w14:paraId="2F4154CB"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41</w:t>
            </w:r>
          </w:p>
        </w:tc>
        <w:tc>
          <w:tcPr>
            <w:tcW w:w="3180" w:type="dxa"/>
            <w:noWrap/>
            <w:hideMark/>
          </w:tcPr>
          <w:p w14:paraId="785EB13B"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Deciduous Forest</w:t>
            </w:r>
          </w:p>
        </w:tc>
        <w:tc>
          <w:tcPr>
            <w:tcW w:w="615" w:type="dxa"/>
            <w:noWrap/>
            <w:hideMark/>
          </w:tcPr>
          <w:p w14:paraId="63C21B31"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30</w:t>
            </w:r>
          </w:p>
        </w:tc>
        <w:tc>
          <w:tcPr>
            <w:tcW w:w="615" w:type="dxa"/>
            <w:noWrap/>
            <w:hideMark/>
          </w:tcPr>
          <w:p w14:paraId="289A2342"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48</w:t>
            </w:r>
          </w:p>
        </w:tc>
        <w:tc>
          <w:tcPr>
            <w:tcW w:w="630" w:type="dxa"/>
            <w:noWrap/>
            <w:hideMark/>
          </w:tcPr>
          <w:p w14:paraId="3C476981"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57</w:t>
            </w:r>
          </w:p>
        </w:tc>
        <w:tc>
          <w:tcPr>
            <w:tcW w:w="615" w:type="dxa"/>
            <w:noWrap/>
            <w:hideMark/>
          </w:tcPr>
          <w:p w14:paraId="1AA73B21"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63</w:t>
            </w:r>
          </w:p>
        </w:tc>
        <w:tc>
          <w:tcPr>
            <w:tcW w:w="600" w:type="dxa"/>
            <w:noWrap/>
            <w:hideMark/>
          </w:tcPr>
          <w:p w14:paraId="1C941C7C"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63</w:t>
            </w:r>
          </w:p>
        </w:tc>
        <w:tc>
          <w:tcPr>
            <w:tcW w:w="555" w:type="dxa"/>
            <w:noWrap/>
            <w:hideMark/>
          </w:tcPr>
          <w:p w14:paraId="79157D10"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63</w:t>
            </w:r>
          </w:p>
        </w:tc>
        <w:tc>
          <w:tcPr>
            <w:tcW w:w="555" w:type="dxa"/>
            <w:noWrap/>
            <w:hideMark/>
          </w:tcPr>
          <w:p w14:paraId="486BBB9C"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63</w:t>
            </w:r>
          </w:p>
        </w:tc>
        <w:tc>
          <w:tcPr>
            <w:tcW w:w="1039" w:type="dxa"/>
            <w:noWrap/>
            <w:hideMark/>
          </w:tcPr>
          <w:p w14:paraId="68091F9E"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63</w:t>
            </w:r>
          </w:p>
        </w:tc>
      </w:tr>
      <w:tr w:rsidR="009941A2" w:rsidRPr="00B451DD" w14:paraId="0A9557D6" w14:textId="77777777">
        <w:trPr>
          <w:trHeight w:val="261"/>
          <w:jc w:val="center"/>
        </w:trPr>
        <w:tc>
          <w:tcPr>
            <w:tcW w:w="1230" w:type="dxa"/>
            <w:noWrap/>
            <w:hideMark/>
          </w:tcPr>
          <w:p w14:paraId="741A4229"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42</w:t>
            </w:r>
          </w:p>
        </w:tc>
        <w:tc>
          <w:tcPr>
            <w:tcW w:w="3180" w:type="dxa"/>
            <w:noWrap/>
            <w:hideMark/>
          </w:tcPr>
          <w:p w14:paraId="2E690865"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Evergreen Forest</w:t>
            </w:r>
          </w:p>
        </w:tc>
        <w:tc>
          <w:tcPr>
            <w:tcW w:w="615" w:type="dxa"/>
            <w:noWrap/>
            <w:hideMark/>
          </w:tcPr>
          <w:p w14:paraId="0E73DAF1"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35</w:t>
            </w:r>
          </w:p>
        </w:tc>
        <w:tc>
          <w:tcPr>
            <w:tcW w:w="615" w:type="dxa"/>
            <w:noWrap/>
            <w:hideMark/>
          </w:tcPr>
          <w:p w14:paraId="0DA317A3"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58</w:t>
            </w:r>
          </w:p>
        </w:tc>
        <w:tc>
          <w:tcPr>
            <w:tcW w:w="630" w:type="dxa"/>
            <w:noWrap/>
            <w:hideMark/>
          </w:tcPr>
          <w:p w14:paraId="44CE71A6"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73</w:t>
            </w:r>
          </w:p>
        </w:tc>
        <w:tc>
          <w:tcPr>
            <w:tcW w:w="615" w:type="dxa"/>
            <w:noWrap/>
            <w:hideMark/>
          </w:tcPr>
          <w:p w14:paraId="3EEAD84D"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80</w:t>
            </w:r>
          </w:p>
        </w:tc>
        <w:tc>
          <w:tcPr>
            <w:tcW w:w="600" w:type="dxa"/>
            <w:noWrap/>
            <w:hideMark/>
          </w:tcPr>
          <w:p w14:paraId="5278EA7F"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80</w:t>
            </w:r>
          </w:p>
        </w:tc>
        <w:tc>
          <w:tcPr>
            <w:tcW w:w="555" w:type="dxa"/>
            <w:noWrap/>
            <w:hideMark/>
          </w:tcPr>
          <w:p w14:paraId="03C8F2E4"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80</w:t>
            </w:r>
          </w:p>
        </w:tc>
        <w:tc>
          <w:tcPr>
            <w:tcW w:w="555" w:type="dxa"/>
            <w:noWrap/>
            <w:hideMark/>
          </w:tcPr>
          <w:p w14:paraId="4F1AC5C1"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80</w:t>
            </w:r>
          </w:p>
        </w:tc>
        <w:tc>
          <w:tcPr>
            <w:tcW w:w="1039" w:type="dxa"/>
            <w:noWrap/>
            <w:hideMark/>
          </w:tcPr>
          <w:p w14:paraId="51216E67"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80</w:t>
            </w:r>
          </w:p>
        </w:tc>
      </w:tr>
      <w:tr w:rsidR="009941A2" w:rsidRPr="00B451DD" w14:paraId="0A90EDF5" w14:textId="77777777">
        <w:trPr>
          <w:trHeight w:val="261"/>
          <w:jc w:val="center"/>
        </w:trPr>
        <w:tc>
          <w:tcPr>
            <w:tcW w:w="1230" w:type="dxa"/>
            <w:noWrap/>
            <w:hideMark/>
          </w:tcPr>
          <w:p w14:paraId="1E576E3B"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43</w:t>
            </w:r>
          </w:p>
        </w:tc>
        <w:tc>
          <w:tcPr>
            <w:tcW w:w="3180" w:type="dxa"/>
            <w:noWrap/>
            <w:hideMark/>
          </w:tcPr>
          <w:p w14:paraId="1B2C9DD6"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Mixed Forest</w:t>
            </w:r>
          </w:p>
        </w:tc>
        <w:tc>
          <w:tcPr>
            <w:tcW w:w="615" w:type="dxa"/>
            <w:noWrap/>
            <w:hideMark/>
          </w:tcPr>
          <w:p w14:paraId="19AFCA66"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36</w:t>
            </w:r>
          </w:p>
        </w:tc>
        <w:tc>
          <w:tcPr>
            <w:tcW w:w="615" w:type="dxa"/>
            <w:noWrap/>
            <w:hideMark/>
          </w:tcPr>
          <w:p w14:paraId="07F4729D"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60</w:t>
            </w:r>
          </w:p>
        </w:tc>
        <w:tc>
          <w:tcPr>
            <w:tcW w:w="630" w:type="dxa"/>
            <w:noWrap/>
            <w:hideMark/>
          </w:tcPr>
          <w:p w14:paraId="47DDB66B"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73</w:t>
            </w:r>
          </w:p>
        </w:tc>
        <w:tc>
          <w:tcPr>
            <w:tcW w:w="615" w:type="dxa"/>
            <w:noWrap/>
            <w:hideMark/>
          </w:tcPr>
          <w:p w14:paraId="1FAC085B"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79</w:t>
            </w:r>
          </w:p>
        </w:tc>
        <w:tc>
          <w:tcPr>
            <w:tcW w:w="600" w:type="dxa"/>
            <w:noWrap/>
            <w:hideMark/>
          </w:tcPr>
          <w:p w14:paraId="25C94A9A"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79</w:t>
            </w:r>
          </w:p>
        </w:tc>
        <w:tc>
          <w:tcPr>
            <w:tcW w:w="555" w:type="dxa"/>
            <w:noWrap/>
            <w:hideMark/>
          </w:tcPr>
          <w:p w14:paraId="363FAA9F"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79</w:t>
            </w:r>
          </w:p>
        </w:tc>
        <w:tc>
          <w:tcPr>
            <w:tcW w:w="555" w:type="dxa"/>
            <w:noWrap/>
            <w:hideMark/>
          </w:tcPr>
          <w:p w14:paraId="438163D6"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79</w:t>
            </w:r>
          </w:p>
        </w:tc>
        <w:tc>
          <w:tcPr>
            <w:tcW w:w="1039" w:type="dxa"/>
            <w:noWrap/>
            <w:hideMark/>
          </w:tcPr>
          <w:p w14:paraId="55DFECEC"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79</w:t>
            </w:r>
          </w:p>
        </w:tc>
      </w:tr>
      <w:tr w:rsidR="009941A2" w:rsidRPr="00B451DD" w14:paraId="69736679" w14:textId="77777777">
        <w:trPr>
          <w:trHeight w:val="261"/>
          <w:jc w:val="center"/>
        </w:trPr>
        <w:tc>
          <w:tcPr>
            <w:tcW w:w="1230" w:type="dxa"/>
            <w:noWrap/>
            <w:hideMark/>
          </w:tcPr>
          <w:p w14:paraId="750589C5"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52</w:t>
            </w:r>
          </w:p>
        </w:tc>
        <w:tc>
          <w:tcPr>
            <w:tcW w:w="3180" w:type="dxa"/>
            <w:noWrap/>
            <w:hideMark/>
          </w:tcPr>
          <w:p w14:paraId="70834C7D"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Shrub Scrub</w:t>
            </w:r>
          </w:p>
        </w:tc>
        <w:tc>
          <w:tcPr>
            <w:tcW w:w="615" w:type="dxa"/>
            <w:noWrap/>
            <w:hideMark/>
          </w:tcPr>
          <w:p w14:paraId="781A5669"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35</w:t>
            </w:r>
          </w:p>
        </w:tc>
        <w:tc>
          <w:tcPr>
            <w:tcW w:w="615" w:type="dxa"/>
            <w:noWrap/>
            <w:hideMark/>
          </w:tcPr>
          <w:p w14:paraId="2571F5DA"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56</w:t>
            </w:r>
          </w:p>
        </w:tc>
        <w:tc>
          <w:tcPr>
            <w:tcW w:w="630" w:type="dxa"/>
            <w:noWrap/>
            <w:hideMark/>
          </w:tcPr>
          <w:p w14:paraId="1FF181D7"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70</w:t>
            </w:r>
          </w:p>
        </w:tc>
        <w:tc>
          <w:tcPr>
            <w:tcW w:w="615" w:type="dxa"/>
            <w:noWrap/>
            <w:hideMark/>
          </w:tcPr>
          <w:p w14:paraId="0F0EE030"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77</w:t>
            </w:r>
          </w:p>
        </w:tc>
        <w:tc>
          <w:tcPr>
            <w:tcW w:w="600" w:type="dxa"/>
            <w:noWrap/>
            <w:hideMark/>
          </w:tcPr>
          <w:p w14:paraId="48BB4510"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77</w:t>
            </w:r>
          </w:p>
        </w:tc>
        <w:tc>
          <w:tcPr>
            <w:tcW w:w="555" w:type="dxa"/>
            <w:noWrap/>
            <w:hideMark/>
          </w:tcPr>
          <w:p w14:paraId="5355566C"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77</w:t>
            </w:r>
          </w:p>
        </w:tc>
        <w:tc>
          <w:tcPr>
            <w:tcW w:w="555" w:type="dxa"/>
            <w:noWrap/>
            <w:hideMark/>
          </w:tcPr>
          <w:p w14:paraId="0BE13E63"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77</w:t>
            </w:r>
          </w:p>
        </w:tc>
        <w:tc>
          <w:tcPr>
            <w:tcW w:w="1039" w:type="dxa"/>
            <w:noWrap/>
            <w:hideMark/>
          </w:tcPr>
          <w:p w14:paraId="5B230493"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77</w:t>
            </w:r>
          </w:p>
        </w:tc>
      </w:tr>
      <w:tr w:rsidR="009941A2" w:rsidRPr="00B451DD" w14:paraId="05EB0EB1" w14:textId="77777777">
        <w:trPr>
          <w:trHeight w:val="261"/>
          <w:jc w:val="center"/>
        </w:trPr>
        <w:tc>
          <w:tcPr>
            <w:tcW w:w="1230" w:type="dxa"/>
            <w:noWrap/>
            <w:hideMark/>
          </w:tcPr>
          <w:p w14:paraId="0B2F1F74"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71</w:t>
            </w:r>
          </w:p>
        </w:tc>
        <w:tc>
          <w:tcPr>
            <w:tcW w:w="3180" w:type="dxa"/>
            <w:noWrap/>
            <w:hideMark/>
          </w:tcPr>
          <w:p w14:paraId="29D66368"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Herbaceous</w:t>
            </w:r>
          </w:p>
        </w:tc>
        <w:tc>
          <w:tcPr>
            <w:tcW w:w="615" w:type="dxa"/>
            <w:noWrap/>
            <w:hideMark/>
          </w:tcPr>
          <w:p w14:paraId="20B06473"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55</w:t>
            </w:r>
          </w:p>
        </w:tc>
        <w:tc>
          <w:tcPr>
            <w:tcW w:w="615" w:type="dxa"/>
            <w:noWrap/>
            <w:hideMark/>
          </w:tcPr>
          <w:p w14:paraId="2A0A5730"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71</w:t>
            </w:r>
          </w:p>
        </w:tc>
        <w:tc>
          <w:tcPr>
            <w:tcW w:w="630" w:type="dxa"/>
            <w:noWrap/>
            <w:hideMark/>
          </w:tcPr>
          <w:p w14:paraId="69BF83E2"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81</w:t>
            </w:r>
          </w:p>
        </w:tc>
        <w:tc>
          <w:tcPr>
            <w:tcW w:w="615" w:type="dxa"/>
            <w:noWrap/>
            <w:hideMark/>
          </w:tcPr>
          <w:p w14:paraId="73335ED3"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89</w:t>
            </w:r>
          </w:p>
        </w:tc>
        <w:tc>
          <w:tcPr>
            <w:tcW w:w="600" w:type="dxa"/>
            <w:noWrap/>
            <w:hideMark/>
          </w:tcPr>
          <w:p w14:paraId="14C9A9CF"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89</w:t>
            </w:r>
          </w:p>
        </w:tc>
        <w:tc>
          <w:tcPr>
            <w:tcW w:w="555" w:type="dxa"/>
            <w:noWrap/>
            <w:hideMark/>
          </w:tcPr>
          <w:p w14:paraId="17842612"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89</w:t>
            </w:r>
          </w:p>
        </w:tc>
        <w:tc>
          <w:tcPr>
            <w:tcW w:w="555" w:type="dxa"/>
            <w:noWrap/>
            <w:hideMark/>
          </w:tcPr>
          <w:p w14:paraId="43B53909"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89</w:t>
            </w:r>
          </w:p>
        </w:tc>
        <w:tc>
          <w:tcPr>
            <w:tcW w:w="1039" w:type="dxa"/>
            <w:noWrap/>
            <w:hideMark/>
          </w:tcPr>
          <w:p w14:paraId="1A59E676"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89</w:t>
            </w:r>
          </w:p>
        </w:tc>
      </w:tr>
      <w:tr w:rsidR="009941A2" w:rsidRPr="00B451DD" w14:paraId="41822D8C" w14:textId="77777777">
        <w:trPr>
          <w:trHeight w:val="261"/>
          <w:jc w:val="center"/>
        </w:trPr>
        <w:tc>
          <w:tcPr>
            <w:tcW w:w="1230" w:type="dxa"/>
            <w:noWrap/>
            <w:hideMark/>
          </w:tcPr>
          <w:p w14:paraId="259F5D44"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81</w:t>
            </w:r>
          </w:p>
        </w:tc>
        <w:tc>
          <w:tcPr>
            <w:tcW w:w="3180" w:type="dxa"/>
            <w:noWrap/>
            <w:hideMark/>
          </w:tcPr>
          <w:p w14:paraId="6DC9BFAF"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Hay Pasture</w:t>
            </w:r>
          </w:p>
        </w:tc>
        <w:tc>
          <w:tcPr>
            <w:tcW w:w="615" w:type="dxa"/>
            <w:noWrap/>
            <w:hideMark/>
          </w:tcPr>
          <w:p w14:paraId="6FCB8F70"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49</w:t>
            </w:r>
          </w:p>
        </w:tc>
        <w:tc>
          <w:tcPr>
            <w:tcW w:w="615" w:type="dxa"/>
            <w:noWrap/>
            <w:hideMark/>
          </w:tcPr>
          <w:p w14:paraId="6F4AA70F"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69</w:t>
            </w:r>
          </w:p>
        </w:tc>
        <w:tc>
          <w:tcPr>
            <w:tcW w:w="630" w:type="dxa"/>
            <w:noWrap/>
            <w:hideMark/>
          </w:tcPr>
          <w:p w14:paraId="1DF7CF88"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79</w:t>
            </w:r>
          </w:p>
        </w:tc>
        <w:tc>
          <w:tcPr>
            <w:tcW w:w="615" w:type="dxa"/>
            <w:noWrap/>
            <w:hideMark/>
          </w:tcPr>
          <w:p w14:paraId="46E1493B"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84</w:t>
            </w:r>
          </w:p>
        </w:tc>
        <w:tc>
          <w:tcPr>
            <w:tcW w:w="600" w:type="dxa"/>
            <w:noWrap/>
            <w:hideMark/>
          </w:tcPr>
          <w:p w14:paraId="4BC33872"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84</w:t>
            </w:r>
          </w:p>
        </w:tc>
        <w:tc>
          <w:tcPr>
            <w:tcW w:w="555" w:type="dxa"/>
            <w:noWrap/>
            <w:hideMark/>
          </w:tcPr>
          <w:p w14:paraId="1B59495B"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84</w:t>
            </w:r>
          </w:p>
        </w:tc>
        <w:tc>
          <w:tcPr>
            <w:tcW w:w="555" w:type="dxa"/>
            <w:noWrap/>
            <w:hideMark/>
          </w:tcPr>
          <w:p w14:paraId="4B5FD6AA"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84</w:t>
            </w:r>
          </w:p>
        </w:tc>
        <w:tc>
          <w:tcPr>
            <w:tcW w:w="1039" w:type="dxa"/>
            <w:noWrap/>
            <w:hideMark/>
          </w:tcPr>
          <w:p w14:paraId="36BB10D9"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84</w:t>
            </w:r>
          </w:p>
        </w:tc>
      </w:tr>
      <w:tr w:rsidR="009941A2" w:rsidRPr="00B451DD" w14:paraId="0BC062A8" w14:textId="77777777">
        <w:trPr>
          <w:trHeight w:val="261"/>
          <w:jc w:val="center"/>
        </w:trPr>
        <w:tc>
          <w:tcPr>
            <w:tcW w:w="1230" w:type="dxa"/>
            <w:noWrap/>
            <w:hideMark/>
          </w:tcPr>
          <w:p w14:paraId="3A1A3019"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82</w:t>
            </w:r>
          </w:p>
        </w:tc>
        <w:tc>
          <w:tcPr>
            <w:tcW w:w="3180" w:type="dxa"/>
            <w:noWrap/>
            <w:hideMark/>
          </w:tcPr>
          <w:p w14:paraId="19B3F990"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Cultivated Crops</w:t>
            </w:r>
          </w:p>
        </w:tc>
        <w:tc>
          <w:tcPr>
            <w:tcW w:w="615" w:type="dxa"/>
            <w:noWrap/>
            <w:hideMark/>
          </w:tcPr>
          <w:p w14:paraId="2879D1EB"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63</w:t>
            </w:r>
          </w:p>
        </w:tc>
        <w:tc>
          <w:tcPr>
            <w:tcW w:w="615" w:type="dxa"/>
            <w:noWrap/>
            <w:hideMark/>
          </w:tcPr>
          <w:p w14:paraId="6476FE95"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73</w:t>
            </w:r>
          </w:p>
        </w:tc>
        <w:tc>
          <w:tcPr>
            <w:tcW w:w="630" w:type="dxa"/>
            <w:noWrap/>
            <w:hideMark/>
          </w:tcPr>
          <w:p w14:paraId="44118EA4"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80</w:t>
            </w:r>
          </w:p>
        </w:tc>
        <w:tc>
          <w:tcPr>
            <w:tcW w:w="615" w:type="dxa"/>
            <w:noWrap/>
            <w:hideMark/>
          </w:tcPr>
          <w:p w14:paraId="709A14B9"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83</w:t>
            </w:r>
          </w:p>
        </w:tc>
        <w:tc>
          <w:tcPr>
            <w:tcW w:w="600" w:type="dxa"/>
            <w:noWrap/>
            <w:hideMark/>
          </w:tcPr>
          <w:p w14:paraId="6219F3AB"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83</w:t>
            </w:r>
          </w:p>
        </w:tc>
        <w:tc>
          <w:tcPr>
            <w:tcW w:w="555" w:type="dxa"/>
            <w:noWrap/>
            <w:hideMark/>
          </w:tcPr>
          <w:p w14:paraId="18A5C7B5"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83</w:t>
            </w:r>
          </w:p>
        </w:tc>
        <w:tc>
          <w:tcPr>
            <w:tcW w:w="555" w:type="dxa"/>
            <w:noWrap/>
            <w:hideMark/>
          </w:tcPr>
          <w:p w14:paraId="2AEB2367"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83</w:t>
            </w:r>
          </w:p>
        </w:tc>
        <w:tc>
          <w:tcPr>
            <w:tcW w:w="1039" w:type="dxa"/>
            <w:noWrap/>
            <w:hideMark/>
          </w:tcPr>
          <w:p w14:paraId="19B9E62F"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83</w:t>
            </w:r>
          </w:p>
        </w:tc>
      </w:tr>
      <w:tr w:rsidR="009941A2" w:rsidRPr="00B451DD" w14:paraId="2997AC40" w14:textId="77777777">
        <w:trPr>
          <w:trHeight w:val="261"/>
          <w:jc w:val="center"/>
        </w:trPr>
        <w:tc>
          <w:tcPr>
            <w:tcW w:w="1230" w:type="dxa"/>
            <w:noWrap/>
            <w:hideMark/>
          </w:tcPr>
          <w:p w14:paraId="6E9588BE"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90</w:t>
            </w:r>
          </w:p>
        </w:tc>
        <w:tc>
          <w:tcPr>
            <w:tcW w:w="3180" w:type="dxa"/>
            <w:noWrap/>
            <w:hideMark/>
          </w:tcPr>
          <w:p w14:paraId="79ABC653"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Woody Wetlands</w:t>
            </w:r>
          </w:p>
        </w:tc>
        <w:tc>
          <w:tcPr>
            <w:tcW w:w="615" w:type="dxa"/>
            <w:noWrap/>
            <w:hideMark/>
          </w:tcPr>
          <w:p w14:paraId="4DE44E2B"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72</w:t>
            </w:r>
          </w:p>
        </w:tc>
        <w:tc>
          <w:tcPr>
            <w:tcW w:w="615" w:type="dxa"/>
            <w:noWrap/>
            <w:hideMark/>
          </w:tcPr>
          <w:p w14:paraId="4A97B6BD"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80</w:t>
            </w:r>
          </w:p>
        </w:tc>
        <w:tc>
          <w:tcPr>
            <w:tcW w:w="630" w:type="dxa"/>
            <w:noWrap/>
            <w:hideMark/>
          </w:tcPr>
          <w:p w14:paraId="394A58D0"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87</w:t>
            </w:r>
          </w:p>
        </w:tc>
        <w:tc>
          <w:tcPr>
            <w:tcW w:w="615" w:type="dxa"/>
            <w:noWrap/>
            <w:hideMark/>
          </w:tcPr>
          <w:p w14:paraId="743DE978"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93</w:t>
            </w:r>
          </w:p>
        </w:tc>
        <w:tc>
          <w:tcPr>
            <w:tcW w:w="600" w:type="dxa"/>
            <w:noWrap/>
            <w:hideMark/>
          </w:tcPr>
          <w:p w14:paraId="06328C7F"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93</w:t>
            </w:r>
          </w:p>
        </w:tc>
        <w:tc>
          <w:tcPr>
            <w:tcW w:w="555" w:type="dxa"/>
            <w:noWrap/>
            <w:hideMark/>
          </w:tcPr>
          <w:p w14:paraId="5C4486D4"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93</w:t>
            </w:r>
          </w:p>
        </w:tc>
        <w:tc>
          <w:tcPr>
            <w:tcW w:w="555" w:type="dxa"/>
            <w:noWrap/>
            <w:hideMark/>
          </w:tcPr>
          <w:p w14:paraId="4BF550AD"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93</w:t>
            </w:r>
          </w:p>
        </w:tc>
        <w:tc>
          <w:tcPr>
            <w:tcW w:w="1039" w:type="dxa"/>
            <w:noWrap/>
            <w:hideMark/>
          </w:tcPr>
          <w:p w14:paraId="1D24D8A3"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93</w:t>
            </w:r>
          </w:p>
        </w:tc>
      </w:tr>
      <w:tr w:rsidR="009941A2" w:rsidRPr="00B451DD" w14:paraId="28251FBE" w14:textId="77777777">
        <w:trPr>
          <w:trHeight w:val="261"/>
          <w:jc w:val="center"/>
        </w:trPr>
        <w:tc>
          <w:tcPr>
            <w:tcW w:w="1230" w:type="dxa"/>
            <w:noWrap/>
            <w:vAlign w:val="center"/>
            <w:hideMark/>
          </w:tcPr>
          <w:p w14:paraId="3AB7CE38"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95</w:t>
            </w:r>
          </w:p>
        </w:tc>
        <w:tc>
          <w:tcPr>
            <w:tcW w:w="3180" w:type="dxa"/>
            <w:noWrap/>
            <w:vAlign w:val="center"/>
            <w:hideMark/>
          </w:tcPr>
          <w:p w14:paraId="386F124F"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Emergent Herbaceous Wetlands</w:t>
            </w:r>
          </w:p>
        </w:tc>
        <w:tc>
          <w:tcPr>
            <w:tcW w:w="615" w:type="dxa"/>
            <w:noWrap/>
            <w:vAlign w:val="center"/>
            <w:hideMark/>
          </w:tcPr>
          <w:p w14:paraId="181E43FB"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72</w:t>
            </w:r>
          </w:p>
        </w:tc>
        <w:tc>
          <w:tcPr>
            <w:tcW w:w="615" w:type="dxa"/>
            <w:noWrap/>
            <w:vAlign w:val="center"/>
            <w:hideMark/>
          </w:tcPr>
          <w:p w14:paraId="5C22C182"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80</w:t>
            </w:r>
          </w:p>
        </w:tc>
        <w:tc>
          <w:tcPr>
            <w:tcW w:w="630" w:type="dxa"/>
            <w:noWrap/>
            <w:vAlign w:val="center"/>
            <w:hideMark/>
          </w:tcPr>
          <w:p w14:paraId="3C668373"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87</w:t>
            </w:r>
          </w:p>
        </w:tc>
        <w:tc>
          <w:tcPr>
            <w:tcW w:w="615" w:type="dxa"/>
            <w:noWrap/>
            <w:vAlign w:val="center"/>
            <w:hideMark/>
          </w:tcPr>
          <w:p w14:paraId="43CDA9D8"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93</w:t>
            </w:r>
          </w:p>
        </w:tc>
        <w:tc>
          <w:tcPr>
            <w:tcW w:w="600" w:type="dxa"/>
            <w:noWrap/>
            <w:vAlign w:val="center"/>
            <w:hideMark/>
          </w:tcPr>
          <w:p w14:paraId="43F99FDB"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93</w:t>
            </w:r>
          </w:p>
        </w:tc>
        <w:tc>
          <w:tcPr>
            <w:tcW w:w="555" w:type="dxa"/>
            <w:noWrap/>
            <w:vAlign w:val="center"/>
            <w:hideMark/>
          </w:tcPr>
          <w:p w14:paraId="5A766CF9"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93</w:t>
            </w:r>
          </w:p>
        </w:tc>
        <w:tc>
          <w:tcPr>
            <w:tcW w:w="555" w:type="dxa"/>
            <w:noWrap/>
            <w:vAlign w:val="center"/>
            <w:hideMark/>
          </w:tcPr>
          <w:p w14:paraId="0C3F7330"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93</w:t>
            </w:r>
          </w:p>
        </w:tc>
        <w:tc>
          <w:tcPr>
            <w:tcW w:w="1039" w:type="dxa"/>
            <w:noWrap/>
            <w:vAlign w:val="center"/>
            <w:hideMark/>
          </w:tcPr>
          <w:p w14:paraId="7932AD09"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93</w:t>
            </w:r>
          </w:p>
        </w:tc>
      </w:tr>
      <w:tr w:rsidR="009941A2" w:rsidRPr="00B451DD" w14:paraId="5DF4CD4F" w14:textId="77777777">
        <w:trPr>
          <w:trHeight w:val="261"/>
          <w:jc w:val="center"/>
        </w:trPr>
        <w:tc>
          <w:tcPr>
            <w:tcW w:w="1230" w:type="dxa"/>
            <w:noWrap/>
            <w:hideMark/>
          </w:tcPr>
          <w:p w14:paraId="333F7E09"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0</w:t>
            </w:r>
          </w:p>
        </w:tc>
        <w:tc>
          <w:tcPr>
            <w:tcW w:w="3180" w:type="dxa"/>
            <w:noWrap/>
            <w:hideMark/>
          </w:tcPr>
          <w:p w14:paraId="25D2FA16"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No Data</w:t>
            </w:r>
          </w:p>
        </w:tc>
        <w:tc>
          <w:tcPr>
            <w:tcW w:w="615" w:type="dxa"/>
            <w:noWrap/>
            <w:hideMark/>
          </w:tcPr>
          <w:p w14:paraId="29D0D72A"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61</w:t>
            </w:r>
          </w:p>
        </w:tc>
        <w:tc>
          <w:tcPr>
            <w:tcW w:w="615" w:type="dxa"/>
            <w:noWrap/>
            <w:hideMark/>
          </w:tcPr>
          <w:p w14:paraId="4BDB3070"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74</w:t>
            </w:r>
          </w:p>
        </w:tc>
        <w:tc>
          <w:tcPr>
            <w:tcW w:w="630" w:type="dxa"/>
            <w:noWrap/>
            <w:hideMark/>
          </w:tcPr>
          <w:p w14:paraId="32DE0BC9"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82</w:t>
            </w:r>
          </w:p>
        </w:tc>
        <w:tc>
          <w:tcPr>
            <w:tcW w:w="615" w:type="dxa"/>
            <w:noWrap/>
            <w:hideMark/>
          </w:tcPr>
          <w:p w14:paraId="0B76E25C"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86</w:t>
            </w:r>
          </w:p>
        </w:tc>
        <w:tc>
          <w:tcPr>
            <w:tcW w:w="600" w:type="dxa"/>
            <w:noWrap/>
            <w:hideMark/>
          </w:tcPr>
          <w:p w14:paraId="6AD689B5"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86</w:t>
            </w:r>
          </w:p>
        </w:tc>
        <w:tc>
          <w:tcPr>
            <w:tcW w:w="555" w:type="dxa"/>
            <w:noWrap/>
            <w:hideMark/>
          </w:tcPr>
          <w:p w14:paraId="436DDDFD"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86</w:t>
            </w:r>
          </w:p>
        </w:tc>
        <w:tc>
          <w:tcPr>
            <w:tcW w:w="555" w:type="dxa"/>
            <w:noWrap/>
            <w:hideMark/>
          </w:tcPr>
          <w:p w14:paraId="68EA08DA"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86</w:t>
            </w:r>
          </w:p>
        </w:tc>
        <w:tc>
          <w:tcPr>
            <w:tcW w:w="1039" w:type="dxa"/>
            <w:noWrap/>
            <w:hideMark/>
          </w:tcPr>
          <w:p w14:paraId="75627A25" w14:textId="77777777" w:rsidR="009941A2" w:rsidRPr="00361AEC" w:rsidRDefault="009941A2">
            <w:pPr>
              <w:spacing w:after="0" w:line="240" w:lineRule="auto"/>
              <w:jc w:val="center"/>
              <w:rPr>
                <w:rFonts w:eastAsia="Times New Roman" w:cstheme="minorHAnsi"/>
                <w:color w:val="212529"/>
                <w:sz w:val="20"/>
                <w:szCs w:val="20"/>
              </w:rPr>
            </w:pPr>
            <w:r w:rsidRPr="00361AEC">
              <w:rPr>
                <w:rFonts w:eastAsia="Times New Roman" w:cstheme="minorHAnsi"/>
                <w:color w:val="212529"/>
                <w:sz w:val="20"/>
                <w:szCs w:val="20"/>
              </w:rPr>
              <w:t>86</w:t>
            </w:r>
          </w:p>
        </w:tc>
      </w:tr>
    </w:tbl>
    <w:p w14:paraId="137530E2" w14:textId="77777777" w:rsidR="009941A2" w:rsidRDefault="009941A2" w:rsidP="009941A2">
      <w:pPr>
        <w:spacing w:after="160" w:line="257" w:lineRule="auto"/>
      </w:pPr>
    </w:p>
    <w:p w14:paraId="11E11822" w14:textId="6D004EDC" w:rsidR="009941A2" w:rsidRPr="00486988" w:rsidRDefault="009941A2" w:rsidP="009941A2">
      <w:pPr>
        <w:pStyle w:val="Heading3"/>
      </w:pPr>
      <w:bookmarkStart w:id="83" w:name="_Toc154002283"/>
      <w:bookmarkStart w:id="84" w:name="_Toc164426489"/>
      <w:r w:rsidRPr="462A1FDC">
        <w:t>Boundary Condition Setup</w:t>
      </w:r>
      <w:bookmarkEnd w:id="83"/>
      <w:bookmarkEnd w:id="84"/>
    </w:p>
    <w:p w14:paraId="03679584" w14:textId="6F1C2049" w:rsidR="009941A2" w:rsidRDefault="009941A2" w:rsidP="009941A2">
      <w:pPr>
        <w:spacing w:after="180"/>
        <w:jc w:val="both"/>
        <w:rPr>
          <w:rFonts w:ascii="Calibri" w:eastAsia="Calibri" w:hAnsi="Calibri" w:cs="Calibri"/>
        </w:rPr>
      </w:pPr>
      <w:r w:rsidRPr="7023B268">
        <w:rPr>
          <w:rFonts w:ascii="Calibri" w:eastAsia="Calibri" w:hAnsi="Calibri" w:cs="Calibri"/>
        </w:rPr>
        <w:t>A spatially varied precipitation input was applied to each model 2D mesh as a meteorological variable</w:t>
      </w:r>
      <w:r w:rsidR="001D1DFE">
        <w:rPr>
          <w:rFonts w:ascii="Calibri" w:eastAsia="Calibri" w:hAnsi="Calibri" w:cs="Calibri"/>
        </w:rPr>
        <w:t xml:space="preserve"> for the inflow boundary condition</w:t>
      </w:r>
      <w:r w:rsidRPr="7023B268">
        <w:rPr>
          <w:rFonts w:ascii="Calibri" w:eastAsia="Calibri" w:hAnsi="Calibri" w:cs="Calibri"/>
        </w:rPr>
        <w:t>. Models that have contributing drainage from upstream areas used inflow hydrograph boundary conditions. These inflow hydrographs are the results of the upstream 2D model to ensure continuity between models. The HEC-RAS models include a 1,000-foot buffer around each model boundary with further buffer distances at flow transition locations to increase the overlap between models. Including model boundary buffers helps to improve hydraulic routing and model tie-ins.</w:t>
      </w:r>
      <w:r>
        <w:rPr>
          <w:rFonts w:ascii="Calibri" w:eastAsia="Calibri" w:hAnsi="Calibri" w:cs="Calibri"/>
        </w:rPr>
        <w:t xml:space="preserve"> The summary of the boundary conditions is shown in </w:t>
      </w:r>
      <w:r w:rsidR="009D3BDA">
        <w:rPr>
          <w:rFonts w:ascii="Calibri" w:eastAsia="Calibri" w:hAnsi="Calibri" w:cs="Calibri"/>
          <w:highlight w:val="yellow"/>
        </w:rPr>
        <w:fldChar w:fldCharType="begin"/>
      </w:r>
      <w:r w:rsidR="009D3BDA">
        <w:rPr>
          <w:rFonts w:ascii="Calibri" w:eastAsia="Calibri" w:hAnsi="Calibri" w:cs="Calibri"/>
        </w:rPr>
        <w:instrText xml:space="preserve"> REF _Ref162362655 \h </w:instrText>
      </w:r>
      <w:r w:rsidR="009D3BDA">
        <w:rPr>
          <w:rFonts w:ascii="Calibri" w:eastAsia="Calibri" w:hAnsi="Calibri" w:cs="Calibri"/>
          <w:highlight w:val="yellow"/>
        </w:rPr>
      </w:r>
      <w:r w:rsidR="009D3BDA">
        <w:rPr>
          <w:rFonts w:ascii="Calibri" w:eastAsia="Calibri" w:hAnsi="Calibri" w:cs="Calibri"/>
          <w:highlight w:val="yellow"/>
        </w:rPr>
        <w:fldChar w:fldCharType="separate"/>
      </w:r>
      <w:r w:rsidR="0055469E">
        <w:t xml:space="preserve">Table </w:t>
      </w:r>
      <w:r w:rsidR="0055469E">
        <w:rPr>
          <w:noProof/>
        </w:rPr>
        <w:t>11</w:t>
      </w:r>
      <w:r w:rsidR="009D3BDA">
        <w:rPr>
          <w:rFonts w:ascii="Calibri" w:eastAsia="Calibri" w:hAnsi="Calibri" w:cs="Calibri"/>
          <w:highlight w:val="yellow"/>
        </w:rPr>
        <w:fldChar w:fldCharType="end"/>
      </w:r>
      <w:r>
        <w:rPr>
          <w:rFonts w:ascii="Calibri" w:eastAsia="Calibri" w:hAnsi="Calibri" w:cs="Calibri"/>
        </w:rPr>
        <w:t>.</w:t>
      </w:r>
      <w:r w:rsidR="00B36B23">
        <w:rPr>
          <w:rFonts w:ascii="Calibri" w:eastAsia="Calibri" w:hAnsi="Calibri" w:cs="Calibri"/>
        </w:rPr>
        <w:t xml:space="preserve"> </w:t>
      </w:r>
    </w:p>
    <w:p w14:paraId="17846EC5" w14:textId="566E9FE8" w:rsidR="00B36B23" w:rsidRDefault="00B36B23" w:rsidP="00B36B23">
      <w:pPr>
        <w:rPr>
          <w:rFonts w:ascii="Calibri" w:eastAsia="Calibri" w:hAnsi="Calibri" w:cs="Calibri"/>
        </w:rPr>
      </w:pPr>
      <w:r>
        <w:rPr>
          <w:rFonts w:ascii="Calibri" w:eastAsia="Calibri" w:hAnsi="Calibri" w:cs="Calibri"/>
        </w:rPr>
        <w:br w:type="page"/>
      </w:r>
    </w:p>
    <w:p w14:paraId="619019A2" w14:textId="79245692" w:rsidR="009D3BDA" w:rsidRDefault="009D3BDA" w:rsidP="009D3BDA">
      <w:pPr>
        <w:pStyle w:val="Caption"/>
        <w:keepNext/>
        <w:jc w:val="center"/>
      </w:pPr>
      <w:bookmarkStart w:id="85" w:name="_Ref162362655"/>
      <w:bookmarkStart w:id="86" w:name="_Toc164426561"/>
      <w:r>
        <w:t xml:space="preserve">Table </w:t>
      </w:r>
      <w:fldSimple w:instr=" SEQ Table \* ARABIC ">
        <w:r w:rsidR="0055469E">
          <w:rPr>
            <w:noProof/>
          </w:rPr>
          <w:t>11</w:t>
        </w:r>
      </w:fldSimple>
      <w:bookmarkEnd w:id="85"/>
      <w:r w:rsidRPr="000774EC">
        <w:t>: Summary of Boundary Conditions</w:t>
      </w:r>
      <w:bookmarkEnd w:id="86"/>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640"/>
        <w:gridCol w:w="4435"/>
      </w:tblGrid>
      <w:tr w:rsidR="009941A2" w:rsidRPr="00B451DD" w14:paraId="23959364" w14:textId="77777777" w:rsidTr="00436D4B">
        <w:trPr>
          <w:trHeight w:val="264"/>
          <w:jc w:val="center"/>
        </w:trPr>
        <w:tc>
          <w:tcPr>
            <w:tcW w:w="2585" w:type="dxa"/>
            <w:shd w:val="clear" w:color="auto" w:fill="4472C4" w:themeFill="accent1"/>
            <w:vAlign w:val="center"/>
          </w:tcPr>
          <w:p w14:paraId="6EA7C5DB" w14:textId="77777777" w:rsidR="009941A2" w:rsidRPr="00361AEC" w:rsidRDefault="009941A2">
            <w:pPr>
              <w:spacing w:after="0"/>
              <w:jc w:val="center"/>
              <w:rPr>
                <w:sz w:val="20"/>
                <w:szCs w:val="20"/>
              </w:rPr>
            </w:pPr>
            <w:r w:rsidRPr="00361AEC">
              <w:rPr>
                <w:rFonts w:ascii="Calibri" w:eastAsia="Calibri" w:hAnsi="Calibri" w:cs="Calibri"/>
                <w:b/>
                <w:bCs/>
                <w:color w:val="FFFFFF" w:themeColor="background1"/>
                <w:sz w:val="20"/>
                <w:szCs w:val="20"/>
              </w:rPr>
              <w:t>Hydrologic Feature</w:t>
            </w:r>
          </w:p>
        </w:tc>
        <w:tc>
          <w:tcPr>
            <w:tcW w:w="2640" w:type="dxa"/>
            <w:shd w:val="clear" w:color="auto" w:fill="4472C4" w:themeFill="accent1"/>
            <w:vAlign w:val="center"/>
          </w:tcPr>
          <w:p w14:paraId="355E5E31" w14:textId="77777777" w:rsidR="009941A2" w:rsidRPr="00361AEC" w:rsidRDefault="009941A2">
            <w:pPr>
              <w:spacing w:after="0"/>
              <w:jc w:val="center"/>
              <w:rPr>
                <w:sz w:val="20"/>
                <w:szCs w:val="20"/>
              </w:rPr>
            </w:pPr>
            <w:r w:rsidRPr="00361AEC">
              <w:rPr>
                <w:rFonts w:ascii="Calibri" w:eastAsia="Calibri" w:hAnsi="Calibri" w:cs="Calibri"/>
                <w:b/>
                <w:bCs/>
                <w:color w:val="FFFFFF" w:themeColor="background1"/>
                <w:sz w:val="20"/>
                <w:szCs w:val="20"/>
              </w:rPr>
              <w:t>Boundary Condition Type</w:t>
            </w:r>
          </w:p>
        </w:tc>
        <w:tc>
          <w:tcPr>
            <w:tcW w:w="4435" w:type="dxa"/>
            <w:shd w:val="clear" w:color="auto" w:fill="4472C4" w:themeFill="accent1"/>
            <w:vAlign w:val="center"/>
          </w:tcPr>
          <w:p w14:paraId="00504C8E" w14:textId="77777777" w:rsidR="009941A2" w:rsidRPr="00361AEC" w:rsidRDefault="009941A2">
            <w:pPr>
              <w:spacing w:after="0"/>
              <w:jc w:val="center"/>
              <w:rPr>
                <w:sz w:val="20"/>
                <w:szCs w:val="20"/>
              </w:rPr>
            </w:pPr>
            <w:r w:rsidRPr="00361AEC">
              <w:rPr>
                <w:rFonts w:ascii="Calibri" w:eastAsia="Calibri" w:hAnsi="Calibri" w:cs="Calibri"/>
                <w:b/>
                <w:bCs/>
                <w:color w:val="FFFFFF" w:themeColor="background1"/>
                <w:sz w:val="20"/>
                <w:szCs w:val="20"/>
              </w:rPr>
              <w:t>Note</w:t>
            </w:r>
          </w:p>
        </w:tc>
      </w:tr>
      <w:tr w:rsidR="009941A2" w:rsidRPr="00B451DD" w14:paraId="374244B0" w14:textId="77777777" w:rsidTr="00436D4B">
        <w:trPr>
          <w:trHeight w:val="602"/>
          <w:jc w:val="center"/>
        </w:trPr>
        <w:tc>
          <w:tcPr>
            <w:tcW w:w="2585" w:type="dxa"/>
            <w:vAlign w:val="center"/>
          </w:tcPr>
          <w:p w14:paraId="3C4438D3" w14:textId="77777777" w:rsidR="009941A2" w:rsidRPr="00361AEC" w:rsidRDefault="009941A2">
            <w:pPr>
              <w:spacing w:after="0"/>
              <w:jc w:val="center"/>
              <w:rPr>
                <w:sz w:val="20"/>
                <w:szCs w:val="20"/>
              </w:rPr>
            </w:pPr>
            <w:r w:rsidRPr="00361AEC">
              <w:rPr>
                <w:rFonts w:ascii="Calibri" w:eastAsia="Calibri" w:hAnsi="Calibri" w:cs="Calibri"/>
                <w:color w:val="000000" w:themeColor="text1"/>
                <w:sz w:val="20"/>
                <w:szCs w:val="20"/>
              </w:rPr>
              <w:t>Riverine Inflow</w:t>
            </w:r>
          </w:p>
        </w:tc>
        <w:tc>
          <w:tcPr>
            <w:tcW w:w="2640" w:type="dxa"/>
            <w:vAlign w:val="center"/>
          </w:tcPr>
          <w:p w14:paraId="2044C22F" w14:textId="77777777" w:rsidR="009941A2" w:rsidRPr="00361AEC" w:rsidRDefault="009941A2">
            <w:pPr>
              <w:spacing w:after="0"/>
              <w:jc w:val="center"/>
              <w:rPr>
                <w:sz w:val="20"/>
                <w:szCs w:val="20"/>
              </w:rPr>
            </w:pPr>
            <w:r w:rsidRPr="00361AEC">
              <w:rPr>
                <w:rFonts w:ascii="Calibri" w:eastAsia="Calibri" w:hAnsi="Calibri" w:cs="Calibri"/>
                <w:color w:val="000000" w:themeColor="text1"/>
                <w:sz w:val="20"/>
                <w:szCs w:val="20"/>
              </w:rPr>
              <w:t>Flow Hydrograph</w:t>
            </w:r>
          </w:p>
        </w:tc>
        <w:tc>
          <w:tcPr>
            <w:tcW w:w="4435" w:type="dxa"/>
            <w:vAlign w:val="center"/>
          </w:tcPr>
          <w:p w14:paraId="08DA3C26" w14:textId="77777777" w:rsidR="009941A2" w:rsidRPr="00361AEC" w:rsidRDefault="009941A2">
            <w:pPr>
              <w:spacing w:after="0"/>
              <w:jc w:val="center"/>
              <w:rPr>
                <w:sz w:val="20"/>
                <w:szCs w:val="20"/>
              </w:rPr>
            </w:pPr>
            <w:r w:rsidRPr="00361AEC">
              <w:rPr>
                <w:rFonts w:ascii="Calibri" w:eastAsia="Calibri" w:hAnsi="Calibri" w:cs="Calibri"/>
                <w:color w:val="000000" w:themeColor="text1"/>
                <w:sz w:val="20"/>
                <w:szCs w:val="20"/>
              </w:rPr>
              <w:t>Developed from upstream 2D H&amp;H modeling</w:t>
            </w:r>
          </w:p>
        </w:tc>
      </w:tr>
      <w:tr w:rsidR="009941A2" w:rsidRPr="00B451DD" w14:paraId="20EC670D" w14:textId="77777777" w:rsidTr="00436D4B">
        <w:trPr>
          <w:trHeight w:val="512"/>
          <w:jc w:val="center"/>
        </w:trPr>
        <w:tc>
          <w:tcPr>
            <w:tcW w:w="2585" w:type="dxa"/>
            <w:vAlign w:val="center"/>
          </w:tcPr>
          <w:p w14:paraId="0451E756" w14:textId="77777777" w:rsidR="009941A2" w:rsidRPr="00361AEC" w:rsidRDefault="009941A2">
            <w:pPr>
              <w:spacing w:after="0"/>
              <w:jc w:val="center"/>
              <w:rPr>
                <w:sz w:val="20"/>
                <w:szCs w:val="20"/>
              </w:rPr>
            </w:pPr>
            <w:r w:rsidRPr="00361AEC">
              <w:rPr>
                <w:rFonts w:ascii="Calibri" w:eastAsia="Calibri" w:hAnsi="Calibri" w:cs="Calibri"/>
                <w:color w:val="000000" w:themeColor="text1"/>
                <w:sz w:val="20"/>
                <w:szCs w:val="20"/>
              </w:rPr>
              <w:t>Riverine Outflow</w:t>
            </w:r>
          </w:p>
        </w:tc>
        <w:tc>
          <w:tcPr>
            <w:tcW w:w="2640" w:type="dxa"/>
            <w:vAlign w:val="center"/>
          </w:tcPr>
          <w:p w14:paraId="55248816" w14:textId="77777777" w:rsidR="009941A2" w:rsidRPr="00361AEC" w:rsidRDefault="009941A2">
            <w:pPr>
              <w:spacing w:after="0"/>
              <w:jc w:val="center"/>
              <w:rPr>
                <w:sz w:val="20"/>
                <w:szCs w:val="20"/>
              </w:rPr>
            </w:pPr>
            <w:r w:rsidRPr="00361AEC">
              <w:rPr>
                <w:rFonts w:ascii="Calibri" w:eastAsia="Calibri" w:hAnsi="Calibri" w:cs="Calibri"/>
                <w:color w:val="000000" w:themeColor="text1"/>
                <w:sz w:val="20"/>
                <w:szCs w:val="20"/>
              </w:rPr>
              <w:t>Normal Depth</w:t>
            </w:r>
          </w:p>
        </w:tc>
        <w:tc>
          <w:tcPr>
            <w:tcW w:w="4435" w:type="dxa"/>
            <w:vAlign w:val="center"/>
          </w:tcPr>
          <w:p w14:paraId="75859685" w14:textId="77777777" w:rsidR="009941A2" w:rsidRPr="00361AEC" w:rsidRDefault="009941A2">
            <w:pPr>
              <w:spacing w:after="0"/>
              <w:jc w:val="center"/>
              <w:rPr>
                <w:sz w:val="20"/>
                <w:szCs w:val="20"/>
              </w:rPr>
            </w:pPr>
            <w:r w:rsidRPr="00361AEC">
              <w:rPr>
                <w:rFonts w:ascii="Calibri" w:eastAsia="Calibri" w:hAnsi="Calibri" w:cs="Calibri"/>
                <w:color w:val="000000" w:themeColor="text1"/>
                <w:sz w:val="20"/>
                <w:szCs w:val="20"/>
              </w:rPr>
              <w:t>Energy grade slope estimated from terrain</w:t>
            </w:r>
          </w:p>
        </w:tc>
      </w:tr>
      <w:tr w:rsidR="009941A2" w:rsidRPr="00B451DD" w14:paraId="676CB2B3" w14:textId="77777777" w:rsidTr="00436D4B">
        <w:trPr>
          <w:trHeight w:val="474"/>
          <w:jc w:val="center"/>
        </w:trPr>
        <w:tc>
          <w:tcPr>
            <w:tcW w:w="2585" w:type="dxa"/>
            <w:vAlign w:val="center"/>
          </w:tcPr>
          <w:p w14:paraId="283A2595" w14:textId="77777777" w:rsidR="009941A2" w:rsidRPr="00361AEC" w:rsidRDefault="009941A2">
            <w:pPr>
              <w:spacing w:after="0"/>
              <w:jc w:val="center"/>
              <w:rPr>
                <w:sz w:val="20"/>
                <w:szCs w:val="20"/>
              </w:rPr>
            </w:pPr>
            <w:r w:rsidRPr="00361AEC">
              <w:rPr>
                <w:rFonts w:ascii="Calibri" w:eastAsia="Calibri" w:hAnsi="Calibri" w:cs="Calibri"/>
                <w:color w:val="000000" w:themeColor="text1"/>
                <w:sz w:val="20"/>
                <w:szCs w:val="20"/>
              </w:rPr>
              <w:t>Rain-on-Mesh (RoM) Precipitation Input</w:t>
            </w:r>
          </w:p>
        </w:tc>
        <w:tc>
          <w:tcPr>
            <w:tcW w:w="2640" w:type="dxa"/>
            <w:vAlign w:val="center"/>
          </w:tcPr>
          <w:p w14:paraId="59C08005" w14:textId="77777777" w:rsidR="009941A2" w:rsidRPr="00361AEC" w:rsidRDefault="009941A2">
            <w:pPr>
              <w:spacing w:after="0"/>
              <w:jc w:val="center"/>
              <w:rPr>
                <w:sz w:val="20"/>
                <w:szCs w:val="20"/>
              </w:rPr>
            </w:pPr>
            <w:r w:rsidRPr="00361AEC">
              <w:rPr>
                <w:rFonts w:ascii="Calibri" w:eastAsia="Calibri" w:hAnsi="Calibri" w:cs="Calibri"/>
                <w:color w:val="000000" w:themeColor="text1"/>
                <w:sz w:val="20"/>
                <w:szCs w:val="20"/>
              </w:rPr>
              <w:t>Meteorological Data Precipitation</w:t>
            </w:r>
          </w:p>
        </w:tc>
        <w:tc>
          <w:tcPr>
            <w:tcW w:w="4435" w:type="dxa"/>
            <w:vAlign w:val="center"/>
          </w:tcPr>
          <w:p w14:paraId="48FC372D" w14:textId="77777777" w:rsidR="009941A2" w:rsidRPr="00361AEC" w:rsidRDefault="009941A2">
            <w:pPr>
              <w:spacing w:after="0"/>
              <w:jc w:val="center"/>
              <w:rPr>
                <w:sz w:val="20"/>
                <w:szCs w:val="20"/>
              </w:rPr>
            </w:pPr>
            <w:r w:rsidRPr="00361AEC">
              <w:rPr>
                <w:rFonts w:ascii="Calibri" w:eastAsia="Calibri" w:hAnsi="Calibri" w:cs="Calibri"/>
                <w:color w:val="000000" w:themeColor="text1"/>
                <w:sz w:val="20"/>
                <w:szCs w:val="20"/>
              </w:rPr>
              <w:t>Spatially varied DSS gridded dataset</w:t>
            </w:r>
          </w:p>
          <w:p w14:paraId="0EDDA0C1" w14:textId="252C9075" w:rsidR="009941A2" w:rsidRPr="00361AEC" w:rsidRDefault="007203C2">
            <w:pPr>
              <w:spacing w:after="0"/>
              <w:jc w:val="center"/>
              <w:rPr>
                <w:sz w:val="20"/>
                <w:szCs w:val="20"/>
              </w:rPr>
            </w:pPr>
            <w:r w:rsidRPr="00361AEC">
              <w:rPr>
                <w:rFonts w:ascii="Calibri" w:eastAsia="Calibri" w:hAnsi="Calibri" w:cs="Calibri"/>
                <w:color w:val="000000" w:themeColor="text1"/>
                <w:sz w:val="20"/>
                <w:szCs w:val="20"/>
              </w:rPr>
              <w:t xml:space="preserve">developed </w:t>
            </w:r>
            <w:r w:rsidR="009941A2" w:rsidRPr="00361AEC">
              <w:rPr>
                <w:rFonts w:ascii="Calibri" w:eastAsia="Calibri" w:hAnsi="Calibri" w:cs="Calibri"/>
                <w:color w:val="000000" w:themeColor="text1"/>
                <w:sz w:val="20"/>
                <w:szCs w:val="20"/>
              </w:rPr>
              <w:t>from NOAA Atlas 14</w:t>
            </w:r>
          </w:p>
        </w:tc>
      </w:tr>
      <w:tr w:rsidR="009941A2" w:rsidRPr="00B451DD" w14:paraId="4381C682" w14:textId="77777777" w:rsidTr="00436D4B">
        <w:trPr>
          <w:trHeight w:val="250"/>
          <w:jc w:val="center"/>
        </w:trPr>
        <w:tc>
          <w:tcPr>
            <w:tcW w:w="2585" w:type="dxa"/>
            <w:vAlign w:val="center"/>
          </w:tcPr>
          <w:p w14:paraId="50106BC5" w14:textId="77777777" w:rsidR="009941A2" w:rsidRPr="00361AEC" w:rsidRDefault="009941A2">
            <w:pPr>
              <w:spacing w:after="0"/>
              <w:jc w:val="center"/>
              <w:rPr>
                <w:sz w:val="20"/>
                <w:szCs w:val="20"/>
              </w:rPr>
            </w:pPr>
            <w:r w:rsidRPr="00361AEC">
              <w:rPr>
                <w:rFonts w:ascii="Calibri" w:eastAsia="Calibri" w:hAnsi="Calibri" w:cs="Calibri"/>
                <w:color w:val="000000" w:themeColor="text1"/>
                <w:sz w:val="20"/>
                <w:szCs w:val="20"/>
              </w:rPr>
              <w:t>Precipitation Overflow</w:t>
            </w:r>
          </w:p>
        </w:tc>
        <w:tc>
          <w:tcPr>
            <w:tcW w:w="2640" w:type="dxa"/>
            <w:vAlign w:val="center"/>
          </w:tcPr>
          <w:p w14:paraId="2103503E" w14:textId="77777777" w:rsidR="009941A2" w:rsidRPr="00361AEC" w:rsidRDefault="009941A2">
            <w:pPr>
              <w:spacing w:after="0"/>
              <w:jc w:val="center"/>
              <w:rPr>
                <w:sz w:val="20"/>
                <w:szCs w:val="20"/>
              </w:rPr>
            </w:pPr>
            <w:r w:rsidRPr="00361AEC">
              <w:rPr>
                <w:rFonts w:ascii="Calibri" w:eastAsia="Calibri" w:hAnsi="Calibri" w:cs="Calibri"/>
                <w:color w:val="000000" w:themeColor="text1"/>
                <w:sz w:val="20"/>
                <w:szCs w:val="20"/>
              </w:rPr>
              <w:t>Normal Depth</w:t>
            </w:r>
          </w:p>
        </w:tc>
        <w:tc>
          <w:tcPr>
            <w:tcW w:w="4435" w:type="dxa"/>
            <w:vAlign w:val="center"/>
          </w:tcPr>
          <w:p w14:paraId="172A0EAD" w14:textId="77777777" w:rsidR="009941A2" w:rsidRPr="00361AEC" w:rsidRDefault="009941A2">
            <w:pPr>
              <w:spacing w:after="0"/>
              <w:jc w:val="center"/>
              <w:rPr>
                <w:sz w:val="20"/>
                <w:szCs w:val="20"/>
              </w:rPr>
            </w:pPr>
            <w:r w:rsidRPr="00361AEC">
              <w:rPr>
                <w:rFonts w:ascii="Calibri" w:eastAsia="Calibri" w:hAnsi="Calibri" w:cs="Calibri"/>
                <w:color w:val="000000" w:themeColor="text1"/>
                <w:sz w:val="20"/>
                <w:szCs w:val="20"/>
              </w:rPr>
              <w:t>Allows for rainfall in buffer area to exit model</w:t>
            </w:r>
          </w:p>
        </w:tc>
      </w:tr>
    </w:tbl>
    <w:p w14:paraId="4C9E536D" w14:textId="2A880F7D" w:rsidR="009941A2" w:rsidRPr="00B451DD" w:rsidRDefault="009941A2" w:rsidP="009941A2">
      <w:pPr>
        <w:pStyle w:val="Heading3"/>
      </w:pPr>
      <w:bookmarkStart w:id="87" w:name="_Toc154002284"/>
      <w:bookmarkStart w:id="88" w:name="_Toc164426490"/>
      <w:r w:rsidRPr="462A1FDC">
        <w:t>Outflow Boundary Conditions</w:t>
      </w:r>
      <w:bookmarkEnd w:id="87"/>
      <w:bookmarkEnd w:id="88"/>
    </w:p>
    <w:p w14:paraId="614F5D4B" w14:textId="6115F630" w:rsidR="0023112E" w:rsidRDefault="009941A2" w:rsidP="0023112E">
      <w:pPr>
        <w:spacing w:after="160" w:line="257" w:lineRule="auto"/>
        <w:jc w:val="both"/>
        <w:rPr>
          <w:rFonts w:ascii="Calibri" w:eastAsia="Calibri" w:hAnsi="Calibri" w:cs="Calibri"/>
        </w:rPr>
      </w:pPr>
      <w:r w:rsidRPr="4986290A">
        <w:rPr>
          <w:rFonts w:ascii="Calibri" w:eastAsia="Calibri" w:hAnsi="Calibri" w:cs="Calibri"/>
        </w:rPr>
        <w:t>Outflow boundary conditions were used along model boundaries. Unique outflow boundaries were established for obvious riverine outflows</w:t>
      </w:r>
      <w:r w:rsidR="001D1DFE">
        <w:rPr>
          <w:rFonts w:ascii="Calibri" w:eastAsia="Calibri" w:hAnsi="Calibri" w:cs="Calibri"/>
        </w:rPr>
        <w:t xml:space="preserve"> that flow into the downstream Middle Beaver HUC 8.</w:t>
      </w:r>
      <w:r w:rsidRPr="4986290A">
        <w:rPr>
          <w:rFonts w:ascii="Calibri" w:eastAsia="Calibri" w:hAnsi="Calibri" w:cs="Calibri"/>
        </w:rPr>
        <w:t xml:space="preserve"> </w:t>
      </w:r>
      <w:r w:rsidR="001D1DFE">
        <w:rPr>
          <w:rFonts w:ascii="Calibri" w:eastAsia="Calibri" w:hAnsi="Calibri" w:cs="Calibri"/>
        </w:rPr>
        <w:t>T</w:t>
      </w:r>
      <w:r w:rsidRPr="4986290A">
        <w:rPr>
          <w:rFonts w:ascii="Calibri" w:eastAsia="Calibri" w:hAnsi="Calibri" w:cs="Calibri"/>
        </w:rPr>
        <w:t xml:space="preserve">he remaining boundaries were defined as continuous boundaries to allow drainage to adjacent basins to leave the model area freely. Normal depth was used for all non-unique outflow boundary conditions using approximate energy grade-line slopes estimated from the </w:t>
      </w:r>
      <w:r w:rsidR="007203C2" w:rsidRPr="4986290A">
        <w:rPr>
          <w:rFonts w:ascii="Calibri" w:eastAsia="Calibri" w:hAnsi="Calibri" w:cs="Calibri"/>
        </w:rPr>
        <w:t>Li</w:t>
      </w:r>
      <w:r w:rsidR="007203C2">
        <w:rPr>
          <w:rFonts w:ascii="Calibri" w:eastAsia="Calibri" w:hAnsi="Calibri" w:cs="Calibri"/>
        </w:rPr>
        <w:t>dar</w:t>
      </w:r>
      <w:r w:rsidR="007203C2" w:rsidRPr="4986290A">
        <w:rPr>
          <w:rFonts w:ascii="Calibri" w:eastAsia="Calibri" w:hAnsi="Calibri" w:cs="Calibri"/>
        </w:rPr>
        <w:t xml:space="preserve"> </w:t>
      </w:r>
      <w:r w:rsidRPr="4986290A">
        <w:rPr>
          <w:rFonts w:ascii="Calibri" w:eastAsia="Calibri" w:hAnsi="Calibri" w:cs="Calibri"/>
        </w:rPr>
        <w:t>terrain data.</w:t>
      </w:r>
      <w:bookmarkStart w:id="89" w:name="_Toc154002285"/>
      <w:r w:rsidR="001D1DFE">
        <w:t xml:space="preserve"> </w:t>
      </w:r>
    </w:p>
    <w:p w14:paraId="129098CA" w14:textId="53D64994" w:rsidR="0023112E" w:rsidRPr="0023112E" w:rsidRDefault="009941A2" w:rsidP="0023112E">
      <w:pPr>
        <w:pStyle w:val="Heading3"/>
      </w:pPr>
      <w:bookmarkStart w:id="90" w:name="_Toc164426491"/>
      <w:r w:rsidRPr="462A1FDC">
        <w:t>Inflow Hydrograph Boundary Conditions</w:t>
      </w:r>
      <w:bookmarkEnd w:id="89"/>
      <w:bookmarkEnd w:id="90"/>
    </w:p>
    <w:p w14:paraId="0E66F545" w14:textId="0CC5D7EB" w:rsidR="00A77AA1" w:rsidRPr="001D1DFE" w:rsidRDefault="009941A2" w:rsidP="0023112E">
      <w:pPr>
        <w:spacing w:after="160" w:line="257" w:lineRule="auto"/>
        <w:jc w:val="both"/>
        <w:rPr>
          <w:rFonts w:ascii="Calibri" w:eastAsia="Calibri" w:hAnsi="Calibri" w:cs="Calibri"/>
        </w:rPr>
      </w:pPr>
      <w:r>
        <w:t>A coupled pluvial fluvial approach was used in this project. The upstream modelers were tasked with furnishing the inflow hydrograph data for the designated work area and maintained seamless coordination with the downstream modeler. This inflow hydrograph serves as the basis for capturing al</w:t>
      </w:r>
      <w:r w:rsidR="00795B2D">
        <w:t xml:space="preserve">l </w:t>
      </w:r>
      <w:r>
        <w:t>contributing drainage area upstream of the models. All the inflow hydrographs across the</w:t>
      </w:r>
      <w:r w:rsidR="00FE689A">
        <w:t xml:space="preserve"> Upper Beaver </w:t>
      </w:r>
      <w:r>
        <w:t xml:space="preserve">work areas are depicted in the </w:t>
      </w:r>
      <w:r w:rsidRPr="00C943D6">
        <w:t>subsequent figures.</w:t>
      </w:r>
      <w:r w:rsidR="001D1DFE">
        <w:t xml:space="preserve"> Middle Beaver HUC 8 receives the inflo</w:t>
      </w:r>
      <w:r w:rsidR="000F79C9">
        <w:t xml:space="preserve">w hydrographs from Upper Beaver 5 and Upper Beaver 6 models. </w:t>
      </w:r>
      <w:r w:rsidR="001D1DFE">
        <w:t xml:space="preserve"> </w:t>
      </w:r>
    </w:p>
    <w:p w14:paraId="5A61978A" w14:textId="2969AA05" w:rsidR="009C65BA" w:rsidRPr="0023112E" w:rsidRDefault="00C219AB" w:rsidP="007B338C">
      <w:pPr>
        <w:spacing w:after="160" w:line="257" w:lineRule="auto"/>
        <w:jc w:val="center"/>
        <w:rPr>
          <w:rFonts w:ascii="Calibri" w:eastAsia="Calibri" w:hAnsi="Calibri" w:cs="Calibri"/>
        </w:rPr>
      </w:pPr>
      <w:r>
        <w:rPr>
          <w:rFonts w:ascii="Calibri" w:eastAsia="Calibri" w:hAnsi="Calibri" w:cs="Calibri"/>
          <w:noProof/>
        </w:rPr>
        <w:drawing>
          <wp:inline distT="0" distB="0" distL="0" distR="0" wp14:anchorId="56CBA6E7" wp14:editId="1DB0304C">
            <wp:extent cx="4688409" cy="322027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32756" cy="3250738"/>
                    </a:xfrm>
                    <a:prstGeom prst="rect">
                      <a:avLst/>
                    </a:prstGeom>
                    <a:noFill/>
                  </pic:spPr>
                </pic:pic>
              </a:graphicData>
            </a:graphic>
          </wp:inline>
        </w:drawing>
      </w:r>
    </w:p>
    <w:p w14:paraId="1EDC12AA" w14:textId="0EF6CEFB" w:rsidR="00A77AA1" w:rsidRDefault="00A77AA1" w:rsidP="00A77AA1">
      <w:pPr>
        <w:pStyle w:val="Caption"/>
        <w:jc w:val="center"/>
      </w:pPr>
      <w:bookmarkStart w:id="91" w:name="_Toc154003201"/>
      <w:bookmarkStart w:id="92" w:name="_Toc164426541"/>
      <w:r>
        <w:t xml:space="preserve">Figure </w:t>
      </w:r>
      <w:r>
        <w:fldChar w:fldCharType="begin"/>
      </w:r>
      <w:r>
        <w:instrText>SEQ Figure \* ARABIC</w:instrText>
      </w:r>
      <w:r>
        <w:fldChar w:fldCharType="separate"/>
      </w:r>
      <w:r w:rsidR="0055469E">
        <w:rPr>
          <w:noProof/>
        </w:rPr>
        <w:t>9</w:t>
      </w:r>
      <w:r>
        <w:fldChar w:fldCharType="end"/>
      </w:r>
      <w:r>
        <w:t xml:space="preserve">: </w:t>
      </w:r>
      <w:r w:rsidRPr="005819EC">
        <w:t xml:space="preserve">Inflow Hydrograph from </w:t>
      </w:r>
      <w:bookmarkEnd w:id="91"/>
      <w:r w:rsidR="00510107">
        <w:t>Upper Beaver 1</w:t>
      </w:r>
      <w:r w:rsidR="004F548C">
        <w:t xml:space="preserve"> to Upper Beaver 3</w:t>
      </w:r>
      <w:bookmarkEnd w:id="92"/>
    </w:p>
    <w:p w14:paraId="7BC4B8E1" w14:textId="77777777" w:rsidR="00A77AA1" w:rsidRDefault="00A77AA1" w:rsidP="00A77AA1">
      <w:pPr>
        <w:spacing w:after="160" w:line="257" w:lineRule="auto"/>
        <w:jc w:val="center"/>
      </w:pPr>
    </w:p>
    <w:p w14:paraId="44F587A0" w14:textId="7BA27C56" w:rsidR="00A77AA1" w:rsidRDefault="007B338C" w:rsidP="00A77AA1">
      <w:pPr>
        <w:keepNext/>
        <w:spacing w:after="160" w:line="257" w:lineRule="auto"/>
        <w:jc w:val="center"/>
      </w:pPr>
      <w:r>
        <w:rPr>
          <w:noProof/>
        </w:rPr>
        <w:drawing>
          <wp:inline distT="0" distB="0" distL="0" distR="0" wp14:anchorId="154BEF5A" wp14:editId="363B581D">
            <wp:extent cx="5072932" cy="351214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03519" cy="3533325"/>
                    </a:xfrm>
                    <a:prstGeom prst="rect">
                      <a:avLst/>
                    </a:prstGeom>
                    <a:noFill/>
                  </pic:spPr>
                </pic:pic>
              </a:graphicData>
            </a:graphic>
          </wp:inline>
        </w:drawing>
      </w:r>
    </w:p>
    <w:p w14:paraId="1A60D095" w14:textId="73697804" w:rsidR="00A77AA1" w:rsidRDefault="00A77AA1" w:rsidP="00A77AA1">
      <w:pPr>
        <w:pStyle w:val="Caption"/>
        <w:jc w:val="center"/>
      </w:pPr>
      <w:bookmarkStart w:id="93" w:name="_Toc154003202"/>
      <w:bookmarkStart w:id="94" w:name="_Toc164426542"/>
      <w:r>
        <w:t xml:space="preserve">Figure </w:t>
      </w:r>
      <w:r>
        <w:fldChar w:fldCharType="begin"/>
      </w:r>
      <w:r>
        <w:instrText>SEQ Figure \* ARABIC</w:instrText>
      </w:r>
      <w:r>
        <w:fldChar w:fldCharType="separate"/>
      </w:r>
      <w:r w:rsidR="0055469E">
        <w:rPr>
          <w:noProof/>
        </w:rPr>
        <w:t>10</w:t>
      </w:r>
      <w:r>
        <w:fldChar w:fldCharType="end"/>
      </w:r>
      <w:r>
        <w:t xml:space="preserve">: </w:t>
      </w:r>
      <w:bookmarkStart w:id="95" w:name="_Hlk155018929"/>
      <w:r w:rsidRPr="008C489B">
        <w:t xml:space="preserve">Inflow Hydrograph from </w:t>
      </w:r>
      <w:bookmarkEnd w:id="93"/>
      <w:bookmarkEnd w:id="95"/>
      <w:r w:rsidR="004F548C">
        <w:t>Upper Beaver 2 to Upper Beaver 3</w:t>
      </w:r>
      <w:bookmarkEnd w:id="94"/>
    </w:p>
    <w:p w14:paraId="0F2E943C" w14:textId="409298EE" w:rsidR="00A77AA1" w:rsidRDefault="007B338C" w:rsidP="008D359D">
      <w:pPr>
        <w:keepNext/>
        <w:spacing w:after="160" w:line="257" w:lineRule="auto"/>
        <w:jc w:val="center"/>
      </w:pPr>
      <w:r>
        <w:rPr>
          <w:noProof/>
        </w:rPr>
        <w:drawing>
          <wp:inline distT="0" distB="0" distL="0" distR="0" wp14:anchorId="05D7A263" wp14:editId="26D4367E">
            <wp:extent cx="5057030" cy="3501137"/>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073316" cy="3512412"/>
                    </a:xfrm>
                    <a:prstGeom prst="rect">
                      <a:avLst/>
                    </a:prstGeom>
                    <a:noFill/>
                  </pic:spPr>
                </pic:pic>
              </a:graphicData>
            </a:graphic>
          </wp:inline>
        </w:drawing>
      </w:r>
    </w:p>
    <w:p w14:paraId="08F98CCE" w14:textId="54458C42" w:rsidR="00A77AA1" w:rsidRDefault="00A77AA1" w:rsidP="00A77AA1">
      <w:pPr>
        <w:pStyle w:val="Caption"/>
        <w:jc w:val="center"/>
      </w:pPr>
      <w:bookmarkStart w:id="96" w:name="_Toc154003203"/>
      <w:bookmarkStart w:id="97" w:name="_Toc164426543"/>
      <w:r>
        <w:t xml:space="preserve">Figure </w:t>
      </w:r>
      <w:r>
        <w:fldChar w:fldCharType="begin"/>
      </w:r>
      <w:r>
        <w:instrText>SEQ Figure \* ARABIC</w:instrText>
      </w:r>
      <w:r>
        <w:fldChar w:fldCharType="separate"/>
      </w:r>
      <w:r w:rsidR="0055469E">
        <w:rPr>
          <w:noProof/>
        </w:rPr>
        <w:t>11</w:t>
      </w:r>
      <w:r>
        <w:fldChar w:fldCharType="end"/>
      </w:r>
      <w:r>
        <w:t xml:space="preserve">: </w:t>
      </w:r>
      <w:r w:rsidRPr="00C27B93">
        <w:t xml:space="preserve">Inflow Hydrograph from </w:t>
      </w:r>
      <w:bookmarkEnd w:id="96"/>
      <w:r w:rsidR="004F548C">
        <w:t>Upper Beaver 3 to Upper Beaver 4</w:t>
      </w:r>
      <w:bookmarkEnd w:id="97"/>
    </w:p>
    <w:p w14:paraId="0E7997EF" w14:textId="77777777" w:rsidR="00C144E4" w:rsidRDefault="00C144E4" w:rsidP="00C144E4"/>
    <w:p w14:paraId="53BF1456" w14:textId="5B9061B9" w:rsidR="00503EAC" w:rsidRDefault="007B338C" w:rsidP="00694835">
      <w:pPr>
        <w:keepNext/>
        <w:jc w:val="center"/>
      </w:pPr>
      <w:r>
        <w:rPr>
          <w:noProof/>
        </w:rPr>
        <w:drawing>
          <wp:inline distT="0" distB="0" distL="0" distR="0" wp14:anchorId="01B59D3D" wp14:editId="2E2399E8">
            <wp:extent cx="5064981" cy="3412492"/>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073504" cy="3418235"/>
                    </a:xfrm>
                    <a:prstGeom prst="rect">
                      <a:avLst/>
                    </a:prstGeom>
                    <a:noFill/>
                  </pic:spPr>
                </pic:pic>
              </a:graphicData>
            </a:graphic>
          </wp:inline>
        </w:drawing>
      </w:r>
    </w:p>
    <w:p w14:paraId="689B677E" w14:textId="19A7CFE9" w:rsidR="00A77AA1" w:rsidRDefault="00503EAC" w:rsidP="00694835">
      <w:pPr>
        <w:pStyle w:val="Caption"/>
        <w:jc w:val="center"/>
      </w:pPr>
      <w:bookmarkStart w:id="98" w:name="_Toc164426544"/>
      <w:r>
        <w:t xml:space="preserve">Figure </w:t>
      </w:r>
      <w:fldSimple w:instr=" SEQ Figure \* ARABIC ">
        <w:r w:rsidR="0055469E">
          <w:rPr>
            <w:noProof/>
          </w:rPr>
          <w:t>12</w:t>
        </w:r>
      </w:fldSimple>
      <w:r>
        <w:t xml:space="preserve">: </w:t>
      </w:r>
      <w:r w:rsidRPr="00F27B62">
        <w:t xml:space="preserve">Inflow Hydrograph from </w:t>
      </w:r>
      <w:r w:rsidR="004F548C">
        <w:t>Upper Beaver 4 to Upper Beaver 5</w:t>
      </w:r>
      <w:bookmarkEnd w:id="98"/>
    </w:p>
    <w:p w14:paraId="75EB0E4C" w14:textId="389388AD" w:rsidR="00FD655E" w:rsidRDefault="007B338C" w:rsidP="00694835">
      <w:pPr>
        <w:keepNext/>
        <w:jc w:val="center"/>
      </w:pPr>
      <w:r>
        <w:rPr>
          <w:noProof/>
        </w:rPr>
        <w:drawing>
          <wp:inline distT="0" distB="0" distL="0" distR="0" wp14:anchorId="350CF01B" wp14:editId="61C06D07">
            <wp:extent cx="5025224" cy="3191226"/>
            <wp:effectExtent l="0" t="0" r="444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38295" cy="3199527"/>
                    </a:xfrm>
                    <a:prstGeom prst="rect">
                      <a:avLst/>
                    </a:prstGeom>
                    <a:noFill/>
                  </pic:spPr>
                </pic:pic>
              </a:graphicData>
            </a:graphic>
          </wp:inline>
        </w:drawing>
      </w:r>
    </w:p>
    <w:p w14:paraId="5E386C83" w14:textId="3B724ECD" w:rsidR="00503EAC" w:rsidRPr="00503EAC" w:rsidRDefault="00FD655E" w:rsidP="00694835">
      <w:pPr>
        <w:pStyle w:val="Caption"/>
        <w:jc w:val="center"/>
      </w:pPr>
      <w:bookmarkStart w:id="99" w:name="_Toc164426545"/>
      <w:r>
        <w:t xml:space="preserve">Figure </w:t>
      </w:r>
      <w:fldSimple w:instr=" SEQ Figure \* ARABIC ">
        <w:r w:rsidR="0055469E">
          <w:rPr>
            <w:noProof/>
          </w:rPr>
          <w:t>13</w:t>
        </w:r>
      </w:fldSimple>
      <w:r>
        <w:t xml:space="preserve">: </w:t>
      </w:r>
      <w:r w:rsidRPr="003A1590">
        <w:t xml:space="preserve">Inflow Hydrograph from </w:t>
      </w:r>
      <w:r w:rsidR="004F548C">
        <w:t>Upper Beaver 5 to Middle Beaver 1</w:t>
      </w:r>
      <w:bookmarkEnd w:id="99"/>
    </w:p>
    <w:p w14:paraId="668C321F" w14:textId="1954D5BB" w:rsidR="00FD655E" w:rsidRDefault="007B338C" w:rsidP="00694835">
      <w:pPr>
        <w:keepNext/>
        <w:jc w:val="center"/>
      </w:pPr>
      <w:r>
        <w:rPr>
          <w:noProof/>
        </w:rPr>
        <w:drawing>
          <wp:inline distT="0" distB="0" distL="0" distR="0" wp14:anchorId="7236C747" wp14:editId="35F70D27">
            <wp:extent cx="5168348" cy="3536685"/>
            <wp:effectExtent l="0" t="0" r="0" b="69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182215" cy="3546174"/>
                    </a:xfrm>
                    <a:prstGeom prst="rect">
                      <a:avLst/>
                    </a:prstGeom>
                    <a:noFill/>
                  </pic:spPr>
                </pic:pic>
              </a:graphicData>
            </a:graphic>
          </wp:inline>
        </w:drawing>
      </w:r>
    </w:p>
    <w:p w14:paraId="50B7888B" w14:textId="3D22FCE4" w:rsidR="008D359D" w:rsidRDefault="00FD655E" w:rsidP="00FD655E">
      <w:pPr>
        <w:pStyle w:val="Caption"/>
        <w:jc w:val="center"/>
      </w:pPr>
      <w:bookmarkStart w:id="100" w:name="_Toc164426546"/>
      <w:r>
        <w:t xml:space="preserve">Figure </w:t>
      </w:r>
      <w:fldSimple w:instr=" SEQ Figure \* ARABIC ">
        <w:r w:rsidR="0055469E">
          <w:rPr>
            <w:noProof/>
          </w:rPr>
          <w:t>14</w:t>
        </w:r>
      </w:fldSimple>
      <w:r>
        <w:t xml:space="preserve">: </w:t>
      </w:r>
      <w:r w:rsidRPr="00CB4E2F">
        <w:t xml:space="preserve">Inflow Hydrograph from </w:t>
      </w:r>
      <w:r w:rsidR="004F548C">
        <w:t>Upper Beaver 6 to Middle Beaver 1</w:t>
      </w:r>
      <w:bookmarkEnd w:id="100"/>
    </w:p>
    <w:p w14:paraId="1CEFE724" w14:textId="55311A11" w:rsidR="0065289E" w:rsidRPr="00F77FC4" w:rsidRDefault="0065289E" w:rsidP="0065289E">
      <w:pPr>
        <w:pStyle w:val="Heading2"/>
        <w:spacing w:before="0" w:after="160" w:line="257" w:lineRule="auto"/>
        <w:rPr>
          <w:rFonts w:ascii="Calibri" w:eastAsia="Calibri" w:hAnsi="Calibri" w:cs="Calibri"/>
          <w:color w:val="FF0000"/>
          <w:sz w:val="22"/>
          <w:szCs w:val="22"/>
          <w:highlight w:val="yellow"/>
        </w:rPr>
      </w:pPr>
      <w:bookmarkStart w:id="101" w:name="_Toc154002286"/>
      <w:bookmarkStart w:id="102" w:name="_Toc164426492"/>
      <w:r>
        <w:t>Hydraulics</w:t>
      </w:r>
      <w:bookmarkEnd w:id="101"/>
      <w:bookmarkEnd w:id="102"/>
    </w:p>
    <w:p w14:paraId="3A830F9E" w14:textId="1BF4C9D6" w:rsidR="0065289E" w:rsidRDefault="0065289E" w:rsidP="0065289E">
      <w:pPr>
        <w:spacing w:after="120"/>
        <w:jc w:val="both"/>
      </w:pPr>
      <w:r w:rsidRPr="4D6374F8">
        <w:rPr>
          <w:rFonts w:ascii="Calibri" w:eastAsia="Calibri" w:hAnsi="Calibri" w:cs="Calibri"/>
        </w:rPr>
        <w:t>This section describes the remaining hydraulic modeling considerations, including implementation of Manning's n</w:t>
      </w:r>
      <w:r w:rsidR="004D225A">
        <w:rPr>
          <w:rFonts w:ascii="Calibri" w:eastAsia="Calibri" w:hAnsi="Calibri" w:cs="Calibri"/>
        </w:rPr>
        <w:t xml:space="preserve"> </w:t>
      </w:r>
      <w:r w:rsidRPr="4D6374F8">
        <w:rPr>
          <w:rFonts w:ascii="Calibri" w:eastAsia="Calibri" w:hAnsi="Calibri" w:cs="Calibri"/>
        </w:rPr>
        <w:t xml:space="preserve">roughness, breaklines, refinement regions, and hydraulic structures within the 2D computational mesh. </w:t>
      </w:r>
      <w:r w:rsidR="004D225A">
        <w:rPr>
          <w:rFonts w:ascii="Calibri" w:eastAsia="Calibri" w:hAnsi="Calibri" w:cs="Calibri"/>
        </w:rPr>
        <w:t>The</w:t>
      </w:r>
      <w:r w:rsidRPr="4D6374F8">
        <w:rPr>
          <w:rFonts w:ascii="Calibri" w:eastAsia="Calibri" w:hAnsi="Calibri" w:cs="Calibri"/>
        </w:rPr>
        <w:t xml:space="preserve"> modeling methodology is discussed in the following sub-sections.</w:t>
      </w:r>
    </w:p>
    <w:p w14:paraId="50FAFB70" w14:textId="611F4D98" w:rsidR="0065289E" w:rsidRDefault="0065289E" w:rsidP="0065289E">
      <w:pPr>
        <w:pStyle w:val="Heading3"/>
      </w:pPr>
      <w:bookmarkStart w:id="103" w:name="_Toc154002287"/>
      <w:bookmarkStart w:id="104" w:name="_Toc164426493"/>
      <w:r w:rsidRPr="462A1FDC">
        <w:t>Roughness Coefficients</w:t>
      </w:r>
      <w:bookmarkEnd w:id="103"/>
      <w:bookmarkEnd w:id="104"/>
    </w:p>
    <w:p w14:paraId="59C6C696" w14:textId="77777777" w:rsidR="0055469E" w:rsidRPr="0055469E" w:rsidRDefault="0065289E" w:rsidP="0055469E">
      <w:pPr>
        <w:spacing w:after="120"/>
        <w:jc w:val="both"/>
        <w:rPr>
          <w:rFonts w:ascii="Calibri" w:eastAsia="Calibri" w:hAnsi="Calibri" w:cs="Calibri"/>
        </w:rPr>
      </w:pPr>
      <w:r w:rsidRPr="6F77808B">
        <w:rPr>
          <w:rFonts w:ascii="Calibri" w:eastAsia="Calibri" w:hAnsi="Calibri" w:cs="Calibri"/>
        </w:rPr>
        <w:t xml:space="preserve">Manning's (n) roughness coverage was developed for the 2D computational mesh using typical roughness values for given NLCD land classifications. Two different sets of Manning's n values were used for areas within the channel and all other areas outside of the channels of the stream network. This allows for the model to accurately represent deep, swift flow within the channel and shallow overland flow outside of the channel areas. </w:t>
      </w:r>
      <w:r w:rsidR="009D3BDA">
        <w:rPr>
          <w:rFonts w:ascii="Calibri" w:eastAsia="Calibri" w:hAnsi="Calibri" w:cs="Calibri"/>
        </w:rPr>
        <w:fldChar w:fldCharType="begin"/>
      </w:r>
      <w:r w:rsidR="009D3BDA">
        <w:rPr>
          <w:rFonts w:ascii="Calibri" w:eastAsia="Calibri" w:hAnsi="Calibri" w:cs="Calibri"/>
        </w:rPr>
        <w:instrText xml:space="preserve"> REF _Ref162363014 \h </w:instrText>
      </w:r>
      <w:r w:rsidR="00FD0B02">
        <w:rPr>
          <w:rFonts w:ascii="Calibri" w:eastAsia="Calibri" w:hAnsi="Calibri" w:cs="Calibri"/>
        </w:rPr>
        <w:instrText xml:space="preserve"> \* MERGEFORMAT </w:instrText>
      </w:r>
      <w:r w:rsidR="009D3BDA">
        <w:rPr>
          <w:rFonts w:ascii="Calibri" w:eastAsia="Calibri" w:hAnsi="Calibri" w:cs="Calibri"/>
        </w:rPr>
      </w:r>
      <w:r w:rsidR="009D3BDA">
        <w:rPr>
          <w:rFonts w:ascii="Calibri" w:eastAsia="Calibri" w:hAnsi="Calibri" w:cs="Calibri"/>
        </w:rPr>
        <w:fldChar w:fldCharType="separate"/>
      </w:r>
    </w:p>
    <w:p w14:paraId="39BD457B" w14:textId="77777777" w:rsidR="0055469E" w:rsidRDefault="0055469E" w:rsidP="0055469E">
      <w:pPr>
        <w:spacing w:after="120"/>
        <w:jc w:val="both"/>
      </w:pPr>
    </w:p>
    <w:p w14:paraId="2D1F431F" w14:textId="77777777" w:rsidR="0055469E" w:rsidRDefault="0055469E" w:rsidP="0055469E">
      <w:pPr>
        <w:spacing w:after="120"/>
        <w:jc w:val="both"/>
      </w:pPr>
    </w:p>
    <w:p w14:paraId="235EC206" w14:textId="77777777" w:rsidR="0055469E" w:rsidRPr="006407FE" w:rsidRDefault="0055469E" w:rsidP="0055469E">
      <w:pPr>
        <w:spacing w:after="120"/>
        <w:jc w:val="both"/>
        <w:rPr>
          <w:noProof/>
        </w:rPr>
      </w:pPr>
    </w:p>
    <w:p w14:paraId="478CC5C3" w14:textId="6D0AFE96" w:rsidR="0065289E" w:rsidRPr="00B451DD" w:rsidRDefault="0055469E" w:rsidP="0065289E">
      <w:pPr>
        <w:spacing w:after="120"/>
        <w:jc w:val="both"/>
      </w:pPr>
      <w:r>
        <w:t xml:space="preserve">Table </w:t>
      </w:r>
      <w:r>
        <w:rPr>
          <w:noProof/>
        </w:rPr>
        <w:t>12</w:t>
      </w:r>
      <w:r w:rsidR="009D3BDA">
        <w:rPr>
          <w:rFonts w:ascii="Calibri" w:eastAsia="Calibri" w:hAnsi="Calibri" w:cs="Calibri"/>
          <w:highlight w:val="yellow"/>
        </w:rPr>
        <w:fldChar w:fldCharType="end"/>
      </w:r>
      <w:r w:rsidR="009D3BDA">
        <w:rPr>
          <w:rFonts w:ascii="Calibri" w:eastAsia="Calibri" w:hAnsi="Calibri" w:cs="Calibri"/>
        </w:rPr>
        <w:t xml:space="preserve"> </w:t>
      </w:r>
      <w:r w:rsidR="0065289E" w:rsidRPr="6F77808B">
        <w:rPr>
          <w:rFonts w:ascii="Calibri" w:eastAsia="Calibri" w:hAnsi="Calibri" w:cs="Calibri"/>
        </w:rPr>
        <w:t>shows a typical land use roughness matrix used in defining the roughness coverage for the study area for areas both inside and outside of the channel.</w:t>
      </w:r>
    </w:p>
    <w:p w14:paraId="7F831679" w14:textId="5FB436D6" w:rsidR="006407FE" w:rsidRDefault="006407FE" w:rsidP="006407FE">
      <w:pPr>
        <w:pStyle w:val="Caption"/>
        <w:keepNext/>
      </w:pPr>
      <w:bookmarkStart w:id="105" w:name="_Ref162363014"/>
      <w:bookmarkStart w:id="106" w:name="_Toc154002465"/>
    </w:p>
    <w:p w14:paraId="1FA88A8F" w14:textId="29F7308B" w:rsidR="006407FE" w:rsidRDefault="006407FE" w:rsidP="006407FE"/>
    <w:p w14:paraId="0B0E0D2E" w14:textId="2CD3A5D0" w:rsidR="006407FE" w:rsidRDefault="006407FE" w:rsidP="006407FE"/>
    <w:p w14:paraId="4E8CE072" w14:textId="77777777" w:rsidR="006407FE" w:rsidRPr="006407FE" w:rsidRDefault="006407FE" w:rsidP="006407FE"/>
    <w:p w14:paraId="7E8BAE04" w14:textId="5FD4F6D8" w:rsidR="0065289E" w:rsidRDefault="0065289E" w:rsidP="0065289E">
      <w:pPr>
        <w:pStyle w:val="Caption"/>
        <w:keepNext/>
        <w:jc w:val="center"/>
      </w:pPr>
      <w:bookmarkStart w:id="107" w:name="_Toc164426562"/>
      <w:r>
        <w:t xml:space="preserve">Table </w:t>
      </w:r>
      <w:r>
        <w:fldChar w:fldCharType="begin"/>
      </w:r>
      <w:r>
        <w:instrText>SEQ Table \* ARABIC</w:instrText>
      </w:r>
      <w:r>
        <w:fldChar w:fldCharType="separate"/>
      </w:r>
      <w:r w:rsidR="0055469E">
        <w:rPr>
          <w:noProof/>
        </w:rPr>
        <w:t>12</w:t>
      </w:r>
      <w:r>
        <w:fldChar w:fldCharType="end"/>
      </w:r>
      <w:bookmarkEnd w:id="105"/>
      <w:r>
        <w:t xml:space="preserve">: </w:t>
      </w:r>
      <w:r w:rsidRPr="005E76D2">
        <w:t>NLCD 2019 Manning's n Roughness Matrix</w:t>
      </w:r>
      <w:bookmarkEnd w:id="106"/>
      <w:bookmarkEnd w:id="107"/>
    </w:p>
    <w:tbl>
      <w:tblPr>
        <w:tblW w:w="8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5"/>
        <w:gridCol w:w="1470"/>
        <w:gridCol w:w="1470"/>
        <w:gridCol w:w="2160"/>
      </w:tblGrid>
      <w:tr w:rsidR="0065289E" w:rsidRPr="00B451DD" w14:paraId="063A562F" w14:textId="77777777" w:rsidTr="006B6174">
        <w:trPr>
          <w:trHeight w:val="300"/>
          <w:jc w:val="center"/>
        </w:trPr>
        <w:tc>
          <w:tcPr>
            <w:tcW w:w="3305" w:type="dxa"/>
            <w:shd w:val="clear" w:color="auto" w:fill="4472C4" w:themeFill="accent1"/>
            <w:vAlign w:val="center"/>
          </w:tcPr>
          <w:p w14:paraId="4F9FCA09" w14:textId="77777777" w:rsidR="0065289E" w:rsidRPr="00361AEC" w:rsidRDefault="0065289E">
            <w:pPr>
              <w:spacing w:after="0"/>
              <w:jc w:val="center"/>
              <w:rPr>
                <w:rFonts w:cstheme="minorHAnsi"/>
                <w:sz w:val="20"/>
                <w:szCs w:val="20"/>
              </w:rPr>
            </w:pPr>
            <w:r w:rsidRPr="00361AEC">
              <w:rPr>
                <w:rFonts w:eastAsia="Calibri" w:cstheme="minorHAnsi"/>
                <w:b/>
                <w:color w:val="FFFFFF" w:themeColor="background1"/>
                <w:sz w:val="20"/>
                <w:szCs w:val="20"/>
              </w:rPr>
              <w:t>NLCD Classification</w:t>
            </w:r>
          </w:p>
        </w:tc>
        <w:tc>
          <w:tcPr>
            <w:tcW w:w="1470" w:type="dxa"/>
            <w:shd w:val="clear" w:color="auto" w:fill="4472C4" w:themeFill="accent1"/>
            <w:vAlign w:val="center"/>
          </w:tcPr>
          <w:p w14:paraId="40169B67" w14:textId="77777777" w:rsidR="0065289E" w:rsidRPr="00361AEC" w:rsidRDefault="0065289E">
            <w:pPr>
              <w:spacing w:after="0"/>
              <w:jc w:val="center"/>
              <w:rPr>
                <w:rFonts w:cstheme="minorHAnsi"/>
                <w:sz w:val="20"/>
                <w:szCs w:val="20"/>
              </w:rPr>
            </w:pPr>
            <w:r w:rsidRPr="00361AEC">
              <w:rPr>
                <w:rFonts w:eastAsia="Calibri" w:cstheme="minorHAnsi"/>
                <w:b/>
                <w:color w:val="FFFFFF" w:themeColor="background1"/>
                <w:sz w:val="20"/>
                <w:szCs w:val="20"/>
              </w:rPr>
              <w:t>Within Channel</w:t>
            </w:r>
          </w:p>
        </w:tc>
        <w:tc>
          <w:tcPr>
            <w:tcW w:w="1470" w:type="dxa"/>
            <w:shd w:val="clear" w:color="auto" w:fill="4472C4" w:themeFill="accent1"/>
            <w:vAlign w:val="center"/>
          </w:tcPr>
          <w:p w14:paraId="3E5499FB" w14:textId="77777777" w:rsidR="0065289E" w:rsidRPr="00361AEC" w:rsidRDefault="0065289E">
            <w:pPr>
              <w:spacing w:after="0"/>
              <w:jc w:val="center"/>
              <w:rPr>
                <w:rFonts w:cstheme="minorHAnsi"/>
                <w:sz w:val="20"/>
                <w:szCs w:val="20"/>
              </w:rPr>
            </w:pPr>
            <w:r w:rsidRPr="00361AEC">
              <w:rPr>
                <w:rFonts w:eastAsia="Calibri" w:cstheme="minorHAnsi"/>
                <w:b/>
                <w:color w:val="FFFFFF" w:themeColor="background1"/>
                <w:sz w:val="20"/>
                <w:szCs w:val="20"/>
              </w:rPr>
              <w:t>Outside Channel</w:t>
            </w:r>
          </w:p>
        </w:tc>
        <w:tc>
          <w:tcPr>
            <w:tcW w:w="2160" w:type="dxa"/>
            <w:shd w:val="clear" w:color="auto" w:fill="4472C4" w:themeFill="accent1"/>
            <w:vAlign w:val="center"/>
          </w:tcPr>
          <w:p w14:paraId="4EA40AAC" w14:textId="77777777" w:rsidR="0065289E" w:rsidRPr="00361AEC" w:rsidRDefault="0065289E">
            <w:pPr>
              <w:spacing w:after="0"/>
              <w:jc w:val="center"/>
              <w:rPr>
                <w:rFonts w:cstheme="minorHAnsi"/>
                <w:sz w:val="20"/>
                <w:szCs w:val="20"/>
              </w:rPr>
            </w:pPr>
            <w:r w:rsidRPr="00361AEC">
              <w:rPr>
                <w:rFonts w:eastAsia="Calibri" w:cstheme="minorHAnsi"/>
                <w:b/>
                <w:color w:val="FFFFFF" w:themeColor="background1"/>
                <w:sz w:val="20"/>
                <w:szCs w:val="20"/>
              </w:rPr>
              <w:t>Source</w:t>
            </w:r>
          </w:p>
        </w:tc>
      </w:tr>
      <w:tr w:rsidR="0065289E" w:rsidRPr="00B451DD" w14:paraId="03487200" w14:textId="77777777" w:rsidTr="006B6174">
        <w:trPr>
          <w:trHeight w:val="300"/>
          <w:jc w:val="center"/>
        </w:trPr>
        <w:tc>
          <w:tcPr>
            <w:tcW w:w="3305" w:type="dxa"/>
            <w:vAlign w:val="center"/>
          </w:tcPr>
          <w:p w14:paraId="0708F98E" w14:textId="77777777" w:rsidR="0065289E" w:rsidRPr="00361AEC" w:rsidRDefault="0065289E">
            <w:pPr>
              <w:spacing w:after="0"/>
              <w:jc w:val="center"/>
              <w:rPr>
                <w:rFonts w:cstheme="minorHAnsi"/>
                <w:sz w:val="20"/>
                <w:szCs w:val="20"/>
              </w:rPr>
            </w:pPr>
            <w:r w:rsidRPr="00361AEC">
              <w:rPr>
                <w:rFonts w:eastAsia="Calibri" w:cstheme="minorHAnsi"/>
                <w:color w:val="000000" w:themeColor="text1"/>
                <w:sz w:val="20"/>
                <w:szCs w:val="20"/>
              </w:rPr>
              <w:t>Open Water</w:t>
            </w:r>
          </w:p>
        </w:tc>
        <w:tc>
          <w:tcPr>
            <w:tcW w:w="1470" w:type="dxa"/>
            <w:vAlign w:val="center"/>
          </w:tcPr>
          <w:p w14:paraId="7E5A8410" w14:textId="77777777" w:rsidR="0065289E" w:rsidRPr="00361AEC" w:rsidRDefault="0065289E">
            <w:pPr>
              <w:spacing w:after="0"/>
              <w:jc w:val="center"/>
              <w:rPr>
                <w:rFonts w:cstheme="minorHAnsi"/>
                <w:sz w:val="20"/>
                <w:szCs w:val="20"/>
              </w:rPr>
            </w:pPr>
            <w:r w:rsidRPr="00361AEC">
              <w:rPr>
                <w:rFonts w:eastAsia="Calibri" w:cstheme="minorHAnsi"/>
                <w:color w:val="000000" w:themeColor="text1"/>
                <w:sz w:val="20"/>
                <w:szCs w:val="20"/>
              </w:rPr>
              <w:t>0.040</w:t>
            </w:r>
          </w:p>
        </w:tc>
        <w:tc>
          <w:tcPr>
            <w:tcW w:w="1470" w:type="dxa"/>
            <w:vAlign w:val="center"/>
          </w:tcPr>
          <w:p w14:paraId="718964F4" w14:textId="77777777" w:rsidR="0065289E" w:rsidRPr="00361AEC" w:rsidRDefault="0065289E">
            <w:pPr>
              <w:spacing w:after="0"/>
              <w:jc w:val="center"/>
              <w:rPr>
                <w:rFonts w:cstheme="minorHAnsi"/>
                <w:sz w:val="20"/>
                <w:szCs w:val="20"/>
              </w:rPr>
            </w:pPr>
            <w:r w:rsidRPr="00361AEC">
              <w:rPr>
                <w:rFonts w:eastAsia="Calibri" w:cstheme="minorHAnsi"/>
                <w:color w:val="000000" w:themeColor="text1"/>
                <w:sz w:val="20"/>
                <w:szCs w:val="20"/>
              </w:rPr>
              <w:t>0.040</w:t>
            </w:r>
          </w:p>
        </w:tc>
        <w:tc>
          <w:tcPr>
            <w:tcW w:w="2160" w:type="dxa"/>
            <w:vAlign w:val="center"/>
          </w:tcPr>
          <w:p w14:paraId="3EF2CA52" w14:textId="77777777" w:rsidR="0065289E" w:rsidRPr="00361AEC" w:rsidRDefault="0065289E">
            <w:pPr>
              <w:spacing w:after="0"/>
              <w:jc w:val="center"/>
              <w:rPr>
                <w:rFonts w:cstheme="minorHAnsi"/>
                <w:sz w:val="20"/>
                <w:szCs w:val="20"/>
              </w:rPr>
            </w:pPr>
            <w:r w:rsidRPr="00361AEC">
              <w:rPr>
                <w:rFonts w:eastAsia="Calibri" w:cstheme="minorHAnsi"/>
                <w:color w:val="000000" w:themeColor="text1"/>
                <w:sz w:val="20"/>
                <w:szCs w:val="20"/>
              </w:rPr>
              <w:t>Chow 1959</w:t>
            </w:r>
          </w:p>
        </w:tc>
      </w:tr>
      <w:tr w:rsidR="0065289E" w:rsidRPr="00B451DD" w14:paraId="761168AE" w14:textId="77777777" w:rsidTr="006B6174">
        <w:trPr>
          <w:trHeight w:val="300"/>
          <w:jc w:val="center"/>
        </w:trPr>
        <w:tc>
          <w:tcPr>
            <w:tcW w:w="3305" w:type="dxa"/>
            <w:vAlign w:val="center"/>
          </w:tcPr>
          <w:p w14:paraId="0D4A250C" w14:textId="77777777" w:rsidR="0065289E" w:rsidRPr="00361AEC" w:rsidRDefault="0065289E">
            <w:pPr>
              <w:spacing w:after="0"/>
              <w:jc w:val="center"/>
              <w:rPr>
                <w:rFonts w:cstheme="minorHAnsi"/>
                <w:sz w:val="20"/>
                <w:szCs w:val="20"/>
              </w:rPr>
            </w:pPr>
            <w:r w:rsidRPr="00361AEC">
              <w:rPr>
                <w:rFonts w:eastAsia="Calibri" w:cstheme="minorHAnsi"/>
                <w:sz w:val="20"/>
                <w:szCs w:val="20"/>
              </w:rPr>
              <w:t>Developed, Open Space</w:t>
            </w:r>
          </w:p>
        </w:tc>
        <w:tc>
          <w:tcPr>
            <w:tcW w:w="1470" w:type="dxa"/>
            <w:vAlign w:val="center"/>
          </w:tcPr>
          <w:p w14:paraId="707BF5EE" w14:textId="77777777" w:rsidR="0065289E" w:rsidRPr="00361AEC" w:rsidRDefault="0065289E">
            <w:pPr>
              <w:spacing w:after="0"/>
              <w:jc w:val="center"/>
              <w:rPr>
                <w:rFonts w:cstheme="minorHAnsi"/>
                <w:sz w:val="20"/>
                <w:szCs w:val="20"/>
              </w:rPr>
            </w:pPr>
            <w:r w:rsidRPr="00361AEC">
              <w:rPr>
                <w:rFonts w:eastAsia="Calibri" w:cstheme="minorHAnsi"/>
                <w:sz w:val="20"/>
                <w:szCs w:val="20"/>
              </w:rPr>
              <w:t>0.035</w:t>
            </w:r>
          </w:p>
        </w:tc>
        <w:tc>
          <w:tcPr>
            <w:tcW w:w="1470" w:type="dxa"/>
            <w:vAlign w:val="center"/>
          </w:tcPr>
          <w:p w14:paraId="5E96A19D" w14:textId="77777777" w:rsidR="0065289E" w:rsidRPr="00361AEC" w:rsidRDefault="0065289E">
            <w:pPr>
              <w:spacing w:after="0"/>
              <w:jc w:val="center"/>
              <w:rPr>
                <w:rFonts w:cstheme="minorHAnsi"/>
                <w:sz w:val="20"/>
                <w:szCs w:val="20"/>
              </w:rPr>
            </w:pPr>
            <w:r w:rsidRPr="00361AEC">
              <w:rPr>
                <w:rFonts w:eastAsia="Calibri" w:cstheme="minorHAnsi"/>
                <w:sz w:val="20"/>
                <w:szCs w:val="20"/>
              </w:rPr>
              <w:t>0.050</w:t>
            </w:r>
          </w:p>
        </w:tc>
        <w:tc>
          <w:tcPr>
            <w:tcW w:w="2160" w:type="dxa"/>
            <w:vAlign w:val="center"/>
          </w:tcPr>
          <w:p w14:paraId="53C2DFD2" w14:textId="77777777" w:rsidR="0065289E" w:rsidRPr="00361AEC" w:rsidRDefault="0065289E">
            <w:pPr>
              <w:spacing w:after="0"/>
              <w:jc w:val="center"/>
              <w:rPr>
                <w:rFonts w:cstheme="minorHAnsi"/>
                <w:sz w:val="20"/>
                <w:szCs w:val="20"/>
              </w:rPr>
            </w:pPr>
            <w:r w:rsidRPr="00361AEC">
              <w:rPr>
                <w:rFonts w:eastAsia="Calibri" w:cstheme="minorHAnsi"/>
                <w:sz w:val="20"/>
                <w:szCs w:val="20"/>
              </w:rPr>
              <w:t>Calenda, et al. 2005</w:t>
            </w:r>
          </w:p>
        </w:tc>
      </w:tr>
      <w:tr w:rsidR="0065289E" w:rsidRPr="00B451DD" w14:paraId="76EE4714" w14:textId="77777777" w:rsidTr="006B6174">
        <w:trPr>
          <w:trHeight w:val="300"/>
          <w:jc w:val="center"/>
        </w:trPr>
        <w:tc>
          <w:tcPr>
            <w:tcW w:w="3305" w:type="dxa"/>
            <w:vAlign w:val="center"/>
          </w:tcPr>
          <w:p w14:paraId="14E9E2E9" w14:textId="77777777" w:rsidR="0065289E" w:rsidRPr="00361AEC" w:rsidRDefault="0065289E">
            <w:pPr>
              <w:spacing w:after="0"/>
              <w:jc w:val="center"/>
              <w:rPr>
                <w:rFonts w:cstheme="minorHAnsi"/>
                <w:sz w:val="20"/>
                <w:szCs w:val="20"/>
              </w:rPr>
            </w:pPr>
            <w:r w:rsidRPr="00361AEC">
              <w:rPr>
                <w:rFonts w:eastAsia="Calibri" w:cstheme="minorHAnsi"/>
                <w:color w:val="000000" w:themeColor="text1"/>
                <w:sz w:val="20"/>
                <w:szCs w:val="20"/>
              </w:rPr>
              <w:t>Developed, Low Intensity</w:t>
            </w:r>
          </w:p>
        </w:tc>
        <w:tc>
          <w:tcPr>
            <w:tcW w:w="1470" w:type="dxa"/>
            <w:vAlign w:val="center"/>
          </w:tcPr>
          <w:p w14:paraId="6BB2B652" w14:textId="77777777" w:rsidR="0065289E" w:rsidRPr="00361AEC" w:rsidRDefault="0065289E">
            <w:pPr>
              <w:spacing w:after="0"/>
              <w:jc w:val="center"/>
              <w:rPr>
                <w:rFonts w:cstheme="minorHAnsi"/>
                <w:sz w:val="20"/>
                <w:szCs w:val="20"/>
              </w:rPr>
            </w:pPr>
            <w:r w:rsidRPr="00361AEC">
              <w:rPr>
                <w:rFonts w:eastAsia="Calibri" w:cstheme="minorHAnsi"/>
                <w:color w:val="000000" w:themeColor="text1"/>
                <w:sz w:val="20"/>
                <w:szCs w:val="20"/>
              </w:rPr>
              <w:t>0.035</w:t>
            </w:r>
          </w:p>
        </w:tc>
        <w:tc>
          <w:tcPr>
            <w:tcW w:w="1470" w:type="dxa"/>
            <w:vAlign w:val="center"/>
          </w:tcPr>
          <w:p w14:paraId="4209520A" w14:textId="77777777" w:rsidR="0065289E" w:rsidRPr="00361AEC" w:rsidRDefault="0065289E">
            <w:pPr>
              <w:spacing w:after="0"/>
              <w:jc w:val="center"/>
              <w:rPr>
                <w:rFonts w:cstheme="minorHAnsi"/>
                <w:sz w:val="20"/>
                <w:szCs w:val="20"/>
              </w:rPr>
            </w:pPr>
            <w:r w:rsidRPr="00361AEC">
              <w:rPr>
                <w:rFonts w:eastAsia="Calibri" w:cstheme="minorHAnsi"/>
                <w:color w:val="000000" w:themeColor="text1"/>
                <w:sz w:val="20"/>
                <w:szCs w:val="20"/>
              </w:rPr>
              <w:t>0.080</w:t>
            </w:r>
          </w:p>
        </w:tc>
        <w:tc>
          <w:tcPr>
            <w:tcW w:w="2160" w:type="dxa"/>
            <w:vAlign w:val="center"/>
          </w:tcPr>
          <w:p w14:paraId="7A9D12FC" w14:textId="77777777" w:rsidR="0065289E" w:rsidRPr="00361AEC" w:rsidRDefault="0065289E">
            <w:pPr>
              <w:spacing w:after="0"/>
              <w:jc w:val="center"/>
              <w:rPr>
                <w:rFonts w:cstheme="minorHAnsi"/>
                <w:sz w:val="20"/>
                <w:szCs w:val="20"/>
              </w:rPr>
            </w:pPr>
            <w:r w:rsidRPr="00361AEC">
              <w:rPr>
                <w:rFonts w:eastAsia="Calibri" w:cstheme="minorHAnsi"/>
                <w:color w:val="000000" w:themeColor="text1"/>
                <w:sz w:val="20"/>
                <w:szCs w:val="20"/>
              </w:rPr>
              <w:t>Calenda, et al. 2005</w:t>
            </w:r>
          </w:p>
        </w:tc>
      </w:tr>
      <w:tr w:rsidR="0065289E" w:rsidRPr="00B451DD" w14:paraId="7693AC05" w14:textId="77777777" w:rsidTr="006B6174">
        <w:trPr>
          <w:trHeight w:val="300"/>
          <w:jc w:val="center"/>
        </w:trPr>
        <w:tc>
          <w:tcPr>
            <w:tcW w:w="3305" w:type="dxa"/>
            <w:vAlign w:val="center"/>
          </w:tcPr>
          <w:p w14:paraId="2E29BC15" w14:textId="77777777" w:rsidR="0065289E" w:rsidRPr="00361AEC" w:rsidRDefault="0065289E">
            <w:pPr>
              <w:spacing w:after="0"/>
              <w:jc w:val="center"/>
              <w:rPr>
                <w:rFonts w:cstheme="minorHAnsi"/>
                <w:sz w:val="20"/>
                <w:szCs w:val="20"/>
              </w:rPr>
            </w:pPr>
            <w:r w:rsidRPr="00361AEC">
              <w:rPr>
                <w:rFonts w:eastAsia="Calibri" w:cstheme="minorHAnsi"/>
                <w:sz w:val="20"/>
                <w:szCs w:val="20"/>
              </w:rPr>
              <w:t>Developed, Medium Intensity</w:t>
            </w:r>
          </w:p>
        </w:tc>
        <w:tc>
          <w:tcPr>
            <w:tcW w:w="1470" w:type="dxa"/>
            <w:vAlign w:val="center"/>
          </w:tcPr>
          <w:p w14:paraId="1221482D" w14:textId="77777777" w:rsidR="0065289E" w:rsidRPr="00361AEC" w:rsidRDefault="0065289E">
            <w:pPr>
              <w:spacing w:after="0"/>
              <w:jc w:val="center"/>
              <w:rPr>
                <w:rFonts w:cstheme="minorHAnsi"/>
                <w:sz w:val="20"/>
                <w:szCs w:val="20"/>
              </w:rPr>
            </w:pPr>
            <w:r w:rsidRPr="00361AEC">
              <w:rPr>
                <w:rFonts w:eastAsia="Calibri" w:cstheme="minorHAnsi"/>
                <w:sz w:val="20"/>
                <w:szCs w:val="20"/>
              </w:rPr>
              <w:t>0.035</w:t>
            </w:r>
          </w:p>
        </w:tc>
        <w:tc>
          <w:tcPr>
            <w:tcW w:w="1470" w:type="dxa"/>
            <w:vAlign w:val="center"/>
          </w:tcPr>
          <w:p w14:paraId="21DA91F5" w14:textId="77777777" w:rsidR="0065289E" w:rsidRPr="00361AEC" w:rsidRDefault="0065289E">
            <w:pPr>
              <w:spacing w:after="0"/>
              <w:jc w:val="center"/>
              <w:rPr>
                <w:rFonts w:cstheme="minorHAnsi"/>
                <w:sz w:val="20"/>
                <w:szCs w:val="20"/>
              </w:rPr>
            </w:pPr>
            <w:r w:rsidRPr="00361AEC">
              <w:rPr>
                <w:rFonts w:eastAsia="Calibri" w:cstheme="minorHAnsi"/>
                <w:sz w:val="20"/>
                <w:szCs w:val="20"/>
              </w:rPr>
              <w:t>0.100</w:t>
            </w:r>
          </w:p>
        </w:tc>
        <w:tc>
          <w:tcPr>
            <w:tcW w:w="2160" w:type="dxa"/>
            <w:vAlign w:val="center"/>
          </w:tcPr>
          <w:p w14:paraId="591E32E7" w14:textId="77777777" w:rsidR="0065289E" w:rsidRPr="00361AEC" w:rsidRDefault="0065289E">
            <w:pPr>
              <w:spacing w:after="0"/>
              <w:jc w:val="center"/>
              <w:rPr>
                <w:rFonts w:cstheme="minorHAnsi"/>
                <w:sz w:val="20"/>
                <w:szCs w:val="20"/>
              </w:rPr>
            </w:pPr>
            <w:r w:rsidRPr="00361AEC">
              <w:rPr>
                <w:rFonts w:eastAsia="Calibri" w:cstheme="minorHAnsi"/>
                <w:sz w:val="20"/>
                <w:szCs w:val="20"/>
              </w:rPr>
              <w:t>Calenda, et al. 2005</w:t>
            </w:r>
          </w:p>
        </w:tc>
      </w:tr>
      <w:tr w:rsidR="0065289E" w:rsidRPr="00B451DD" w14:paraId="04BB0BBD" w14:textId="77777777" w:rsidTr="006B6174">
        <w:trPr>
          <w:trHeight w:val="300"/>
          <w:jc w:val="center"/>
        </w:trPr>
        <w:tc>
          <w:tcPr>
            <w:tcW w:w="3305" w:type="dxa"/>
            <w:vAlign w:val="center"/>
          </w:tcPr>
          <w:p w14:paraId="1A3B2F6F" w14:textId="77777777" w:rsidR="0065289E" w:rsidRPr="00361AEC" w:rsidRDefault="0065289E">
            <w:pPr>
              <w:spacing w:after="0"/>
              <w:jc w:val="center"/>
              <w:rPr>
                <w:rFonts w:cstheme="minorHAnsi"/>
                <w:sz w:val="20"/>
                <w:szCs w:val="20"/>
              </w:rPr>
            </w:pPr>
            <w:r w:rsidRPr="00361AEC">
              <w:rPr>
                <w:rFonts w:eastAsia="Calibri" w:cstheme="minorHAnsi"/>
                <w:color w:val="000000" w:themeColor="text1"/>
                <w:sz w:val="20"/>
                <w:szCs w:val="20"/>
              </w:rPr>
              <w:t>Developed, High Intensity</w:t>
            </w:r>
          </w:p>
        </w:tc>
        <w:tc>
          <w:tcPr>
            <w:tcW w:w="1470" w:type="dxa"/>
            <w:vAlign w:val="center"/>
          </w:tcPr>
          <w:p w14:paraId="6B97734A" w14:textId="77777777" w:rsidR="0065289E" w:rsidRPr="00361AEC" w:rsidRDefault="0065289E">
            <w:pPr>
              <w:spacing w:after="0"/>
              <w:jc w:val="center"/>
              <w:rPr>
                <w:rFonts w:cstheme="minorHAnsi"/>
                <w:sz w:val="20"/>
                <w:szCs w:val="20"/>
              </w:rPr>
            </w:pPr>
            <w:r w:rsidRPr="00361AEC">
              <w:rPr>
                <w:rFonts w:eastAsia="Calibri" w:cstheme="minorHAnsi"/>
                <w:color w:val="000000" w:themeColor="text1"/>
                <w:sz w:val="20"/>
                <w:szCs w:val="20"/>
              </w:rPr>
              <w:t>0.040</w:t>
            </w:r>
          </w:p>
        </w:tc>
        <w:tc>
          <w:tcPr>
            <w:tcW w:w="1470" w:type="dxa"/>
            <w:vAlign w:val="center"/>
          </w:tcPr>
          <w:p w14:paraId="2C2EC00A" w14:textId="77777777" w:rsidR="0065289E" w:rsidRPr="00361AEC" w:rsidRDefault="0065289E">
            <w:pPr>
              <w:spacing w:after="0"/>
              <w:jc w:val="center"/>
              <w:rPr>
                <w:rFonts w:cstheme="minorHAnsi"/>
                <w:sz w:val="20"/>
                <w:szCs w:val="20"/>
              </w:rPr>
            </w:pPr>
            <w:r w:rsidRPr="00361AEC">
              <w:rPr>
                <w:rFonts w:eastAsia="Calibri" w:cstheme="minorHAnsi"/>
                <w:color w:val="000000" w:themeColor="text1"/>
                <w:sz w:val="20"/>
                <w:szCs w:val="20"/>
              </w:rPr>
              <w:t>0.150</w:t>
            </w:r>
          </w:p>
        </w:tc>
        <w:tc>
          <w:tcPr>
            <w:tcW w:w="2160" w:type="dxa"/>
            <w:vAlign w:val="center"/>
          </w:tcPr>
          <w:p w14:paraId="188A17AD" w14:textId="77777777" w:rsidR="0065289E" w:rsidRPr="00361AEC" w:rsidRDefault="0065289E">
            <w:pPr>
              <w:spacing w:after="0"/>
              <w:jc w:val="center"/>
              <w:rPr>
                <w:rFonts w:cstheme="minorHAnsi"/>
                <w:sz w:val="20"/>
                <w:szCs w:val="20"/>
              </w:rPr>
            </w:pPr>
            <w:r w:rsidRPr="00361AEC">
              <w:rPr>
                <w:rFonts w:eastAsia="Calibri" w:cstheme="minorHAnsi"/>
                <w:color w:val="000000" w:themeColor="text1"/>
                <w:sz w:val="20"/>
                <w:szCs w:val="20"/>
              </w:rPr>
              <w:t>Calenda, et al. 2005</w:t>
            </w:r>
          </w:p>
        </w:tc>
      </w:tr>
      <w:tr w:rsidR="0065289E" w:rsidRPr="00B451DD" w14:paraId="63ECD15A" w14:textId="77777777" w:rsidTr="006B6174">
        <w:trPr>
          <w:trHeight w:val="300"/>
          <w:jc w:val="center"/>
        </w:trPr>
        <w:tc>
          <w:tcPr>
            <w:tcW w:w="3305" w:type="dxa"/>
            <w:vAlign w:val="center"/>
          </w:tcPr>
          <w:p w14:paraId="16BDF481" w14:textId="77777777" w:rsidR="0065289E" w:rsidRPr="00361AEC" w:rsidRDefault="0065289E">
            <w:pPr>
              <w:spacing w:after="0"/>
              <w:jc w:val="center"/>
              <w:rPr>
                <w:rFonts w:cstheme="minorHAnsi"/>
                <w:sz w:val="20"/>
                <w:szCs w:val="20"/>
              </w:rPr>
            </w:pPr>
            <w:r w:rsidRPr="00361AEC">
              <w:rPr>
                <w:rFonts w:eastAsia="Calibri" w:cstheme="minorHAnsi"/>
                <w:sz w:val="20"/>
                <w:szCs w:val="20"/>
              </w:rPr>
              <w:t>Barren Land</w:t>
            </w:r>
          </w:p>
        </w:tc>
        <w:tc>
          <w:tcPr>
            <w:tcW w:w="1470" w:type="dxa"/>
            <w:vAlign w:val="center"/>
          </w:tcPr>
          <w:p w14:paraId="1059BE1A" w14:textId="77777777" w:rsidR="0065289E" w:rsidRPr="00361AEC" w:rsidRDefault="0065289E">
            <w:pPr>
              <w:spacing w:after="0"/>
              <w:jc w:val="center"/>
              <w:rPr>
                <w:rFonts w:cstheme="minorHAnsi"/>
                <w:sz w:val="20"/>
                <w:szCs w:val="20"/>
              </w:rPr>
            </w:pPr>
            <w:r w:rsidRPr="00361AEC">
              <w:rPr>
                <w:rFonts w:eastAsia="Calibri" w:cstheme="minorHAnsi"/>
                <w:sz w:val="20"/>
                <w:szCs w:val="20"/>
              </w:rPr>
              <w:t>0.030</w:t>
            </w:r>
          </w:p>
        </w:tc>
        <w:tc>
          <w:tcPr>
            <w:tcW w:w="1470" w:type="dxa"/>
            <w:vAlign w:val="center"/>
          </w:tcPr>
          <w:p w14:paraId="5DDE98A0" w14:textId="77777777" w:rsidR="0065289E" w:rsidRPr="00361AEC" w:rsidRDefault="0065289E">
            <w:pPr>
              <w:spacing w:after="0"/>
              <w:jc w:val="center"/>
              <w:rPr>
                <w:rFonts w:cstheme="minorHAnsi"/>
                <w:sz w:val="20"/>
                <w:szCs w:val="20"/>
              </w:rPr>
            </w:pPr>
            <w:r w:rsidRPr="00361AEC">
              <w:rPr>
                <w:rFonts w:eastAsia="Calibri" w:cstheme="minorHAnsi"/>
                <w:sz w:val="20"/>
                <w:szCs w:val="20"/>
              </w:rPr>
              <w:t>0.040</w:t>
            </w:r>
          </w:p>
        </w:tc>
        <w:tc>
          <w:tcPr>
            <w:tcW w:w="2160" w:type="dxa"/>
            <w:vAlign w:val="center"/>
          </w:tcPr>
          <w:p w14:paraId="3F922045" w14:textId="77777777" w:rsidR="0065289E" w:rsidRPr="00361AEC" w:rsidRDefault="0065289E">
            <w:pPr>
              <w:spacing w:after="0"/>
              <w:jc w:val="center"/>
              <w:rPr>
                <w:rFonts w:cstheme="minorHAnsi"/>
                <w:sz w:val="20"/>
                <w:szCs w:val="20"/>
              </w:rPr>
            </w:pPr>
            <w:r w:rsidRPr="00361AEC">
              <w:rPr>
                <w:rFonts w:eastAsia="Calibri" w:cstheme="minorHAnsi"/>
                <w:sz w:val="20"/>
                <w:szCs w:val="20"/>
              </w:rPr>
              <w:t>Chow 1959</w:t>
            </w:r>
          </w:p>
        </w:tc>
      </w:tr>
      <w:tr w:rsidR="0065289E" w:rsidRPr="00B451DD" w14:paraId="61194D4C" w14:textId="77777777" w:rsidTr="006B6174">
        <w:trPr>
          <w:trHeight w:val="300"/>
          <w:jc w:val="center"/>
        </w:trPr>
        <w:tc>
          <w:tcPr>
            <w:tcW w:w="3305" w:type="dxa"/>
            <w:vAlign w:val="center"/>
          </w:tcPr>
          <w:p w14:paraId="0F28652E" w14:textId="77777777" w:rsidR="0065289E" w:rsidRPr="00361AEC" w:rsidRDefault="0065289E">
            <w:pPr>
              <w:spacing w:after="0"/>
              <w:jc w:val="center"/>
              <w:rPr>
                <w:rFonts w:cstheme="minorHAnsi"/>
                <w:sz w:val="20"/>
                <w:szCs w:val="20"/>
              </w:rPr>
            </w:pPr>
            <w:r w:rsidRPr="00361AEC">
              <w:rPr>
                <w:rFonts w:eastAsia="Calibri" w:cstheme="minorHAnsi"/>
                <w:color w:val="000000" w:themeColor="text1"/>
                <w:sz w:val="20"/>
                <w:szCs w:val="20"/>
              </w:rPr>
              <w:t>Deciduous Forest</w:t>
            </w:r>
          </w:p>
        </w:tc>
        <w:tc>
          <w:tcPr>
            <w:tcW w:w="1470" w:type="dxa"/>
            <w:vAlign w:val="center"/>
          </w:tcPr>
          <w:p w14:paraId="1BBE5660" w14:textId="77777777" w:rsidR="0065289E" w:rsidRPr="00361AEC" w:rsidRDefault="0065289E">
            <w:pPr>
              <w:spacing w:after="0"/>
              <w:jc w:val="center"/>
              <w:rPr>
                <w:rFonts w:cstheme="minorHAnsi"/>
                <w:sz w:val="20"/>
                <w:szCs w:val="20"/>
              </w:rPr>
            </w:pPr>
            <w:r w:rsidRPr="00361AEC">
              <w:rPr>
                <w:rFonts w:eastAsia="Calibri" w:cstheme="minorHAnsi"/>
                <w:color w:val="000000" w:themeColor="text1"/>
                <w:sz w:val="20"/>
                <w:szCs w:val="20"/>
              </w:rPr>
              <w:t>0.060</w:t>
            </w:r>
          </w:p>
        </w:tc>
        <w:tc>
          <w:tcPr>
            <w:tcW w:w="1470" w:type="dxa"/>
            <w:vAlign w:val="center"/>
          </w:tcPr>
          <w:p w14:paraId="70047158" w14:textId="77777777" w:rsidR="0065289E" w:rsidRPr="00361AEC" w:rsidRDefault="0065289E">
            <w:pPr>
              <w:spacing w:after="0"/>
              <w:jc w:val="center"/>
              <w:rPr>
                <w:rFonts w:cstheme="minorHAnsi"/>
                <w:sz w:val="20"/>
                <w:szCs w:val="20"/>
              </w:rPr>
            </w:pPr>
            <w:r w:rsidRPr="00361AEC">
              <w:rPr>
                <w:rFonts w:eastAsia="Calibri" w:cstheme="minorHAnsi"/>
                <w:color w:val="000000" w:themeColor="text1"/>
                <w:sz w:val="20"/>
                <w:szCs w:val="20"/>
              </w:rPr>
              <w:t>0.160</w:t>
            </w:r>
          </w:p>
        </w:tc>
        <w:tc>
          <w:tcPr>
            <w:tcW w:w="2160" w:type="dxa"/>
            <w:vAlign w:val="center"/>
          </w:tcPr>
          <w:p w14:paraId="757D4051" w14:textId="77777777" w:rsidR="0065289E" w:rsidRPr="00361AEC" w:rsidRDefault="0065289E">
            <w:pPr>
              <w:spacing w:after="0"/>
              <w:jc w:val="center"/>
              <w:rPr>
                <w:rFonts w:cstheme="minorHAnsi"/>
                <w:sz w:val="20"/>
                <w:szCs w:val="20"/>
              </w:rPr>
            </w:pPr>
            <w:r w:rsidRPr="00361AEC">
              <w:rPr>
                <w:rFonts w:eastAsia="Calibri" w:cstheme="minorHAnsi"/>
                <w:color w:val="000000" w:themeColor="text1"/>
                <w:sz w:val="20"/>
                <w:szCs w:val="20"/>
              </w:rPr>
              <w:t>Chow 1959</w:t>
            </w:r>
          </w:p>
        </w:tc>
      </w:tr>
      <w:tr w:rsidR="0065289E" w:rsidRPr="00B451DD" w14:paraId="3F0F422D" w14:textId="77777777" w:rsidTr="006B6174">
        <w:trPr>
          <w:trHeight w:val="300"/>
          <w:jc w:val="center"/>
        </w:trPr>
        <w:tc>
          <w:tcPr>
            <w:tcW w:w="3305" w:type="dxa"/>
            <w:vAlign w:val="center"/>
          </w:tcPr>
          <w:p w14:paraId="22B74FC7" w14:textId="77777777" w:rsidR="0065289E" w:rsidRPr="00361AEC" w:rsidRDefault="0065289E">
            <w:pPr>
              <w:spacing w:after="0"/>
              <w:jc w:val="center"/>
              <w:rPr>
                <w:rFonts w:cstheme="minorHAnsi"/>
                <w:sz w:val="20"/>
                <w:szCs w:val="20"/>
              </w:rPr>
            </w:pPr>
            <w:r w:rsidRPr="00361AEC">
              <w:rPr>
                <w:rFonts w:eastAsia="Calibri" w:cstheme="minorHAnsi"/>
                <w:sz w:val="20"/>
                <w:szCs w:val="20"/>
              </w:rPr>
              <w:t>Evergreen Forest</w:t>
            </w:r>
          </w:p>
        </w:tc>
        <w:tc>
          <w:tcPr>
            <w:tcW w:w="1470" w:type="dxa"/>
            <w:vAlign w:val="center"/>
          </w:tcPr>
          <w:p w14:paraId="6D7C3FBC" w14:textId="77777777" w:rsidR="0065289E" w:rsidRPr="00361AEC" w:rsidRDefault="0065289E">
            <w:pPr>
              <w:spacing w:after="0"/>
              <w:jc w:val="center"/>
              <w:rPr>
                <w:rFonts w:cstheme="minorHAnsi"/>
                <w:sz w:val="20"/>
                <w:szCs w:val="20"/>
              </w:rPr>
            </w:pPr>
            <w:r w:rsidRPr="00361AEC">
              <w:rPr>
                <w:rFonts w:eastAsia="Calibri" w:cstheme="minorHAnsi"/>
                <w:sz w:val="20"/>
                <w:szCs w:val="20"/>
              </w:rPr>
              <w:t>0.060</w:t>
            </w:r>
          </w:p>
        </w:tc>
        <w:tc>
          <w:tcPr>
            <w:tcW w:w="1470" w:type="dxa"/>
            <w:vAlign w:val="center"/>
          </w:tcPr>
          <w:p w14:paraId="52A60336" w14:textId="77777777" w:rsidR="0065289E" w:rsidRPr="00361AEC" w:rsidRDefault="0065289E">
            <w:pPr>
              <w:spacing w:after="0"/>
              <w:jc w:val="center"/>
              <w:rPr>
                <w:rFonts w:cstheme="minorHAnsi"/>
                <w:sz w:val="20"/>
                <w:szCs w:val="20"/>
              </w:rPr>
            </w:pPr>
            <w:r w:rsidRPr="00361AEC">
              <w:rPr>
                <w:rFonts w:eastAsia="Calibri" w:cstheme="minorHAnsi"/>
                <w:sz w:val="20"/>
                <w:szCs w:val="20"/>
              </w:rPr>
              <w:t>0.160</w:t>
            </w:r>
          </w:p>
        </w:tc>
        <w:tc>
          <w:tcPr>
            <w:tcW w:w="2160" w:type="dxa"/>
            <w:vAlign w:val="center"/>
          </w:tcPr>
          <w:p w14:paraId="45D60875" w14:textId="77777777" w:rsidR="0065289E" w:rsidRPr="00361AEC" w:rsidRDefault="0065289E">
            <w:pPr>
              <w:spacing w:after="0"/>
              <w:jc w:val="center"/>
              <w:rPr>
                <w:rFonts w:cstheme="minorHAnsi"/>
                <w:sz w:val="20"/>
                <w:szCs w:val="20"/>
              </w:rPr>
            </w:pPr>
            <w:r w:rsidRPr="00361AEC">
              <w:rPr>
                <w:rFonts w:eastAsia="Calibri" w:cstheme="minorHAnsi"/>
                <w:sz w:val="20"/>
                <w:szCs w:val="20"/>
              </w:rPr>
              <w:t>Chow 1959</w:t>
            </w:r>
          </w:p>
        </w:tc>
      </w:tr>
      <w:tr w:rsidR="0065289E" w:rsidRPr="00B451DD" w14:paraId="0561EBAD" w14:textId="77777777" w:rsidTr="006B6174">
        <w:trPr>
          <w:trHeight w:val="300"/>
          <w:jc w:val="center"/>
        </w:trPr>
        <w:tc>
          <w:tcPr>
            <w:tcW w:w="3305" w:type="dxa"/>
            <w:vAlign w:val="center"/>
          </w:tcPr>
          <w:p w14:paraId="476A91BD" w14:textId="77777777" w:rsidR="0065289E" w:rsidRPr="00361AEC" w:rsidRDefault="0065289E">
            <w:pPr>
              <w:spacing w:after="0"/>
              <w:jc w:val="center"/>
              <w:rPr>
                <w:rFonts w:cstheme="minorHAnsi"/>
                <w:sz w:val="20"/>
                <w:szCs w:val="20"/>
              </w:rPr>
            </w:pPr>
            <w:r w:rsidRPr="00361AEC">
              <w:rPr>
                <w:rFonts w:eastAsia="Calibri" w:cstheme="minorHAnsi"/>
                <w:color w:val="000000" w:themeColor="text1"/>
                <w:sz w:val="20"/>
                <w:szCs w:val="20"/>
              </w:rPr>
              <w:t>Mixed Forest</w:t>
            </w:r>
          </w:p>
        </w:tc>
        <w:tc>
          <w:tcPr>
            <w:tcW w:w="1470" w:type="dxa"/>
            <w:vAlign w:val="center"/>
          </w:tcPr>
          <w:p w14:paraId="5E65CDE2" w14:textId="77777777" w:rsidR="0065289E" w:rsidRPr="00361AEC" w:rsidRDefault="0065289E">
            <w:pPr>
              <w:spacing w:after="0"/>
              <w:jc w:val="center"/>
              <w:rPr>
                <w:rFonts w:cstheme="minorHAnsi"/>
                <w:sz w:val="20"/>
                <w:szCs w:val="20"/>
              </w:rPr>
            </w:pPr>
            <w:r w:rsidRPr="00361AEC">
              <w:rPr>
                <w:rFonts w:eastAsia="Calibri" w:cstheme="minorHAnsi"/>
                <w:color w:val="000000" w:themeColor="text1"/>
                <w:sz w:val="20"/>
                <w:szCs w:val="20"/>
              </w:rPr>
              <w:t>0.060</w:t>
            </w:r>
          </w:p>
        </w:tc>
        <w:tc>
          <w:tcPr>
            <w:tcW w:w="1470" w:type="dxa"/>
            <w:vAlign w:val="center"/>
          </w:tcPr>
          <w:p w14:paraId="02984939" w14:textId="77777777" w:rsidR="0065289E" w:rsidRPr="00361AEC" w:rsidRDefault="0065289E">
            <w:pPr>
              <w:spacing w:after="0"/>
              <w:jc w:val="center"/>
              <w:rPr>
                <w:rFonts w:cstheme="minorHAnsi"/>
                <w:sz w:val="20"/>
                <w:szCs w:val="20"/>
              </w:rPr>
            </w:pPr>
            <w:r w:rsidRPr="00361AEC">
              <w:rPr>
                <w:rFonts w:eastAsia="Calibri" w:cstheme="minorHAnsi"/>
                <w:color w:val="000000" w:themeColor="text1"/>
                <w:sz w:val="20"/>
                <w:szCs w:val="20"/>
              </w:rPr>
              <w:t>0.160</w:t>
            </w:r>
          </w:p>
        </w:tc>
        <w:tc>
          <w:tcPr>
            <w:tcW w:w="2160" w:type="dxa"/>
            <w:vAlign w:val="center"/>
          </w:tcPr>
          <w:p w14:paraId="273DB553" w14:textId="77777777" w:rsidR="0065289E" w:rsidRPr="00361AEC" w:rsidRDefault="0065289E">
            <w:pPr>
              <w:spacing w:after="0"/>
              <w:jc w:val="center"/>
              <w:rPr>
                <w:rFonts w:cstheme="minorHAnsi"/>
                <w:sz w:val="20"/>
                <w:szCs w:val="20"/>
              </w:rPr>
            </w:pPr>
            <w:r w:rsidRPr="00361AEC">
              <w:rPr>
                <w:rFonts w:eastAsia="Calibri" w:cstheme="minorHAnsi"/>
                <w:color w:val="000000" w:themeColor="text1"/>
                <w:sz w:val="20"/>
                <w:szCs w:val="20"/>
              </w:rPr>
              <w:t>Chow 1959</w:t>
            </w:r>
          </w:p>
        </w:tc>
      </w:tr>
      <w:tr w:rsidR="0065289E" w:rsidRPr="00B451DD" w14:paraId="0BBFB18C" w14:textId="77777777" w:rsidTr="006B6174">
        <w:trPr>
          <w:trHeight w:val="300"/>
          <w:jc w:val="center"/>
        </w:trPr>
        <w:tc>
          <w:tcPr>
            <w:tcW w:w="3305" w:type="dxa"/>
            <w:vAlign w:val="center"/>
          </w:tcPr>
          <w:p w14:paraId="189B1102" w14:textId="77777777" w:rsidR="0065289E" w:rsidRPr="00361AEC" w:rsidRDefault="0065289E">
            <w:pPr>
              <w:spacing w:after="0"/>
              <w:jc w:val="center"/>
              <w:rPr>
                <w:rFonts w:cstheme="minorHAnsi"/>
                <w:sz w:val="20"/>
                <w:szCs w:val="20"/>
              </w:rPr>
            </w:pPr>
            <w:r w:rsidRPr="00361AEC">
              <w:rPr>
                <w:rFonts w:eastAsia="Calibri" w:cstheme="minorHAnsi"/>
                <w:sz w:val="20"/>
                <w:szCs w:val="20"/>
              </w:rPr>
              <w:t>Scrub/Shrub</w:t>
            </w:r>
          </w:p>
        </w:tc>
        <w:tc>
          <w:tcPr>
            <w:tcW w:w="1470" w:type="dxa"/>
            <w:vAlign w:val="center"/>
          </w:tcPr>
          <w:p w14:paraId="0FE8464E" w14:textId="77777777" w:rsidR="0065289E" w:rsidRPr="00361AEC" w:rsidRDefault="0065289E">
            <w:pPr>
              <w:spacing w:after="0"/>
              <w:jc w:val="center"/>
              <w:rPr>
                <w:rFonts w:cstheme="minorHAnsi"/>
                <w:sz w:val="20"/>
                <w:szCs w:val="20"/>
              </w:rPr>
            </w:pPr>
            <w:r w:rsidRPr="00361AEC">
              <w:rPr>
                <w:rFonts w:eastAsia="Calibri" w:cstheme="minorHAnsi"/>
                <w:sz w:val="20"/>
                <w:szCs w:val="20"/>
              </w:rPr>
              <w:t>0.040</w:t>
            </w:r>
          </w:p>
        </w:tc>
        <w:tc>
          <w:tcPr>
            <w:tcW w:w="1470" w:type="dxa"/>
            <w:vAlign w:val="center"/>
          </w:tcPr>
          <w:p w14:paraId="5CDDEA3D" w14:textId="77777777" w:rsidR="0065289E" w:rsidRPr="00361AEC" w:rsidRDefault="0065289E">
            <w:pPr>
              <w:spacing w:after="0"/>
              <w:jc w:val="center"/>
              <w:rPr>
                <w:rFonts w:cstheme="minorHAnsi"/>
                <w:sz w:val="20"/>
                <w:szCs w:val="20"/>
              </w:rPr>
            </w:pPr>
            <w:r w:rsidRPr="00361AEC">
              <w:rPr>
                <w:rFonts w:eastAsia="Calibri" w:cstheme="minorHAnsi"/>
                <w:sz w:val="20"/>
                <w:szCs w:val="20"/>
              </w:rPr>
              <w:t>0.100</w:t>
            </w:r>
          </w:p>
        </w:tc>
        <w:tc>
          <w:tcPr>
            <w:tcW w:w="2160" w:type="dxa"/>
            <w:vAlign w:val="center"/>
          </w:tcPr>
          <w:p w14:paraId="48700013" w14:textId="77777777" w:rsidR="0065289E" w:rsidRPr="00361AEC" w:rsidRDefault="0065289E">
            <w:pPr>
              <w:spacing w:after="0"/>
              <w:jc w:val="center"/>
              <w:rPr>
                <w:rFonts w:cstheme="minorHAnsi"/>
                <w:sz w:val="20"/>
                <w:szCs w:val="20"/>
              </w:rPr>
            </w:pPr>
            <w:r w:rsidRPr="00361AEC">
              <w:rPr>
                <w:rFonts w:eastAsia="Calibri" w:cstheme="minorHAnsi"/>
                <w:sz w:val="20"/>
                <w:szCs w:val="20"/>
              </w:rPr>
              <w:t>Chow 1959</w:t>
            </w:r>
          </w:p>
        </w:tc>
      </w:tr>
      <w:tr w:rsidR="0065289E" w:rsidRPr="00B451DD" w14:paraId="39D7C867" w14:textId="77777777" w:rsidTr="006B6174">
        <w:trPr>
          <w:trHeight w:val="300"/>
          <w:jc w:val="center"/>
        </w:trPr>
        <w:tc>
          <w:tcPr>
            <w:tcW w:w="3305" w:type="dxa"/>
            <w:vAlign w:val="center"/>
          </w:tcPr>
          <w:p w14:paraId="540AF6C3" w14:textId="77777777" w:rsidR="0065289E" w:rsidRPr="00361AEC" w:rsidRDefault="0065289E">
            <w:pPr>
              <w:spacing w:after="0"/>
              <w:jc w:val="center"/>
              <w:rPr>
                <w:rFonts w:cstheme="minorHAnsi"/>
                <w:sz w:val="20"/>
                <w:szCs w:val="20"/>
              </w:rPr>
            </w:pPr>
            <w:r w:rsidRPr="00361AEC">
              <w:rPr>
                <w:rFonts w:eastAsia="Calibri" w:cstheme="minorHAnsi"/>
                <w:color w:val="000000" w:themeColor="text1"/>
                <w:sz w:val="20"/>
                <w:szCs w:val="20"/>
              </w:rPr>
              <w:t>Grassland/Herbaceous</w:t>
            </w:r>
          </w:p>
        </w:tc>
        <w:tc>
          <w:tcPr>
            <w:tcW w:w="1470" w:type="dxa"/>
            <w:vAlign w:val="center"/>
          </w:tcPr>
          <w:p w14:paraId="43A98BCE" w14:textId="77777777" w:rsidR="0065289E" w:rsidRPr="00361AEC" w:rsidRDefault="0065289E">
            <w:pPr>
              <w:spacing w:after="0"/>
              <w:jc w:val="center"/>
              <w:rPr>
                <w:rFonts w:cstheme="minorHAnsi"/>
                <w:sz w:val="20"/>
                <w:szCs w:val="20"/>
              </w:rPr>
            </w:pPr>
            <w:r w:rsidRPr="00361AEC">
              <w:rPr>
                <w:rFonts w:eastAsia="Calibri" w:cstheme="minorHAnsi"/>
                <w:color w:val="000000" w:themeColor="text1"/>
                <w:sz w:val="20"/>
                <w:szCs w:val="20"/>
              </w:rPr>
              <w:t>0.040</w:t>
            </w:r>
          </w:p>
        </w:tc>
        <w:tc>
          <w:tcPr>
            <w:tcW w:w="1470" w:type="dxa"/>
            <w:vAlign w:val="center"/>
          </w:tcPr>
          <w:p w14:paraId="5A652611" w14:textId="77777777" w:rsidR="0065289E" w:rsidRPr="00361AEC" w:rsidRDefault="0065289E">
            <w:pPr>
              <w:spacing w:after="0"/>
              <w:jc w:val="center"/>
              <w:rPr>
                <w:rFonts w:cstheme="minorHAnsi"/>
                <w:sz w:val="20"/>
                <w:szCs w:val="20"/>
              </w:rPr>
            </w:pPr>
            <w:r w:rsidRPr="00361AEC">
              <w:rPr>
                <w:rFonts w:eastAsia="Calibri" w:cstheme="minorHAnsi"/>
                <w:color w:val="000000" w:themeColor="text1"/>
                <w:sz w:val="20"/>
                <w:szCs w:val="20"/>
              </w:rPr>
              <w:t>0.060</w:t>
            </w:r>
          </w:p>
        </w:tc>
        <w:tc>
          <w:tcPr>
            <w:tcW w:w="2160" w:type="dxa"/>
            <w:vAlign w:val="center"/>
          </w:tcPr>
          <w:p w14:paraId="757237E8" w14:textId="77777777" w:rsidR="0065289E" w:rsidRPr="00361AEC" w:rsidRDefault="0065289E">
            <w:pPr>
              <w:spacing w:after="0"/>
              <w:jc w:val="center"/>
              <w:rPr>
                <w:rFonts w:cstheme="minorHAnsi"/>
                <w:sz w:val="20"/>
                <w:szCs w:val="20"/>
              </w:rPr>
            </w:pPr>
            <w:r w:rsidRPr="00361AEC">
              <w:rPr>
                <w:rFonts w:eastAsia="Calibri" w:cstheme="minorHAnsi"/>
                <w:color w:val="000000" w:themeColor="text1"/>
                <w:sz w:val="20"/>
                <w:szCs w:val="20"/>
              </w:rPr>
              <w:t>Chow 1959</w:t>
            </w:r>
          </w:p>
        </w:tc>
      </w:tr>
      <w:tr w:rsidR="0065289E" w:rsidRPr="00B451DD" w14:paraId="31CA1368" w14:textId="77777777" w:rsidTr="006B6174">
        <w:trPr>
          <w:trHeight w:val="300"/>
          <w:jc w:val="center"/>
        </w:trPr>
        <w:tc>
          <w:tcPr>
            <w:tcW w:w="3305" w:type="dxa"/>
            <w:vAlign w:val="center"/>
          </w:tcPr>
          <w:p w14:paraId="262FDA7B" w14:textId="77777777" w:rsidR="0065289E" w:rsidRPr="00361AEC" w:rsidRDefault="0065289E">
            <w:pPr>
              <w:spacing w:after="0"/>
              <w:jc w:val="center"/>
              <w:rPr>
                <w:rFonts w:cstheme="minorHAnsi"/>
                <w:sz w:val="20"/>
                <w:szCs w:val="20"/>
              </w:rPr>
            </w:pPr>
            <w:r w:rsidRPr="00361AEC">
              <w:rPr>
                <w:rFonts w:eastAsia="Calibri" w:cstheme="minorHAnsi"/>
                <w:sz w:val="20"/>
                <w:szCs w:val="20"/>
              </w:rPr>
              <w:t>Pasture/Hay</w:t>
            </w:r>
          </w:p>
        </w:tc>
        <w:tc>
          <w:tcPr>
            <w:tcW w:w="1470" w:type="dxa"/>
            <w:vAlign w:val="center"/>
          </w:tcPr>
          <w:p w14:paraId="14DD69F7" w14:textId="77777777" w:rsidR="0065289E" w:rsidRPr="00361AEC" w:rsidRDefault="0065289E">
            <w:pPr>
              <w:spacing w:after="0"/>
              <w:jc w:val="center"/>
              <w:rPr>
                <w:rFonts w:cstheme="minorHAnsi"/>
                <w:sz w:val="20"/>
                <w:szCs w:val="20"/>
              </w:rPr>
            </w:pPr>
            <w:r w:rsidRPr="00361AEC">
              <w:rPr>
                <w:rFonts w:eastAsia="Calibri" w:cstheme="minorHAnsi"/>
                <w:sz w:val="20"/>
                <w:szCs w:val="20"/>
              </w:rPr>
              <w:t>0.040</w:t>
            </w:r>
          </w:p>
        </w:tc>
        <w:tc>
          <w:tcPr>
            <w:tcW w:w="1470" w:type="dxa"/>
            <w:vAlign w:val="center"/>
          </w:tcPr>
          <w:p w14:paraId="0D36F4F0" w14:textId="77777777" w:rsidR="0065289E" w:rsidRPr="00361AEC" w:rsidRDefault="0065289E">
            <w:pPr>
              <w:spacing w:after="0"/>
              <w:jc w:val="center"/>
              <w:rPr>
                <w:rFonts w:cstheme="minorHAnsi"/>
                <w:sz w:val="20"/>
                <w:szCs w:val="20"/>
              </w:rPr>
            </w:pPr>
            <w:r w:rsidRPr="00361AEC">
              <w:rPr>
                <w:rFonts w:eastAsia="Calibri" w:cstheme="minorHAnsi"/>
                <w:sz w:val="20"/>
                <w:szCs w:val="20"/>
              </w:rPr>
              <w:t>0.060</w:t>
            </w:r>
          </w:p>
        </w:tc>
        <w:tc>
          <w:tcPr>
            <w:tcW w:w="2160" w:type="dxa"/>
            <w:vAlign w:val="center"/>
          </w:tcPr>
          <w:p w14:paraId="105F4440" w14:textId="77777777" w:rsidR="0065289E" w:rsidRPr="00361AEC" w:rsidRDefault="0065289E">
            <w:pPr>
              <w:spacing w:after="0"/>
              <w:jc w:val="center"/>
              <w:rPr>
                <w:rFonts w:cstheme="minorHAnsi"/>
                <w:sz w:val="20"/>
                <w:szCs w:val="20"/>
              </w:rPr>
            </w:pPr>
            <w:r w:rsidRPr="00361AEC">
              <w:rPr>
                <w:rFonts w:eastAsia="Calibri" w:cstheme="minorHAnsi"/>
                <w:sz w:val="20"/>
                <w:szCs w:val="20"/>
              </w:rPr>
              <w:t>Chow 1959</w:t>
            </w:r>
          </w:p>
        </w:tc>
      </w:tr>
      <w:tr w:rsidR="0065289E" w:rsidRPr="00B451DD" w14:paraId="37198161" w14:textId="77777777" w:rsidTr="006B6174">
        <w:trPr>
          <w:trHeight w:val="300"/>
          <w:jc w:val="center"/>
        </w:trPr>
        <w:tc>
          <w:tcPr>
            <w:tcW w:w="3305" w:type="dxa"/>
            <w:vAlign w:val="center"/>
          </w:tcPr>
          <w:p w14:paraId="3057538D" w14:textId="77777777" w:rsidR="0065289E" w:rsidRPr="00361AEC" w:rsidRDefault="0065289E">
            <w:pPr>
              <w:spacing w:after="0"/>
              <w:jc w:val="center"/>
              <w:rPr>
                <w:rFonts w:cstheme="minorHAnsi"/>
                <w:sz w:val="20"/>
                <w:szCs w:val="20"/>
              </w:rPr>
            </w:pPr>
            <w:r w:rsidRPr="00361AEC">
              <w:rPr>
                <w:rFonts w:eastAsia="Calibri" w:cstheme="minorHAnsi"/>
                <w:color w:val="000000" w:themeColor="text1"/>
                <w:sz w:val="20"/>
                <w:szCs w:val="20"/>
              </w:rPr>
              <w:t>Cultivated Crops</w:t>
            </w:r>
          </w:p>
        </w:tc>
        <w:tc>
          <w:tcPr>
            <w:tcW w:w="1470" w:type="dxa"/>
            <w:vAlign w:val="center"/>
          </w:tcPr>
          <w:p w14:paraId="212D08BD" w14:textId="77777777" w:rsidR="0065289E" w:rsidRPr="00361AEC" w:rsidRDefault="0065289E">
            <w:pPr>
              <w:spacing w:after="0"/>
              <w:jc w:val="center"/>
              <w:rPr>
                <w:rFonts w:cstheme="minorHAnsi"/>
                <w:sz w:val="20"/>
                <w:szCs w:val="20"/>
              </w:rPr>
            </w:pPr>
            <w:r w:rsidRPr="00361AEC">
              <w:rPr>
                <w:rFonts w:eastAsia="Calibri" w:cstheme="minorHAnsi"/>
                <w:color w:val="000000" w:themeColor="text1"/>
                <w:sz w:val="20"/>
                <w:szCs w:val="20"/>
              </w:rPr>
              <w:t>0.040</w:t>
            </w:r>
          </w:p>
        </w:tc>
        <w:tc>
          <w:tcPr>
            <w:tcW w:w="1470" w:type="dxa"/>
            <w:vAlign w:val="center"/>
          </w:tcPr>
          <w:p w14:paraId="57B4FD32" w14:textId="77777777" w:rsidR="0065289E" w:rsidRPr="00361AEC" w:rsidRDefault="0065289E">
            <w:pPr>
              <w:spacing w:after="0"/>
              <w:jc w:val="center"/>
              <w:rPr>
                <w:rFonts w:cstheme="minorHAnsi"/>
                <w:sz w:val="20"/>
                <w:szCs w:val="20"/>
              </w:rPr>
            </w:pPr>
            <w:r w:rsidRPr="00361AEC">
              <w:rPr>
                <w:rFonts w:eastAsia="Calibri" w:cstheme="minorHAnsi"/>
                <w:color w:val="000000" w:themeColor="text1"/>
                <w:sz w:val="20"/>
                <w:szCs w:val="20"/>
              </w:rPr>
              <w:t>0.060</w:t>
            </w:r>
          </w:p>
        </w:tc>
        <w:tc>
          <w:tcPr>
            <w:tcW w:w="2160" w:type="dxa"/>
            <w:vAlign w:val="center"/>
          </w:tcPr>
          <w:p w14:paraId="55624C64" w14:textId="77777777" w:rsidR="0065289E" w:rsidRPr="00361AEC" w:rsidRDefault="0065289E">
            <w:pPr>
              <w:spacing w:after="0"/>
              <w:jc w:val="center"/>
              <w:rPr>
                <w:rFonts w:cstheme="minorHAnsi"/>
                <w:sz w:val="20"/>
                <w:szCs w:val="20"/>
              </w:rPr>
            </w:pPr>
            <w:r w:rsidRPr="00361AEC">
              <w:rPr>
                <w:rFonts w:eastAsia="Calibri" w:cstheme="minorHAnsi"/>
                <w:color w:val="000000" w:themeColor="text1"/>
                <w:sz w:val="20"/>
                <w:szCs w:val="20"/>
              </w:rPr>
              <w:t>Chow 1959</w:t>
            </w:r>
          </w:p>
        </w:tc>
      </w:tr>
      <w:tr w:rsidR="0065289E" w:rsidRPr="00B451DD" w14:paraId="7D1348D1" w14:textId="77777777" w:rsidTr="006B6174">
        <w:trPr>
          <w:trHeight w:val="300"/>
          <w:jc w:val="center"/>
        </w:trPr>
        <w:tc>
          <w:tcPr>
            <w:tcW w:w="3305" w:type="dxa"/>
            <w:vAlign w:val="center"/>
          </w:tcPr>
          <w:p w14:paraId="6885330A" w14:textId="77777777" w:rsidR="0065289E" w:rsidRPr="00361AEC" w:rsidRDefault="0065289E">
            <w:pPr>
              <w:spacing w:after="0"/>
              <w:jc w:val="center"/>
              <w:rPr>
                <w:rFonts w:cstheme="minorHAnsi"/>
                <w:sz w:val="20"/>
                <w:szCs w:val="20"/>
              </w:rPr>
            </w:pPr>
            <w:r w:rsidRPr="00361AEC">
              <w:rPr>
                <w:rFonts w:eastAsia="Calibri" w:cstheme="minorHAnsi"/>
                <w:sz w:val="20"/>
                <w:szCs w:val="20"/>
              </w:rPr>
              <w:t>Woody Wetlands</w:t>
            </w:r>
          </w:p>
        </w:tc>
        <w:tc>
          <w:tcPr>
            <w:tcW w:w="1470" w:type="dxa"/>
            <w:vAlign w:val="center"/>
          </w:tcPr>
          <w:p w14:paraId="5903E770" w14:textId="77777777" w:rsidR="0065289E" w:rsidRPr="00361AEC" w:rsidRDefault="0065289E">
            <w:pPr>
              <w:spacing w:after="0"/>
              <w:jc w:val="center"/>
              <w:rPr>
                <w:rFonts w:cstheme="minorHAnsi"/>
                <w:sz w:val="20"/>
                <w:szCs w:val="20"/>
              </w:rPr>
            </w:pPr>
            <w:r w:rsidRPr="00361AEC">
              <w:rPr>
                <w:rFonts w:eastAsia="Calibri" w:cstheme="minorHAnsi"/>
                <w:sz w:val="20"/>
                <w:szCs w:val="20"/>
              </w:rPr>
              <w:t>0.050</w:t>
            </w:r>
          </w:p>
        </w:tc>
        <w:tc>
          <w:tcPr>
            <w:tcW w:w="1470" w:type="dxa"/>
            <w:vAlign w:val="center"/>
          </w:tcPr>
          <w:p w14:paraId="05D2A79B" w14:textId="77777777" w:rsidR="0065289E" w:rsidRPr="00361AEC" w:rsidRDefault="0065289E">
            <w:pPr>
              <w:spacing w:after="0"/>
              <w:jc w:val="center"/>
              <w:rPr>
                <w:rFonts w:cstheme="minorHAnsi"/>
                <w:sz w:val="20"/>
                <w:szCs w:val="20"/>
              </w:rPr>
            </w:pPr>
            <w:r w:rsidRPr="00361AEC">
              <w:rPr>
                <w:rFonts w:eastAsia="Calibri" w:cstheme="minorHAnsi"/>
                <w:sz w:val="20"/>
                <w:szCs w:val="20"/>
              </w:rPr>
              <w:t>0.120</w:t>
            </w:r>
          </w:p>
        </w:tc>
        <w:tc>
          <w:tcPr>
            <w:tcW w:w="2160" w:type="dxa"/>
            <w:vAlign w:val="center"/>
          </w:tcPr>
          <w:p w14:paraId="7D7498B5" w14:textId="77777777" w:rsidR="0065289E" w:rsidRPr="00361AEC" w:rsidRDefault="0065289E">
            <w:pPr>
              <w:spacing w:after="0"/>
              <w:jc w:val="center"/>
              <w:rPr>
                <w:rFonts w:cstheme="minorHAnsi"/>
                <w:sz w:val="20"/>
                <w:szCs w:val="20"/>
              </w:rPr>
            </w:pPr>
            <w:r w:rsidRPr="00361AEC">
              <w:rPr>
                <w:rFonts w:eastAsia="Calibri" w:cstheme="minorHAnsi"/>
                <w:sz w:val="20"/>
                <w:szCs w:val="20"/>
              </w:rPr>
              <w:t>Chow 1959</w:t>
            </w:r>
          </w:p>
        </w:tc>
      </w:tr>
      <w:tr w:rsidR="0065289E" w:rsidRPr="00B451DD" w14:paraId="439EAB4B" w14:textId="77777777" w:rsidTr="006B6174">
        <w:trPr>
          <w:trHeight w:val="300"/>
          <w:jc w:val="center"/>
        </w:trPr>
        <w:tc>
          <w:tcPr>
            <w:tcW w:w="3305" w:type="dxa"/>
            <w:vAlign w:val="center"/>
          </w:tcPr>
          <w:p w14:paraId="67DD7DDF" w14:textId="77777777" w:rsidR="0065289E" w:rsidRPr="00361AEC" w:rsidRDefault="0065289E">
            <w:pPr>
              <w:spacing w:after="0"/>
              <w:jc w:val="center"/>
              <w:rPr>
                <w:rFonts w:cstheme="minorHAnsi"/>
                <w:sz w:val="20"/>
                <w:szCs w:val="20"/>
              </w:rPr>
            </w:pPr>
            <w:r w:rsidRPr="00361AEC">
              <w:rPr>
                <w:rFonts w:eastAsia="Calibri" w:cstheme="minorHAnsi"/>
                <w:color w:val="000000" w:themeColor="text1"/>
                <w:sz w:val="20"/>
                <w:szCs w:val="20"/>
              </w:rPr>
              <w:t>Emergent Herbaceous Wetland</w:t>
            </w:r>
          </w:p>
        </w:tc>
        <w:tc>
          <w:tcPr>
            <w:tcW w:w="1470" w:type="dxa"/>
            <w:vAlign w:val="center"/>
          </w:tcPr>
          <w:p w14:paraId="3732CF45" w14:textId="77777777" w:rsidR="0065289E" w:rsidRPr="00361AEC" w:rsidRDefault="0065289E">
            <w:pPr>
              <w:spacing w:after="0"/>
              <w:jc w:val="center"/>
              <w:rPr>
                <w:rFonts w:cstheme="minorHAnsi"/>
                <w:sz w:val="20"/>
                <w:szCs w:val="20"/>
              </w:rPr>
            </w:pPr>
            <w:r w:rsidRPr="00361AEC">
              <w:rPr>
                <w:rFonts w:eastAsia="Calibri" w:cstheme="minorHAnsi"/>
                <w:color w:val="000000" w:themeColor="text1"/>
                <w:sz w:val="20"/>
                <w:szCs w:val="20"/>
              </w:rPr>
              <w:t>0.045</w:t>
            </w:r>
          </w:p>
        </w:tc>
        <w:tc>
          <w:tcPr>
            <w:tcW w:w="1470" w:type="dxa"/>
            <w:vAlign w:val="center"/>
          </w:tcPr>
          <w:p w14:paraId="33465C30" w14:textId="77777777" w:rsidR="0065289E" w:rsidRPr="00361AEC" w:rsidRDefault="0065289E">
            <w:pPr>
              <w:spacing w:after="0"/>
              <w:jc w:val="center"/>
              <w:rPr>
                <w:rFonts w:cstheme="minorHAnsi"/>
                <w:sz w:val="20"/>
                <w:szCs w:val="20"/>
              </w:rPr>
            </w:pPr>
            <w:r w:rsidRPr="00361AEC">
              <w:rPr>
                <w:rFonts w:eastAsia="Calibri" w:cstheme="minorHAnsi"/>
                <w:color w:val="000000" w:themeColor="text1"/>
                <w:sz w:val="20"/>
                <w:szCs w:val="20"/>
              </w:rPr>
              <w:t>0.070</w:t>
            </w:r>
          </w:p>
        </w:tc>
        <w:tc>
          <w:tcPr>
            <w:tcW w:w="2160" w:type="dxa"/>
            <w:vAlign w:val="center"/>
          </w:tcPr>
          <w:p w14:paraId="2D4B7A46" w14:textId="77777777" w:rsidR="0065289E" w:rsidRPr="00361AEC" w:rsidRDefault="0065289E">
            <w:pPr>
              <w:spacing w:after="0"/>
              <w:jc w:val="center"/>
              <w:rPr>
                <w:rFonts w:cstheme="minorHAnsi"/>
                <w:sz w:val="20"/>
                <w:szCs w:val="20"/>
              </w:rPr>
            </w:pPr>
            <w:r w:rsidRPr="00361AEC">
              <w:rPr>
                <w:rFonts w:eastAsia="Calibri" w:cstheme="minorHAnsi"/>
                <w:color w:val="000000" w:themeColor="text1"/>
                <w:sz w:val="20"/>
                <w:szCs w:val="20"/>
              </w:rPr>
              <w:t>Chow 1959</w:t>
            </w:r>
          </w:p>
        </w:tc>
      </w:tr>
    </w:tbl>
    <w:p w14:paraId="29914544" w14:textId="77777777" w:rsidR="006407FE" w:rsidRDefault="006407FE" w:rsidP="005A4216">
      <w:pPr>
        <w:pStyle w:val="2Body-Text"/>
      </w:pPr>
      <w:bookmarkStart w:id="108" w:name="_Toc154002288"/>
    </w:p>
    <w:p w14:paraId="55479019" w14:textId="548A5E57" w:rsidR="0065289E" w:rsidRDefault="0065289E" w:rsidP="0065289E">
      <w:pPr>
        <w:pStyle w:val="Heading3"/>
      </w:pPr>
      <w:bookmarkStart w:id="109" w:name="_Toc164426494"/>
      <w:r w:rsidRPr="462A1FDC">
        <w:t>Breaklines</w:t>
      </w:r>
      <w:bookmarkEnd w:id="108"/>
      <w:bookmarkEnd w:id="109"/>
    </w:p>
    <w:p w14:paraId="356FE76C" w14:textId="0E1CD332" w:rsidR="0065289E" w:rsidRDefault="0065289E" w:rsidP="0065289E">
      <w:pPr>
        <w:spacing w:after="120"/>
        <w:jc w:val="both"/>
      </w:pPr>
      <w:r w:rsidRPr="3CAC95DB">
        <w:rPr>
          <w:rFonts w:ascii="Calibri" w:eastAsia="Calibri" w:hAnsi="Calibri" w:cs="Calibri"/>
        </w:rPr>
        <w:t xml:space="preserve">Breaklines aligned grid cell faces and were used within the 2D mesh area to define prominent features, including road embankments and hydraulic structures. Road embankment features were delineated in GIS and imported into HEC-RAS as breaklines to contain water where appropriate. Significant bridge/culvert crossings that were not processed out of the terrain data were modeled by adding </w:t>
      </w:r>
      <w:r w:rsidR="00EA7023">
        <w:rPr>
          <w:rFonts w:ascii="Calibri" w:eastAsia="Calibri" w:hAnsi="Calibri" w:cs="Calibri"/>
        </w:rPr>
        <w:t>a v-notch in the breakline at the</w:t>
      </w:r>
      <w:r w:rsidRPr="3CAC95DB">
        <w:rPr>
          <w:rFonts w:ascii="Calibri" w:eastAsia="Calibri" w:hAnsi="Calibri" w:cs="Calibri"/>
        </w:rPr>
        <w:t xml:space="preserve"> road embankment </w:t>
      </w:r>
      <w:r w:rsidR="007203C2">
        <w:rPr>
          <w:rFonts w:ascii="Calibri" w:eastAsia="Calibri" w:hAnsi="Calibri" w:cs="Calibri"/>
        </w:rPr>
        <w:t xml:space="preserve">to </w:t>
      </w:r>
      <w:r w:rsidRPr="3CAC95DB">
        <w:rPr>
          <w:rFonts w:ascii="Calibri" w:eastAsia="Calibri" w:hAnsi="Calibri" w:cs="Calibri"/>
        </w:rPr>
        <w:t xml:space="preserve">allow water to be routed through the embankment without creating artificial backwater. An example of the </w:t>
      </w:r>
      <w:r w:rsidR="00EA7023">
        <w:rPr>
          <w:rFonts w:ascii="Calibri" w:eastAsia="Calibri" w:hAnsi="Calibri" w:cs="Calibri"/>
        </w:rPr>
        <w:t>v-notch</w:t>
      </w:r>
      <w:r w:rsidRPr="3CAC95DB">
        <w:rPr>
          <w:rFonts w:ascii="Calibri" w:eastAsia="Calibri" w:hAnsi="Calibri" w:cs="Calibri"/>
        </w:rPr>
        <w:t xml:space="preserve"> approach is shown in </w:t>
      </w:r>
      <w:r w:rsidR="00317A99">
        <w:rPr>
          <w:rFonts w:ascii="Calibri" w:eastAsia="Calibri" w:hAnsi="Calibri" w:cs="Calibri"/>
        </w:rPr>
        <w:fldChar w:fldCharType="begin"/>
      </w:r>
      <w:r w:rsidR="00317A99">
        <w:rPr>
          <w:rFonts w:ascii="Calibri" w:eastAsia="Calibri" w:hAnsi="Calibri" w:cs="Calibri"/>
        </w:rPr>
        <w:instrText xml:space="preserve"> REF _Ref162363043 \h </w:instrText>
      </w:r>
      <w:r w:rsidR="00317A99">
        <w:rPr>
          <w:rFonts w:ascii="Calibri" w:eastAsia="Calibri" w:hAnsi="Calibri" w:cs="Calibri"/>
        </w:rPr>
      </w:r>
      <w:r w:rsidR="00317A99">
        <w:rPr>
          <w:rFonts w:ascii="Calibri" w:eastAsia="Calibri" w:hAnsi="Calibri" w:cs="Calibri"/>
        </w:rPr>
        <w:fldChar w:fldCharType="separate"/>
      </w:r>
      <w:r w:rsidR="0055469E" w:rsidRPr="002C5684">
        <w:t xml:space="preserve">Figure </w:t>
      </w:r>
      <w:r w:rsidR="0055469E">
        <w:rPr>
          <w:noProof/>
        </w:rPr>
        <w:t>15</w:t>
      </w:r>
      <w:r w:rsidR="00317A99">
        <w:rPr>
          <w:rFonts w:ascii="Calibri" w:eastAsia="Calibri" w:hAnsi="Calibri" w:cs="Calibri"/>
        </w:rPr>
        <w:fldChar w:fldCharType="end"/>
      </w:r>
      <w:r w:rsidRPr="3CAC95DB">
        <w:rPr>
          <w:rFonts w:ascii="Calibri" w:eastAsia="Calibri" w:hAnsi="Calibri" w:cs="Calibri"/>
        </w:rPr>
        <w:t>.</w:t>
      </w:r>
    </w:p>
    <w:p w14:paraId="210DF9FF" w14:textId="1B732D7C" w:rsidR="0065289E" w:rsidRDefault="0065289E" w:rsidP="0065289E">
      <w:pPr>
        <w:spacing w:after="120"/>
        <w:jc w:val="both"/>
        <w:rPr>
          <w:rFonts w:ascii="Calibri" w:eastAsia="Calibri" w:hAnsi="Calibri" w:cs="Calibri"/>
        </w:rPr>
      </w:pPr>
      <w:r w:rsidRPr="3CAC95DB">
        <w:rPr>
          <w:rFonts w:ascii="Calibri" w:eastAsia="Calibri" w:hAnsi="Calibri" w:cs="Calibri"/>
        </w:rPr>
        <w:t>County, interstate, farm-to-market, state-recognized, and U.S. roads were incorporated for road breaklines that were acquired from the New Mexico Department of Transportation</w:t>
      </w:r>
      <w:r w:rsidR="00E377DD">
        <w:rPr>
          <w:rFonts w:ascii="Calibri" w:eastAsia="Calibri" w:hAnsi="Calibri" w:cs="Calibri"/>
        </w:rPr>
        <w:t>, Oklahoma Department of Transportation, and the Texas Department of Transportation</w:t>
      </w:r>
      <w:r w:rsidRPr="3CAC95DB">
        <w:rPr>
          <w:rFonts w:ascii="Calibri" w:eastAsia="Calibri" w:hAnsi="Calibri" w:cs="Calibri"/>
        </w:rPr>
        <w:t>.</w:t>
      </w:r>
    </w:p>
    <w:p w14:paraId="303C645C" w14:textId="6C6B1B5A" w:rsidR="0065289E" w:rsidRDefault="0065289E" w:rsidP="0065289E">
      <w:pPr>
        <w:spacing w:after="120"/>
        <w:jc w:val="both"/>
      </w:pPr>
      <w:r w:rsidRPr="4D6374F8">
        <w:rPr>
          <w:rFonts w:ascii="Calibri" w:eastAsia="Calibri" w:hAnsi="Calibri" w:cs="Calibri"/>
        </w:rPr>
        <w:t>A</w:t>
      </w:r>
      <w:r>
        <w:rPr>
          <w:rFonts w:ascii="Calibri" w:eastAsia="Calibri" w:hAnsi="Calibri" w:cs="Calibri"/>
        </w:rPr>
        <w:t>ccording to the 2018 National Inventory of Dams, all publicly owned dams</w:t>
      </w:r>
      <w:r w:rsidRPr="4D6374F8">
        <w:rPr>
          <w:rFonts w:ascii="Calibri" w:eastAsia="Calibri" w:hAnsi="Calibri" w:cs="Calibri"/>
        </w:rPr>
        <w:t xml:space="preserve"> were modeled with breaklines to provide protection. This method allows water to flow out of the spillway if it reaches that elevation. Private dams were not modeled as showing protection to lessen the burden on private dam owners to maintain their dams to sustain the regulatory products created because of this </w:t>
      </w:r>
      <w:r w:rsidR="0092392E">
        <w:rPr>
          <w:rFonts w:ascii="Calibri" w:eastAsia="Calibri" w:hAnsi="Calibri" w:cs="Calibri"/>
        </w:rPr>
        <w:t>s</w:t>
      </w:r>
      <w:r w:rsidR="0092392E" w:rsidRPr="4D6374F8">
        <w:rPr>
          <w:rFonts w:ascii="Calibri" w:eastAsia="Calibri" w:hAnsi="Calibri" w:cs="Calibri"/>
        </w:rPr>
        <w:t>tudy</w:t>
      </w:r>
      <w:r w:rsidRPr="4D6374F8">
        <w:rPr>
          <w:rFonts w:ascii="Calibri" w:eastAsia="Calibri" w:hAnsi="Calibri" w:cs="Calibri"/>
        </w:rPr>
        <w:t>.</w:t>
      </w:r>
    </w:p>
    <w:p w14:paraId="17E2E428" w14:textId="71AEBCC5" w:rsidR="0065289E" w:rsidRDefault="0065289E" w:rsidP="0065289E">
      <w:pPr>
        <w:spacing w:after="120"/>
        <w:jc w:val="both"/>
      </w:pPr>
      <w:r w:rsidRPr="3CAC95DB">
        <w:rPr>
          <w:rFonts w:ascii="Calibri" w:eastAsia="Calibri" w:hAnsi="Calibri" w:cs="Calibri"/>
        </w:rPr>
        <w:t>Breaklines were also used along all the stream centerlines of streams draining greater than one square mile of drainage area. Each stream centerline was enforced with 100-foot cell spacing to align cells along the streamline and capture more detail along the one</w:t>
      </w:r>
      <w:r w:rsidR="0092392E">
        <w:rPr>
          <w:rFonts w:ascii="Calibri" w:eastAsia="Calibri" w:hAnsi="Calibri" w:cs="Calibri"/>
        </w:rPr>
        <w:t xml:space="preserve"> </w:t>
      </w:r>
      <w:r w:rsidRPr="3CAC95DB">
        <w:rPr>
          <w:rFonts w:ascii="Calibri" w:eastAsia="Calibri" w:hAnsi="Calibri" w:cs="Calibri"/>
        </w:rPr>
        <w:t>square</w:t>
      </w:r>
      <w:r w:rsidR="0092392E">
        <w:rPr>
          <w:rFonts w:ascii="Calibri" w:eastAsia="Calibri" w:hAnsi="Calibri" w:cs="Calibri"/>
        </w:rPr>
        <w:t xml:space="preserve"> </w:t>
      </w:r>
      <w:r w:rsidRPr="3CAC95DB">
        <w:rPr>
          <w:rFonts w:ascii="Calibri" w:eastAsia="Calibri" w:hAnsi="Calibri" w:cs="Calibri"/>
        </w:rPr>
        <w:t>mile stream network.</w:t>
      </w:r>
    </w:p>
    <w:p w14:paraId="765797FD" w14:textId="0085C2DE" w:rsidR="0065289E" w:rsidRDefault="002C5684" w:rsidP="0065289E">
      <w:pPr>
        <w:keepNext/>
        <w:jc w:val="center"/>
      </w:pPr>
      <w:r>
        <w:rPr>
          <w:noProof/>
        </w:rPr>
        <w:drawing>
          <wp:inline distT="0" distB="0" distL="0" distR="0" wp14:anchorId="26917AD1" wp14:editId="0E326132">
            <wp:extent cx="3490623" cy="28811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07438" cy="2895028"/>
                    </a:xfrm>
                    <a:prstGeom prst="rect">
                      <a:avLst/>
                    </a:prstGeom>
                  </pic:spPr>
                </pic:pic>
              </a:graphicData>
            </a:graphic>
          </wp:inline>
        </w:drawing>
      </w:r>
    </w:p>
    <w:p w14:paraId="196EAD5D" w14:textId="134FBCE1" w:rsidR="0065289E" w:rsidRDefault="0065289E" w:rsidP="0065289E">
      <w:pPr>
        <w:pStyle w:val="Caption"/>
        <w:jc w:val="center"/>
      </w:pPr>
      <w:bookmarkStart w:id="110" w:name="_Ref162363043"/>
      <w:bookmarkStart w:id="111" w:name="_Toc154003204"/>
      <w:bookmarkStart w:id="112" w:name="_Toc164426547"/>
      <w:r w:rsidRPr="002C5684">
        <w:t xml:space="preserve">Figure </w:t>
      </w:r>
      <w:fldSimple w:instr=" SEQ Figure \* ARABIC ">
        <w:r w:rsidR="0055469E">
          <w:rPr>
            <w:noProof/>
          </w:rPr>
          <w:t>15</w:t>
        </w:r>
      </w:fldSimple>
      <w:bookmarkEnd w:id="110"/>
      <w:r w:rsidRPr="002C5684">
        <w:t xml:space="preserve">: </w:t>
      </w:r>
      <w:r w:rsidR="00E377DD" w:rsidRPr="002C5684">
        <w:t xml:space="preserve">V-Notch </w:t>
      </w:r>
      <w:r w:rsidRPr="002C5684">
        <w:t>Approach at Embankment Crossing</w:t>
      </w:r>
      <w:bookmarkEnd w:id="111"/>
      <w:bookmarkEnd w:id="112"/>
    </w:p>
    <w:p w14:paraId="45FD845A" w14:textId="644CCE1E" w:rsidR="0065289E" w:rsidRPr="00B451DD" w:rsidRDefault="0065289E" w:rsidP="0065289E">
      <w:pPr>
        <w:pStyle w:val="Heading3"/>
      </w:pPr>
      <w:bookmarkStart w:id="113" w:name="_Toc154002289"/>
      <w:bookmarkStart w:id="114" w:name="_Toc164426495"/>
      <w:r w:rsidRPr="462A1FDC">
        <w:t>Refinement Regions</w:t>
      </w:r>
      <w:bookmarkEnd w:id="113"/>
      <w:bookmarkEnd w:id="114"/>
    </w:p>
    <w:p w14:paraId="29CB5A0C" w14:textId="463ED430" w:rsidR="0065289E" w:rsidRDefault="00C6525E" w:rsidP="0065289E">
      <w:pPr>
        <w:spacing w:after="120"/>
        <w:jc w:val="both"/>
        <w:rPr>
          <w:rFonts w:ascii="Calibri" w:eastAsia="Calibri" w:hAnsi="Calibri" w:cs="Calibri"/>
        </w:rPr>
      </w:pPr>
      <w:r w:rsidRPr="00161A02">
        <w:t xml:space="preserve">Refinement regions were created for each community within the </w:t>
      </w:r>
      <w:r>
        <w:t>model</w:t>
      </w:r>
      <w:r w:rsidRPr="00161A02">
        <w:t xml:space="preserve">. The </w:t>
      </w:r>
      <w:r>
        <w:t>population center</w:t>
      </w:r>
      <w:r w:rsidRPr="00161A02">
        <w:t xml:space="preserve"> boundary was used to determine the shape of the refinement region. The regions were assigned a cell spacing of 50</w:t>
      </w:r>
      <w:r>
        <w:t>-</w:t>
      </w:r>
      <w:r w:rsidRPr="00161A02">
        <w:t>feet by 50</w:t>
      </w:r>
      <w:r>
        <w:t>-</w:t>
      </w:r>
      <w:r w:rsidRPr="00161A02">
        <w:t xml:space="preserve">feet. This finer cell spacing allows for more hydraulic calculations and mapping detail near areas where there are likely to be more structures. The </w:t>
      </w:r>
      <w:r>
        <w:t>figure</w:t>
      </w:r>
      <w:r w:rsidRPr="00161A02">
        <w:t xml:space="preserve"> below shows </w:t>
      </w:r>
      <w:r w:rsidR="002C5684">
        <w:t>a</w:t>
      </w:r>
      <w:r w:rsidRPr="00161A02">
        <w:t xml:space="preserve"> communit</w:t>
      </w:r>
      <w:r>
        <w:t>y</w:t>
      </w:r>
      <w:r w:rsidRPr="00161A02">
        <w:t xml:space="preserve"> contained within</w:t>
      </w:r>
      <w:r w:rsidR="00FE689A">
        <w:t xml:space="preserve"> </w:t>
      </w:r>
      <w:r w:rsidR="0092392E">
        <w:t xml:space="preserve">the </w:t>
      </w:r>
      <w:r w:rsidR="00FE689A">
        <w:t xml:space="preserve">Upper Beaver </w:t>
      </w:r>
      <w:r w:rsidR="0092392E">
        <w:t xml:space="preserve">Watershed </w:t>
      </w:r>
      <w:r>
        <w:t xml:space="preserve">that was modeled with refinement region. </w:t>
      </w:r>
    </w:p>
    <w:p w14:paraId="1D86BF8E" w14:textId="77777777" w:rsidR="00C6525E" w:rsidRDefault="00C6525E" w:rsidP="0065289E">
      <w:pPr>
        <w:spacing w:after="120"/>
        <w:jc w:val="both"/>
        <w:rPr>
          <w:rFonts w:ascii="Calibri" w:eastAsia="Calibri" w:hAnsi="Calibri" w:cs="Calibri"/>
        </w:rPr>
      </w:pPr>
    </w:p>
    <w:p w14:paraId="707588FD" w14:textId="0FCD4A2A" w:rsidR="008B06D0" w:rsidRDefault="002C5684" w:rsidP="008B06D0">
      <w:pPr>
        <w:keepNext/>
        <w:spacing w:after="120"/>
        <w:jc w:val="center"/>
      </w:pPr>
      <w:r>
        <w:rPr>
          <w:noProof/>
        </w:rPr>
        <w:drawing>
          <wp:inline distT="0" distB="0" distL="0" distR="0" wp14:anchorId="51A2E6E0" wp14:editId="28072A86">
            <wp:extent cx="4179697" cy="3370997"/>
            <wp:effectExtent l="0" t="0" r="6985"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179697" cy="3370997"/>
                    </a:xfrm>
                    <a:prstGeom prst="rect">
                      <a:avLst/>
                    </a:prstGeom>
                  </pic:spPr>
                </pic:pic>
              </a:graphicData>
            </a:graphic>
          </wp:inline>
        </w:drawing>
      </w:r>
    </w:p>
    <w:p w14:paraId="312CC74C" w14:textId="674641AA" w:rsidR="00C6525E" w:rsidRDefault="008B06D0" w:rsidP="008B06D0">
      <w:pPr>
        <w:pStyle w:val="Caption"/>
        <w:jc w:val="center"/>
        <w:rPr>
          <w:rFonts w:ascii="Calibri" w:eastAsia="Calibri" w:hAnsi="Calibri" w:cs="Calibri"/>
        </w:rPr>
      </w:pPr>
      <w:bookmarkStart w:id="115" w:name="_Toc164426548"/>
      <w:r>
        <w:t xml:space="preserve">Figure </w:t>
      </w:r>
      <w:fldSimple w:instr=" SEQ Figure \* ARABIC ">
        <w:r w:rsidR="0055469E">
          <w:rPr>
            <w:noProof/>
          </w:rPr>
          <w:t>16</w:t>
        </w:r>
      </w:fldSimple>
      <w:r>
        <w:t xml:space="preserve">: </w:t>
      </w:r>
      <w:r w:rsidRPr="00DF1EDD">
        <w:t>Communities with 2D Mesh Refinement</w:t>
      </w:r>
      <w:bookmarkEnd w:id="115"/>
    </w:p>
    <w:p w14:paraId="794A40AB" w14:textId="64D61191" w:rsidR="0065289E" w:rsidRPr="00B52ACE" w:rsidRDefault="0065289E" w:rsidP="0065289E">
      <w:pPr>
        <w:pStyle w:val="Heading2"/>
      </w:pPr>
      <w:bookmarkStart w:id="116" w:name="_Toc154002290"/>
      <w:bookmarkStart w:id="117" w:name="_Toc164426496"/>
      <w:r w:rsidRPr="00B52ACE">
        <w:t>Model Results</w:t>
      </w:r>
      <w:bookmarkEnd w:id="116"/>
      <w:bookmarkEnd w:id="117"/>
    </w:p>
    <w:p w14:paraId="309FD6CF" w14:textId="77777777" w:rsidR="0065289E" w:rsidRPr="00440616" w:rsidRDefault="0065289E" w:rsidP="0065289E">
      <w:pPr>
        <w:ind w:left="-5" w:right="103"/>
        <w:rPr>
          <w:rFonts w:ascii="Calibri" w:eastAsia="Calibri" w:hAnsi="Calibri" w:cs="Calibri"/>
        </w:rPr>
      </w:pPr>
      <w:r w:rsidRPr="00440616">
        <w:rPr>
          <w:rFonts w:ascii="Calibri" w:eastAsia="Calibri" w:hAnsi="Calibri" w:cs="Calibri"/>
        </w:rPr>
        <w:t xml:space="preserve">The 2D BLE results for the study provide additional estimated SFHA in areas that do not currently have a SFHA mapped. While the results provide context for flood risk communication as part of the Discovery process and are scalable, the results require further analysis to be used for regulatory purposes.  The validity of the 2D BLE results should be verified through community work map meetings before being applied to a regulatory product. </w:t>
      </w:r>
    </w:p>
    <w:p w14:paraId="3E2195F0" w14:textId="7FA11CD6" w:rsidR="007D46D5" w:rsidRDefault="00F53C94" w:rsidP="0065289E">
      <w:pPr>
        <w:ind w:left="-5" w:right="103"/>
        <w:jc w:val="both"/>
        <w:rPr>
          <w:rFonts w:ascii="Calibri" w:eastAsia="Calibri" w:hAnsi="Calibri" w:cs="Calibri"/>
        </w:rPr>
      </w:pPr>
      <w:r w:rsidRPr="00F53C94">
        <w:rPr>
          <w:rFonts w:ascii="Calibri" w:eastAsia="Calibri" w:hAnsi="Calibri" w:cs="Calibri"/>
        </w:rPr>
        <w:t>Of the three USGS gages found in the Upper Beaver Watershed, none had sufficient years of data or recent data to rely on. As a result, several locations along the model mainstem and tributaries were selected throughout each model area to compare model flows with the published USGS regional regression equations</w:t>
      </w:r>
      <w:r w:rsidR="0065289E" w:rsidRPr="00440616">
        <w:rPr>
          <w:rFonts w:ascii="Calibri" w:eastAsia="Calibri" w:hAnsi="Calibri" w:cs="Calibri"/>
        </w:rPr>
        <w:t xml:space="preserve">. </w:t>
      </w:r>
      <w:r w:rsidR="00EA7023">
        <w:rPr>
          <w:rFonts w:ascii="Calibri" w:eastAsia="Calibri" w:hAnsi="Calibri" w:cs="Calibri"/>
        </w:rPr>
        <w:t xml:space="preserve">These locations utilized StreamStats for their 1% estimated flow and compared against the model results for the 1% event. </w:t>
      </w:r>
      <w:r w:rsidR="0065289E" w:rsidRPr="00440616">
        <w:rPr>
          <w:rFonts w:ascii="Calibri" w:eastAsia="Calibri" w:hAnsi="Calibri" w:cs="Calibri"/>
        </w:rPr>
        <w:t xml:space="preserve">Results of the flow comparisons are presented in </w:t>
      </w:r>
      <w:r w:rsidR="00D86436">
        <w:rPr>
          <w:rFonts w:ascii="Calibri" w:eastAsia="Calibri" w:hAnsi="Calibri" w:cs="Calibri"/>
          <w:highlight w:val="yellow"/>
        </w:rPr>
        <w:fldChar w:fldCharType="begin"/>
      </w:r>
      <w:r w:rsidR="00D86436">
        <w:rPr>
          <w:rFonts w:ascii="Calibri" w:eastAsia="Calibri" w:hAnsi="Calibri" w:cs="Calibri"/>
        </w:rPr>
        <w:instrText xml:space="preserve"> REF _Ref163133605 \h </w:instrText>
      </w:r>
      <w:r w:rsidR="00D86436">
        <w:rPr>
          <w:rFonts w:ascii="Calibri" w:eastAsia="Calibri" w:hAnsi="Calibri" w:cs="Calibri"/>
          <w:highlight w:val="yellow"/>
        </w:rPr>
      </w:r>
      <w:r w:rsidR="00D86436">
        <w:rPr>
          <w:rFonts w:ascii="Calibri" w:eastAsia="Calibri" w:hAnsi="Calibri" w:cs="Calibri"/>
          <w:highlight w:val="yellow"/>
        </w:rPr>
        <w:fldChar w:fldCharType="separate"/>
      </w:r>
      <w:r w:rsidR="0055469E" w:rsidRPr="006609F4">
        <w:t xml:space="preserve">Table </w:t>
      </w:r>
      <w:r w:rsidR="0055469E">
        <w:rPr>
          <w:noProof/>
        </w:rPr>
        <w:t>13</w:t>
      </w:r>
      <w:r w:rsidR="00D86436">
        <w:rPr>
          <w:rFonts w:ascii="Calibri" w:eastAsia="Calibri" w:hAnsi="Calibri" w:cs="Calibri"/>
          <w:highlight w:val="yellow"/>
        </w:rPr>
        <w:fldChar w:fldCharType="end"/>
      </w:r>
      <w:r w:rsidR="00D86436">
        <w:rPr>
          <w:rFonts w:ascii="Calibri" w:eastAsia="Calibri" w:hAnsi="Calibri" w:cs="Calibri"/>
        </w:rPr>
        <w:t xml:space="preserve">. The calibration range for Beaver River mainstem was estimated using New Mexico and Oklahoma regression equations and flows were found to be different. Because of this the modeled flows were found to be higher than the expected range. </w:t>
      </w:r>
      <w:r w:rsidR="00D86436" w:rsidRPr="00D86436">
        <w:rPr>
          <w:rFonts w:cs="Arial"/>
        </w:rPr>
        <w:t>To calibrate more accurately to Oklahoma estimates, the inflows used for Upper Beaver 3 used a multiplier of 0.46, which is the ratio of the difference in flow estimates between the two regression equations. This resulted in calibrated mainstem flows for Upper Beaver 3 and the remaining models downstream.</w:t>
      </w:r>
    </w:p>
    <w:p w14:paraId="22EB6520" w14:textId="1556D337" w:rsidR="00D86436" w:rsidRDefault="00D86436" w:rsidP="0065289E">
      <w:pPr>
        <w:ind w:left="-5" w:right="103"/>
        <w:jc w:val="both"/>
        <w:rPr>
          <w:rFonts w:ascii="Calibri" w:eastAsia="Calibri" w:hAnsi="Calibri" w:cs="Calibri"/>
        </w:rPr>
      </w:pPr>
    </w:p>
    <w:p w14:paraId="3EF1AD49" w14:textId="77777777" w:rsidR="00D86436" w:rsidRDefault="00D86436" w:rsidP="0065289E">
      <w:pPr>
        <w:ind w:left="-5" w:right="103"/>
        <w:jc w:val="both"/>
        <w:rPr>
          <w:rFonts w:ascii="Calibri" w:eastAsia="Calibri" w:hAnsi="Calibri" w:cs="Calibri"/>
        </w:rPr>
      </w:pPr>
    </w:p>
    <w:p w14:paraId="713913F6" w14:textId="77777777" w:rsidR="006B6174" w:rsidRPr="00440616" w:rsidRDefault="006B6174" w:rsidP="0065289E">
      <w:pPr>
        <w:ind w:left="-5" w:right="103"/>
        <w:jc w:val="both"/>
        <w:rPr>
          <w:rFonts w:ascii="Calibri" w:eastAsia="Calibri" w:hAnsi="Calibri" w:cs="Calibri"/>
        </w:rPr>
      </w:pPr>
    </w:p>
    <w:p w14:paraId="09C29247" w14:textId="284A4C7C" w:rsidR="00317A99" w:rsidRDefault="00317A99" w:rsidP="00317A99">
      <w:pPr>
        <w:pStyle w:val="Caption"/>
        <w:keepNext/>
        <w:jc w:val="center"/>
      </w:pPr>
      <w:bookmarkStart w:id="118" w:name="_Ref163133605"/>
      <w:bookmarkStart w:id="119" w:name="_Ref162363121"/>
      <w:bookmarkStart w:id="120" w:name="_Toc164426563"/>
      <w:r w:rsidRPr="006609F4">
        <w:t xml:space="preserve">Table </w:t>
      </w:r>
      <w:fldSimple w:instr=" SEQ Table \* ARABIC ">
        <w:r w:rsidR="0055469E">
          <w:rPr>
            <w:noProof/>
          </w:rPr>
          <w:t>13</w:t>
        </w:r>
      </w:fldSimple>
      <w:bookmarkEnd w:id="118"/>
      <w:r w:rsidRPr="006609F4">
        <w:t>: Model Calibration Results</w:t>
      </w:r>
      <w:bookmarkEnd w:id="119"/>
      <w:bookmarkEnd w:id="120"/>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1"/>
        <w:gridCol w:w="1889"/>
        <w:gridCol w:w="1623"/>
        <w:gridCol w:w="1043"/>
        <w:gridCol w:w="866"/>
        <w:gridCol w:w="1063"/>
        <w:gridCol w:w="1615"/>
      </w:tblGrid>
      <w:tr w:rsidR="00697728" w:rsidRPr="00361AEC" w14:paraId="29A670E4" w14:textId="77777777" w:rsidTr="00361AEC">
        <w:trPr>
          <w:trHeight w:val="1097"/>
          <w:jc w:val="center"/>
        </w:trPr>
        <w:tc>
          <w:tcPr>
            <w:tcW w:w="1251" w:type="dxa"/>
            <w:shd w:val="clear" w:color="auto" w:fill="4472C4" w:themeFill="accent1"/>
            <w:noWrap/>
            <w:vAlign w:val="center"/>
            <w:hideMark/>
          </w:tcPr>
          <w:p w14:paraId="3BDCD858" w14:textId="77777777" w:rsidR="000D1B5E" w:rsidRPr="00361AEC" w:rsidRDefault="000D1B5E" w:rsidP="000D1B5E">
            <w:pPr>
              <w:spacing w:after="0" w:line="240" w:lineRule="auto"/>
              <w:jc w:val="center"/>
              <w:rPr>
                <w:rFonts w:eastAsia="Times New Roman" w:cstheme="minorHAnsi"/>
                <w:b/>
                <w:bCs/>
                <w:color w:val="FFFFFF" w:themeColor="background1"/>
                <w:sz w:val="20"/>
                <w:szCs w:val="20"/>
              </w:rPr>
            </w:pPr>
            <w:r w:rsidRPr="00361AEC">
              <w:rPr>
                <w:rFonts w:eastAsia="Times New Roman" w:cstheme="minorHAnsi"/>
                <w:b/>
                <w:bCs/>
                <w:color w:val="FFFFFF" w:themeColor="background1"/>
                <w:sz w:val="20"/>
                <w:szCs w:val="20"/>
              </w:rPr>
              <w:t>Work Area</w:t>
            </w:r>
          </w:p>
        </w:tc>
        <w:tc>
          <w:tcPr>
            <w:tcW w:w="1889" w:type="dxa"/>
            <w:shd w:val="clear" w:color="auto" w:fill="4472C4" w:themeFill="accent1"/>
            <w:noWrap/>
            <w:vAlign w:val="center"/>
            <w:hideMark/>
          </w:tcPr>
          <w:p w14:paraId="2264875B" w14:textId="77777777" w:rsidR="000D1B5E" w:rsidRPr="00361AEC" w:rsidRDefault="000D1B5E" w:rsidP="000D1B5E">
            <w:pPr>
              <w:spacing w:after="0" w:line="240" w:lineRule="auto"/>
              <w:jc w:val="center"/>
              <w:rPr>
                <w:rFonts w:eastAsia="Times New Roman" w:cstheme="minorHAnsi"/>
                <w:b/>
                <w:bCs/>
                <w:color w:val="FFFFFF" w:themeColor="background1"/>
                <w:sz w:val="20"/>
                <w:szCs w:val="20"/>
              </w:rPr>
            </w:pPr>
            <w:r w:rsidRPr="00361AEC">
              <w:rPr>
                <w:rFonts w:eastAsia="Times New Roman" w:cstheme="minorHAnsi"/>
                <w:b/>
                <w:bCs/>
                <w:color w:val="FFFFFF" w:themeColor="background1"/>
                <w:sz w:val="20"/>
                <w:szCs w:val="20"/>
              </w:rPr>
              <w:t>Calibration Location</w:t>
            </w:r>
          </w:p>
        </w:tc>
        <w:tc>
          <w:tcPr>
            <w:tcW w:w="1623" w:type="dxa"/>
            <w:shd w:val="clear" w:color="auto" w:fill="4472C4" w:themeFill="accent1"/>
            <w:vAlign w:val="center"/>
            <w:hideMark/>
          </w:tcPr>
          <w:p w14:paraId="05A96A4E" w14:textId="77777777" w:rsidR="000D1B5E" w:rsidRPr="00361AEC" w:rsidRDefault="000D1B5E" w:rsidP="000D1B5E">
            <w:pPr>
              <w:spacing w:after="0" w:line="240" w:lineRule="auto"/>
              <w:jc w:val="center"/>
              <w:rPr>
                <w:rFonts w:eastAsia="Times New Roman" w:cstheme="minorHAnsi"/>
                <w:b/>
                <w:bCs/>
                <w:color w:val="FFFFFF" w:themeColor="background1"/>
                <w:sz w:val="20"/>
                <w:szCs w:val="20"/>
              </w:rPr>
            </w:pPr>
            <w:r w:rsidRPr="00361AEC">
              <w:rPr>
                <w:rFonts w:eastAsia="Times New Roman" w:cstheme="minorHAnsi"/>
                <w:b/>
                <w:bCs/>
                <w:color w:val="FFFFFF" w:themeColor="background1"/>
                <w:sz w:val="20"/>
                <w:szCs w:val="20"/>
              </w:rPr>
              <w:t>Drainage Area (mi</w:t>
            </w:r>
            <w:r w:rsidRPr="00361AEC">
              <w:rPr>
                <w:rFonts w:eastAsia="Times New Roman" w:cstheme="minorHAnsi"/>
                <w:b/>
                <w:bCs/>
                <w:color w:val="FFFFFF" w:themeColor="background1"/>
                <w:sz w:val="20"/>
                <w:szCs w:val="20"/>
                <w:vertAlign w:val="superscript"/>
              </w:rPr>
              <w:t>2</w:t>
            </w:r>
            <w:r w:rsidRPr="00361AEC">
              <w:rPr>
                <w:rFonts w:eastAsia="Times New Roman" w:cstheme="minorHAnsi"/>
                <w:b/>
                <w:bCs/>
                <w:color w:val="FFFFFF" w:themeColor="background1"/>
                <w:sz w:val="20"/>
                <w:szCs w:val="20"/>
              </w:rPr>
              <w:t>)</w:t>
            </w:r>
          </w:p>
        </w:tc>
        <w:tc>
          <w:tcPr>
            <w:tcW w:w="1043" w:type="dxa"/>
            <w:shd w:val="clear" w:color="auto" w:fill="4472C4" w:themeFill="accent1"/>
            <w:vAlign w:val="center"/>
            <w:hideMark/>
          </w:tcPr>
          <w:p w14:paraId="4F5FE74F" w14:textId="77777777" w:rsidR="000D1B5E" w:rsidRPr="00361AEC" w:rsidRDefault="000D1B5E" w:rsidP="000D1B5E">
            <w:pPr>
              <w:spacing w:after="0" w:line="240" w:lineRule="auto"/>
              <w:jc w:val="center"/>
              <w:rPr>
                <w:rFonts w:eastAsia="Times New Roman" w:cstheme="minorHAnsi"/>
                <w:b/>
                <w:bCs/>
                <w:color w:val="FFFFFF" w:themeColor="background1"/>
                <w:sz w:val="20"/>
                <w:szCs w:val="20"/>
              </w:rPr>
            </w:pPr>
            <w:r w:rsidRPr="00361AEC">
              <w:rPr>
                <w:rFonts w:eastAsia="Times New Roman" w:cstheme="minorHAnsi"/>
                <w:b/>
                <w:bCs/>
                <w:color w:val="FFFFFF" w:themeColor="background1"/>
                <w:sz w:val="20"/>
                <w:szCs w:val="20"/>
              </w:rPr>
              <w:t>Lower Limit (cfs)</w:t>
            </w:r>
          </w:p>
        </w:tc>
        <w:tc>
          <w:tcPr>
            <w:tcW w:w="866" w:type="dxa"/>
            <w:shd w:val="clear" w:color="auto" w:fill="4472C4" w:themeFill="accent1"/>
            <w:vAlign w:val="center"/>
            <w:hideMark/>
          </w:tcPr>
          <w:p w14:paraId="2D39ABA6" w14:textId="77777777" w:rsidR="000D1B5E" w:rsidRPr="00361AEC" w:rsidRDefault="000D1B5E" w:rsidP="000D1B5E">
            <w:pPr>
              <w:spacing w:after="0" w:line="240" w:lineRule="auto"/>
              <w:jc w:val="center"/>
              <w:rPr>
                <w:rFonts w:eastAsia="Times New Roman" w:cstheme="minorHAnsi"/>
                <w:b/>
                <w:bCs/>
                <w:color w:val="FFFFFF" w:themeColor="background1"/>
                <w:sz w:val="20"/>
                <w:szCs w:val="20"/>
              </w:rPr>
            </w:pPr>
            <w:r w:rsidRPr="00361AEC">
              <w:rPr>
                <w:rFonts w:eastAsia="Times New Roman" w:cstheme="minorHAnsi"/>
                <w:b/>
                <w:bCs/>
                <w:color w:val="FFFFFF" w:themeColor="background1"/>
                <w:sz w:val="20"/>
                <w:szCs w:val="20"/>
              </w:rPr>
              <w:t>Q1% (cfs)</w:t>
            </w:r>
          </w:p>
        </w:tc>
        <w:tc>
          <w:tcPr>
            <w:tcW w:w="1063" w:type="dxa"/>
            <w:shd w:val="clear" w:color="auto" w:fill="4472C4" w:themeFill="accent1"/>
            <w:vAlign w:val="center"/>
            <w:hideMark/>
          </w:tcPr>
          <w:p w14:paraId="187AD301" w14:textId="77777777" w:rsidR="000D1B5E" w:rsidRPr="00361AEC" w:rsidRDefault="000D1B5E" w:rsidP="000D1B5E">
            <w:pPr>
              <w:spacing w:after="0" w:line="240" w:lineRule="auto"/>
              <w:jc w:val="center"/>
              <w:rPr>
                <w:rFonts w:eastAsia="Times New Roman" w:cstheme="minorHAnsi"/>
                <w:b/>
                <w:bCs/>
                <w:color w:val="FFFFFF" w:themeColor="background1"/>
                <w:sz w:val="20"/>
                <w:szCs w:val="20"/>
              </w:rPr>
            </w:pPr>
            <w:r w:rsidRPr="00361AEC">
              <w:rPr>
                <w:rFonts w:eastAsia="Times New Roman" w:cstheme="minorHAnsi"/>
                <w:b/>
                <w:bCs/>
                <w:color w:val="FFFFFF" w:themeColor="background1"/>
                <w:sz w:val="20"/>
                <w:szCs w:val="20"/>
              </w:rPr>
              <w:t>Upper Limit (cfs)</w:t>
            </w:r>
          </w:p>
        </w:tc>
        <w:tc>
          <w:tcPr>
            <w:tcW w:w="1615" w:type="dxa"/>
            <w:shd w:val="clear" w:color="auto" w:fill="4472C4" w:themeFill="accent1"/>
            <w:vAlign w:val="center"/>
            <w:hideMark/>
          </w:tcPr>
          <w:p w14:paraId="3AFD7CB8" w14:textId="77777777" w:rsidR="000D1B5E" w:rsidRPr="00361AEC" w:rsidRDefault="000D1B5E" w:rsidP="000D1B5E">
            <w:pPr>
              <w:spacing w:after="0" w:line="240" w:lineRule="auto"/>
              <w:jc w:val="center"/>
              <w:rPr>
                <w:rFonts w:eastAsia="Times New Roman" w:cstheme="minorHAnsi"/>
                <w:b/>
                <w:bCs/>
                <w:color w:val="FFFFFF" w:themeColor="background1"/>
                <w:sz w:val="20"/>
                <w:szCs w:val="20"/>
              </w:rPr>
            </w:pPr>
            <w:r w:rsidRPr="00361AEC">
              <w:rPr>
                <w:rFonts w:eastAsia="Times New Roman" w:cstheme="minorHAnsi"/>
                <w:b/>
                <w:bCs/>
                <w:color w:val="FFFFFF" w:themeColor="background1"/>
                <w:sz w:val="20"/>
                <w:szCs w:val="20"/>
              </w:rPr>
              <w:t>2D Model Flow (cfs)</w:t>
            </w:r>
          </w:p>
        </w:tc>
      </w:tr>
      <w:tr w:rsidR="001B1EB9" w:rsidRPr="00361AEC" w14:paraId="1E103A6B" w14:textId="77777777" w:rsidTr="00361AEC">
        <w:trPr>
          <w:trHeight w:val="300"/>
          <w:jc w:val="center"/>
        </w:trPr>
        <w:tc>
          <w:tcPr>
            <w:tcW w:w="1251" w:type="dxa"/>
            <w:vMerge w:val="restart"/>
            <w:shd w:val="clear" w:color="auto" w:fill="auto"/>
            <w:vAlign w:val="center"/>
            <w:hideMark/>
          </w:tcPr>
          <w:p w14:paraId="7145B0B1" w14:textId="1E707725" w:rsidR="001B1EB9" w:rsidRPr="00361AEC" w:rsidRDefault="001B1EB9" w:rsidP="001B1EB9">
            <w:pPr>
              <w:spacing w:after="0" w:line="240" w:lineRule="auto"/>
              <w:jc w:val="center"/>
              <w:rPr>
                <w:rFonts w:eastAsia="Times New Roman" w:cstheme="minorHAnsi"/>
                <w:color w:val="000000"/>
                <w:sz w:val="20"/>
                <w:szCs w:val="20"/>
              </w:rPr>
            </w:pPr>
            <w:r w:rsidRPr="00361AEC">
              <w:rPr>
                <w:rFonts w:eastAsia="Times New Roman" w:cstheme="minorHAnsi"/>
                <w:color w:val="000000"/>
                <w:sz w:val="20"/>
                <w:szCs w:val="20"/>
              </w:rPr>
              <w:t>Upper Beaver 1</w:t>
            </w:r>
          </w:p>
        </w:tc>
        <w:tc>
          <w:tcPr>
            <w:tcW w:w="1889" w:type="dxa"/>
            <w:shd w:val="clear" w:color="auto" w:fill="auto"/>
            <w:noWrap/>
            <w:hideMark/>
          </w:tcPr>
          <w:p w14:paraId="19987CA6" w14:textId="046F972C"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Reference Line 1</w:t>
            </w:r>
          </w:p>
        </w:tc>
        <w:tc>
          <w:tcPr>
            <w:tcW w:w="1623" w:type="dxa"/>
            <w:shd w:val="clear" w:color="auto" w:fill="auto"/>
            <w:noWrap/>
            <w:hideMark/>
          </w:tcPr>
          <w:p w14:paraId="09F2BA02" w14:textId="549D9713"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19.4</w:t>
            </w:r>
          </w:p>
        </w:tc>
        <w:tc>
          <w:tcPr>
            <w:tcW w:w="1043" w:type="dxa"/>
            <w:shd w:val="clear" w:color="auto" w:fill="auto"/>
            <w:noWrap/>
            <w:hideMark/>
          </w:tcPr>
          <w:p w14:paraId="3FD6A010" w14:textId="35F27E86"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1,447</w:t>
            </w:r>
          </w:p>
        </w:tc>
        <w:tc>
          <w:tcPr>
            <w:tcW w:w="866" w:type="dxa"/>
            <w:shd w:val="clear" w:color="auto" w:fill="auto"/>
            <w:noWrap/>
            <w:hideMark/>
          </w:tcPr>
          <w:p w14:paraId="27C76EA4" w14:textId="3C0FF86C"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2,390</w:t>
            </w:r>
          </w:p>
        </w:tc>
        <w:tc>
          <w:tcPr>
            <w:tcW w:w="1063" w:type="dxa"/>
            <w:shd w:val="clear" w:color="auto" w:fill="auto"/>
            <w:noWrap/>
            <w:hideMark/>
          </w:tcPr>
          <w:p w14:paraId="28EC417A" w14:textId="3E5A2A29"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3,947</w:t>
            </w:r>
          </w:p>
        </w:tc>
        <w:tc>
          <w:tcPr>
            <w:tcW w:w="1615" w:type="dxa"/>
            <w:shd w:val="clear" w:color="auto" w:fill="auto"/>
            <w:noWrap/>
            <w:hideMark/>
          </w:tcPr>
          <w:p w14:paraId="0A98AC22" w14:textId="3F8348DB" w:rsidR="001B1EB9" w:rsidRPr="00361AEC" w:rsidRDefault="00364E40" w:rsidP="001B1EB9">
            <w:pPr>
              <w:spacing w:after="0" w:line="240" w:lineRule="auto"/>
              <w:jc w:val="center"/>
              <w:rPr>
                <w:rFonts w:eastAsia="Times New Roman" w:cstheme="minorHAnsi"/>
                <w:color w:val="000000"/>
                <w:sz w:val="20"/>
                <w:szCs w:val="20"/>
              </w:rPr>
            </w:pPr>
            <w:r w:rsidRPr="00361AEC">
              <w:rPr>
                <w:rFonts w:cstheme="minorHAnsi"/>
                <w:sz w:val="20"/>
                <w:szCs w:val="20"/>
              </w:rPr>
              <w:t>2,350</w:t>
            </w:r>
          </w:p>
        </w:tc>
      </w:tr>
      <w:tr w:rsidR="001B1EB9" w:rsidRPr="00361AEC" w14:paraId="46074929" w14:textId="77777777" w:rsidTr="00361AEC">
        <w:trPr>
          <w:trHeight w:val="300"/>
          <w:jc w:val="center"/>
        </w:trPr>
        <w:tc>
          <w:tcPr>
            <w:tcW w:w="1251" w:type="dxa"/>
            <w:vMerge/>
            <w:vAlign w:val="center"/>
            <w:hideMark/>
          </w:tcPr>
          <w:p w14:paraId="6F9DD8D6" w14:textId="77777777" w:rsidR="001B1EB9" w:rsidRPr="00361AEC" w:rsidRDefault="001B1EB9" w:rsidP="001B1EB9">
            <w:pPr>
              <w:spacing w:after="0" w:line="240" w:lineRule="auto"/>
              <w:rPr>
                <w:rFonts w:eastAsia="Times New Roman" w:cstheme="minorHAnsi"/>
                <w:color w:val="000000"/>
                <w:sz w:val="20"/>
                <w:szCs w:val="20"/>
              </w:rPr>
            </w:pPr>
          </w:p>
        </w:tc>
        <w:tc>
          <w:tcPr>
            <w:tcW w:w="1889" w:type="dxa"/>
            <w:shd w:val="clear" w:color="auto" w:fill="auto"/>
            <w:noWrap/>
            <w:hideMark/>
          </w:tcPr>
          <w:p w14:paraId="15946BE7" w14:textId="4EE34D77"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Reference Line 2</w:t>
            </w:r>
          </w:p>
        </w:tc>
        <w:tc>
          <w:tcPr>
            <w:tcW w:w="1623" w:type="dxa"/>
            <w:shd w:val="clear" w:color="auto" w:fill="auto"/>
            <w:noWrap/>
            <w:hideMark/>
          </w:tcPr>
          <w:p w14:paraId="79FC2E98" w14:textId="37B03E81"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18.8</w:t>
            </w:r>
          </w:p>
        </w:tc>
        <w:tc>
          <w:tcPr>
            <w:tcW w:w="1043" w:type="dxa"/>
            <w:shd w:val="clear" w:color="auto" w:fill="auto"/>
            <w:noWrap/>
            <w:hideMark/>
          </w:tcPr>
          <w:p w14:paraId="5A946777" w14:textId="5388D4E8"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1,877</w:t>
            </w:r>
          </w:p>
        </w:tc>
        <w:tc>
          <w:tcPr>
            <w:tcW w:w="866" w:type="dxa"/>
            <w:shd w:val="clear" w:color="auto" w:fill="auto"/>
            <w:noWrap/>
            <w:hideMark/>
          </w:tcPr>
          <w:p w14:paraId="0A522FF4" w14:textId="57C3A2E4"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3,100</w:t>
            </w:r>
          </w:p>
        </w:tc>
        <w:tc>
          <w:tcPr>
            <w:tcW w:w="1063" w:type="dxa"/>
            <w:shd w:val="clear" w:color="auto" w:fill="auto"/>
            <w:noWrap/>
            <w:hideMark/>
          </w:tcPr>
          <w:p w14:paraId="0E065073" w14:textId="2F512664"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5,120</w:t>
            </w:r>
          </w:p>
        </w:tc>
        <w:tc>
          <w:tcPr>
            <w:tcW w:w="1615" w:type="dxa"/>
            <w:shd w:val="clear" w:color="auto" w:fill="auto"/>
            <w:noWrap/>
            <w:hideMark/>
          </w:tcPr>
          <w:p w14:paraId="23491715" w14:textId="4705BB4C" w:rsidR="001B1EB9" w:rsidRPr="00361AEC" w:rsidRDefault="00364E40" w:rsidP="001B1EB9">
            <w:pPr>
              <w:spacing w:after="0" w:line="240" w:lineRule="auto"/>
              <w:jc w:val="center"/>
              <w:rPr>
                <w:rFonts w:eastAsia="Times New Roman" w:cstheme="minorHAnsi"/>
                <w:color w:val="000000"/>
                <w:sz w:val="20"/>
                <w:szCs w:val="20"/>
              </w:rPr>
            </w:pPr>
            <w:r w:rsidRPr="00361AEC">
              <w:rPr>
                <w:rFonts w:cstheme="minorHAnsi"/>
                <w:sz w:val="20"/>
                <w:szCs w:val="20"/>
              </w:rPr>
              <w:t>4,042</w:t>
            </w:r>
          </w:p>
        </w:tc>
      </w:tr>
      <w:tr w:rsidR="001B1EB9" w:rsidRPr="00361AEC" w14:paraId="2CE48E99" w14:textId="77777777" w:rsidTr="00361AEC">
        <w:trPr>
          <w:trHeight w:val="300"/>
          <w:jc w:val="center"/>
        </w:trPr>
        <w:tc>
          <w:tcPr>
            <w:tcW w:w="1251" w:type="dxa"/>
            <w:vMerge/>
            <w:vAlign w:val="center"/>
            <w:hideMark/>
          </w:tcPr>
          <w:p w14:paraId="208E7D24" w14:textId="77777777" w:rsidR="001B1EB9" w:rsidRPr="00361AEC" w:rsidRDefault="001B1EB9" w:rsidP="001B1EB9">
            <w:pPr>
              <w:spacing w:after="0" w:line="240" w:lineRule="auto"/>
              <w:rPr>
                <w:rFonts w:eastAsia="Times New Roman" w:cstheme="minorHAnsi"/>
                <w:color w:val="000000"/>
                <w:sz w:val="20"/>
                <w:szCs w:val="20"/>
              </w:rPr>
            </w:pPr>
          </w:p>
        </w:tc>
        <w:tc>
          <w:tcPr>
            <w:tcW w:w="1889" w:type="dxa"/>
            <w:shd w:val="clear" w:color="auto" w:fill="auto"/>
            <w:noWrap/>
            <w:hideMark/>
          </w:tcPr>
          <w:p w14:paraId="1563A05A" w14:textId="5EDD83A6"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Reference Line 3</w:t>
            </w:r>
          </w:p>
        </w:tc>
        <w:tc>
          <w:tcPr>
            <w:tcW w:w="1623" w:type="dxa"/>
            <w:shd w:val="clear" w:color="auto" w:fill="auto"/>
            <w:noWrap/>
            <w:hideMark/>
          </w:tcPr>
          <w:p w14:paraId="2A0B611B" w14:textId="541FA8F3"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57.0</w:t>
            </w:r>
          </w:p>
        </w:tc>
        <w:tc>
          <w:tcPr>
            <w:tcW w:w="1043" w:type="dxa"/>
            <w:shd w:val="clear" w:color="auto" w:fill="auto"/>
            <w:noWrap/>
            <w:hideMark/>
          </w:tcPr>
          <w:p w14:paraId="11991C6F" w14:textId="10146B06"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2,949</w:t>
            </w:r>
          </w:p>
        </w:tc>
        <w:tc>
          <w:tcPr>
            <w:tcW w:w="866" w:type="dxa"/>
            <w:shd w:val="clear" w:color="auto" w:fill="auto"/>
            <w:noWrap/>
            <w:hideMark/>
          </w:tcPr>
          <w:p w14:paraId="39E476B6" w14:textId="7A18EA9E"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4,870</w:t>
            </w:r>
          </w:p>
        </w:tc>
        <w:tc>
          <w:tcPr>
            <w:tcW w:w="1063" w:type="dxa"/>
            <w:shd w:val="clear" w:color="auto" w:fill="auto"/>
            <w:noWrap/>
            <w:hideMark/>
          </w:tcPr>
          <w:p w14:paraId="0CAAFA4A" w14:textId="3EC497BB"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8,043</w:t>
            </w:r>
          </w:p>
        </w:tc>
        <w:tc>
          <w:tcPr>
            <w:tcW w:w="1615" w:type="dxa"/>
            <w:shd w:val="clear" w:color="auto" w:fill="auto"/>
            <w:noWrap/>
            <w:hideMark/>
          </w:tcPr>
          <w:p w14:paraId="16509804" w14:textId="389C506A" w:rsidR="001B1EB9" w:rsidRPr="00361AEC" w:rsidRDefault="00364E40" w:rsidP="001B1EB9">
            <w:pPr>
              <w:spacing w:after="0" w:line="240" w:lineRule="auto"/>
              <w:jc w:val="center"/>
              <w:rPr>
                <w:rFonts w:eastAsia="Times New Roman" w:cstheme="minorHAnsi"/>
                <w:color w:val="000000"/>
                <w:sz w:val="20"/>
                <w:szCs w:val="20"/>
              </w:rPr>
            </w:pPr>
            <w:r w:rsidRPr="00361AEC">
              <w:rPr>
                <w:rFonts w:cstheme="minorHAnsi"/>
                <w:sz w:val="20"/>
                <w:szCs w:val="20"/>
              </w:rPr>
              <w:t>7,895</w:t>
            </w:r>
          </w:p>
        </w:tc>
      </w:tr>
      <w:tr w:rsidR="001B1EB9" w:rsidRPr="00361AEC" w14:paraId="37BF7AFE" w14:textId="77777777" w:rsidTr="00361AEC">
        <w:trPr>
          <w:trHeight w:val="300"/>
          <w:jc w:val="center"/>
        </w:trPr>
        <w:tc>
          <w:tcPr>
            <w:tcW w:w="1251" w:type="dxa"/>
            <w:vMerge/>
            <w:vAlign w:val="center"/>
            <w:hideMark/>
          </w:tcPr>
          <w:p w14:paraId="573F3F73" w14:textId="77777777" w:rsidR="001B1EB9" w:rsidRPr="00361AEC" w:rsidRDefault="001B1EB9" w:rsidP="001B1EB9">
            <w:pPr>
              <w:spacing w:after="0" w:line="240" w:lineRule="auto"/>
              <w:rPr>
                <w:rFonts w:eastAsia="Times New Roman" w:cstheme="minorHAnsi"/>
                <w:color w:val="000000"/>
                <w:sz w:val="20"/>
                <w:szCs w:val="20"/>
              </w:rPr>
            </w:pPr>
          </w:p>
        </w:tc>
        <w:tc>
          <w:tcPr>
            <w:tcW w:w="1889" w:type="dxa"/>
            <w:shd w:val="clear" w:color="auto" w:fill="auto"/>
            <w:noWrap/>
            <w:hideMark/>
          </w:tcPr>
          <w:p w14:paraId="3071FDA3" w14:textId="69CABC65"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Reference Line 4</w:t>
            </w:r>
          </w:p>
        </w:tc>
        <w:tc>
          <w:tcPr>
            <w:tcW w:w="1623" w:type="dxa"/>
            <w:shd w:val="clear" w:color="auto" w:fill="auto"/>
            <w:noWrap/>
            <w:hideMark/>
          </w:tcPr>
          <w:p w14:paraId="201C2E68" w14:textId="2202BDA7"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29.5</w:t>
            </w:r>
          </w:p>
        </w:tc>
        <w:tc>
          <w:tcPr>
            <w:tcW w:w="1043" w:type="dxa"/>
            <w:shd w:val="clear" w:color="auto" w:fill="auto"/>
            <w:noWrap/>
            <w:hideMark/>
          </w:tcPr>
          <w:p w14:paraId="742D1D9A" w14:textId="4DDBB692"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2,264</w:t>
            </w:r>
          </w:p>
        </w:tc>
        <w:tc>
          <w:tcPr>
            <w:tcW w:w="866" w:type="dxa"/>
            <w:shd w:val="clear" w:color="auto" w:fill="auto"/>
            <w:noWrap/>
            <w:hideMark/>
          </w:tcPr>
          <w:p w14:paraId="01D58447" w14:textId="3F731F78"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3,740</w:t>
            </w:r>
          </w:p>
        </w:tc>
        <w:tc>
          <w:tcPr>
            <w:tcW w:w="1063" w:type="dxa"/>
            <w:shd w:val="clear" w:color="auto" w:fill="auto"/>
            <w:noWrap/>
            <w:hideMark/>
          </w:tcPr>
          <w:p w14:paraId="7740377C" w14:textId="7B5FFE7F"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6,177</w:t>
            </w:r>
          </w:p>
        </w:tc>
        <w:tc>
          <w:tcPr>
            <w:tcW w:w="1615" w:type="dxa"/>
            <w:shd w:val="clear" w:color="auto" w:fill="auto"/>
            <w:noWrap/>
            <w:hideMark/>
          </w:tcPr>
          <w:p w14:paraId="759D89E1" w14:textId="5FF0A0D8" w:rsidR="001B1EB9" w:rsidRPr="00361AEC" w:rsidRDefault="00364E40" w:rsidP="001B1EB9">
            <w:pPr>
              <w:spacing w:after="0" w:line="240" w:lineRule="auto"/>
              <w:jc w:val="center"/>
              <w:rPr>
                <w:rFonts w:eastAsia="Times New Roman" w:cstheme="minorHAnsi"/>
                <w:color w:val="000000"/>
                <w:sz w:val="20"/>
                <w:szCs w:val="20"/>
              </w:rPr>
            </w:pPr>
            <w:r w:rsidRPr="00361AEC">
              <w:rPr>
                <w:rFonts w:cstheme="minorHAnsi"/>
                <w:sz w:val="20"/>
                <w:szCs w:val="20"/>
              </w:rPr>
              <w:t>5,922</w:t>
            </w:r>
          </w:p>
        </w:tc>
      </w:tr>
      <w:tr w:rsidR="001B1EB9" w:rsidRPr="00361AEC" w14:paraId="7F4D063E" w14:textId="77777777" w:rsidTr="00361AEC">
        <w:trPr>
          <w:trHeight w:val="300"/>
          <w:jc w:val="center"/>
        </w:trPr>
        <w:tc>
          <w:tcPr>
            <w:tcW w:w="1251" w:type="dxa"/>
            <w:vMerge/>
            <w:vAlign w:val="center"/>
            <w:hideMark/>
          </w:tcPr>
          <w:p w14:paraId="47DE3EA9" w14:textId="77777777" w:rsidR="001B1EB9" w:rsidRPr="00361AEC" w:rsidRDefault="001B1EB9" w:rsidP="001B1EB9">
            <w:pPr>
              <w:spacing w:after="0" w:line="240" w:lineRule="auto"/>
              <w:rPr>
                <w:rFonts w:eastAsia="Times New Roman" w:cstheme="minorHAnsi"/>
                <w:color w:val="000000"/>
                <w:sz w:val="20"/>
                <w:szCs w:val="20"/>
              </w:rPr>
            </w:pPr>
          </w:p>
        </w:tc>
        <w:tc>
          <w:tcPr>
            <w:tcW w:w="1889" w:type="dxa"/>
            <w:shd w:val="clear" w:color="auto" w:fill="auto"/>
            <w:noWrap/>
            <w:hideMark/>
          </w:tcPr>
          <w:p w14:paraId="3416B1D0" w14:textId="2E04AA35"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Reference Line 7</w:t>
            </w:r>
          </w:p>
        </w:tc>
        <w:tc>
          <w:tcPr>
            <w:tcW w:w="1623" w:type="dxa"/>
            <w:shd w:val="clear" w:color="auto" w:fill="auto"/>
            <w:noWrap/>
            <w:hideMark/>
          </w:tcPr>
          <w:p w14:paraId="65B038ED" w14:textId="6FC95073"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19.5</w:t>
            </w:r>
          </w:p>
        </w:tc>
        <w:tc>
          <w:tcPr>
            <w:tcW w:w="1043" w:type="dxa"/>
            <w:shd w:val="clear" w:color="auto" w:fill="auto"/>
            <w:noWrap/>
            <w:hideMark/>
          </w:tcPr>
          <w:p w14:paraId="3484B710" w14:textId="06211898"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2,101</w:t>
            </w:r>
          </w:p>
        </w:tc>
        <w:tc>
          <w:tcPr>
            <w:tcW w:w="866" w:type="dxa"/>
            <w:shd w:val="clear" w:color="auto" w:fill="auto"/>
            <w:noWrap/>
            <w:hideMark/>
          </w:tcPr>
          <w:p w14:paraId="626FA7EB" w14:textId="614DCEAC"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3,470</w:t>
            </w:r>
          </w:p>
        </w:tc>
        <w:tc>
          <w:tcPr>
            <w:tcW w:w="1063" w:type="dxa"/>
            <w:shd w:val="clear" w:color="auto" w:fill="auto"/>
            <w:noWrap/>
            <w:hideMark/>
          </w:tcPr>
          <w:p w14:paraId="7089CAAB" w14:textId="3E80EF24"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5,731</w:t>
            </w:r>
          </w:p>
        </w:tc>
        <w:tc>
          <w:tcPr>
            <w:tcW w:w="1615" w:type="dxa"/>
            <w:shd w:val="clear" w:color="auto" w:fill="auto"/>
            <w:noWrap/>
            <w:hideMark/>
          </w:tcPr>
          <w:p w14:paraId="7130FC54" w14:textId="0ED1D2C1" w:rsidR="001B1EB9" w:rsidRPr="00361AEC" w:rsidRDefault="00364E40" w:rsidP="001B1EB9">
            <w:pPr>
              <w:spacing w:after="0" w:line="240" w:lineRule="auto"/>
              <w:jc w:val="center"/>
              <w:rPr>
                <w:rFonts w:eastAsia="Times New Roman" w:cstheme="minorHAnsi"/>
                <w:color w:val="000000"/>
                <w:sz w:val="20"/>
                <w:szCs w:val="20"/>
              </w:rPr>
            </w:pPr>
            <w:r w:rsidRPr="00361AEC">
              <w:rPr>
                <w:rFonts w:cstheme="minorHAnsi"/>
                <w:sz w:val="20"/>
                <w:szCs w:val="20"/>
              </w:rPr>
              <w:t>3,626</w:t>
            </w:r>
          </w:p>
        </w:tc>
      </w:tr>
      <w:tr w:rsidR="001B1EB9" w:rsidRPr="00361AEC" w14:paraId="09102C0D" w14:textId="77777777" w:rsidTr="00361AEC">
        <w:trPr>
          <w:trHeight w:val="300"/>
          <w:jc w:val="center"/>
        </w:trPr>
        <w:tc>
          <w:tcPr>
            <w:tcW w:w="1251" w:type="dxa"/>
            <w:vMerge/>
            <w:vAlign w:val="center"/>
            <w:hideMark/>
          </w:tcPr>
          <w:p w14:paraId="48F56FBC" w14:textId="77777777" w:rsidR="001B1EB9" w:rsidRPr="00361AEC" w:rsidRDefault="001B1EB9" w:rsidP="001B1EB9">
            <w:pPr>
              <w:spacing w:after="0" w:line="240" w:lineRule="auto"/>
              <w:rPr>
                <w:rFonts w:eastAsia="Times New Roman" w:cstheme="minorHAnsi"/>
                <w:color w:val="000000"/>
                <w:sz w:val="20"/>
                <w:szCs w:val="20"/>
              </w:rPr>
            </w:pPr>
          </w:p>
        </w:tc>
        <w:tc>
          <w:tcPr>
            <w:tcW w:w="1889" w:type="dxa"/>
            <w:shd w:val="clear" w:color="auto" w:fill="auto"/>
            <w:noWrap/>
            <w:hideMark/>
          </w:tcPr>
          <w:p w14:paraId="0ACC58D7" w14:textId="0AE133CB"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Reference Line 10</w:t>
            </w:r>
          </w:p>
        </w:tc>
        <w:tc>
          <w:tcPr>
            <w:tcW w:w="1623" w:type="dxa"/>
            <w:shd w:val="clear" w:color="auto" w:fill="auto"/>
            <w:noWrap/>
            <w:hideMark/>
          </w:tcPr>
          <w:p w14:paraId="5C78E5E7" w14:textId="3972FA28"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77.7</w:t>
            </w:r>
          </w:p>
        </w:tc>
        <w:tc>
          <w:tcPr>
            <w:tcW w:w="1043" w:type="dxa"/>
            <w:shd w:val="clear" w:color="auto" w:fill="auto"/>
            <w:noWrap/>
            <w:hideMark/>
          </w:tcPr>
          <w:p w14:paraId="2518B8CB" w14:textId="4165C9FA"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4,765</w:t>
            </w:r>
          </w:p>
        </w:tc>
        <w:tc>
          <w:tcPr>
            <w:tcW w:w="866" w:type="dxa"/>
            <w:shd w:val="clear" w:color="auto" w:fill="auto"/>
            <w:noWrap/>
            <w:hideMark/>
          </w:tcPr>
          <w:p w14:paraId="40761079" w14:textId="68A5D130"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7,870</w:t>
            </w:r>
          </w:p>
        </w:tc>
        <w:tc>
          <w:tcPr>
            <w:tcW w:w="1063" w:type="dxa"/>
            <w:shd w:val="clear" w:color="auto" w:fill="auto"/>
            <w:noWrap/>
            <w:hideMark/>
          </w:tcPr>
          <w:p w14:paraId="0C62CBCD" w14:textId="70CCFE76"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12,998</w:t>
            </w:r>
          </w:p>
        </w:tc>
        <w:tc>
          <w:tcPr>
            <w:tcW w:w="1615" w:type="dxa"/>
            <w:shd w:val="clear" w:color="auto" w:fill="auto"/>
            <w:noWrap/>
            <w:hideMark/>
          </w:tcPr>
          <w:p w14:paraId="453122C8" w14:textId="7DC51A28" w:rsidR="001B1EB9" w:rsidRPr="00361AEC" w:rsidRDefault="00364E40" w:rsidP="001B1EB9">
            <w:pPr>
              <w:spacing w:after="0" w:line="240" w:lineRule="auto"/>
              <w:jc w:val="center"/>
              <w:rPr>
                <w:rFonts w:eastAsia="Times New Roman" w:cstheme="minorHAnsi"/>
                <w:color w:val="000000"/>
                <w:sz w:val="20"/>
                <w:szCs w:val="20"/>
              </w:rPr>
            </w:pPr>
            <w:r w:rsidRPr="00361AEC">
              <w:rPr>
                <w:rFonts w:cstheme="minorHAnsi"/>
                <w:sz w:val="20"/>
                <w:szCs w:val="20"/>
              </w:rPr>
              <w:t>8,043</w:t>
            </w:r>
          </w:p>
        </w:tc>
      </w:tr>
      <w:tr w:rsidR="001B1EB9" w:rsidRPr="00361AEC" w14:paraId="1B001432" w14:textId="77777777" w:rsidTr="00361AEC">
        <w:trPr>
          <w:trHeight w:val="300"/>
          <w:jc w:val="center"/>
        </w:trPr>
        <w:tc>
          <w:tcPr>
            <w:tcW w:w="1251" w:type="dxa"/>
            <w:vMerge/>
            <w:vAlign w:val="center"/>
            <w:hideMark/>
          </w:tcPr>
          <w:p w14:paraId="4C769696" w14:textId="77777777" w:rsidR="001B1EB9" w:rsidRPr="00361AEC" w:rsidRDefault="001B1EB9" w:rsidP="001B1EB9">
            <w:pPr>
              <w:spacing w:after="0" w:line="240" w:lineRule="auto"/>
              <w:rPr>
                <w:rFonts w:eastAsia="Times New Roman" w:cstheme="minorHAnsi"/>
                <w:color w:val="000000"/>
                <w:sz w:val="20"/>
                <w:szCs w:val="20"/>
              </w:rPr>
            </w:pPr>
          </w:p>
        </w:tc>
        <w:tc>
          <w:tcPr>
            <w:tcW w:w="1889" w:type="dxa"/>
            <w:shd w:val="clear" w:color="auto" w:fill="auto"/>
            <w:noWrap/>
            <w:hideMark/>
          </w:tcPr>
          <w:p w14:paraId="7C7BC43E" w14:textId="1C12C4DA"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Reference Line 11</w:t>
            </w:r>
          </w:p>
        </w:tc>
        <w:tc>
          <w:tcPr>
            <w:tcW w:w="1623" w:type="dxa"/>
            <w:shd w:val="clear" w:color="auto" w:fill="auto"/>
            <w:noWrap/>
            <w:hideMark/>
          </w:tcPr>
          <w:p w14:paraId="332470DD" w14:textId="5CA30D00"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14.4</w:t>
            </w:r>
          </w:p>
        </w:tc>
        <w:tc>
          <w:tcPr>
            <w:tcW w:w="1043" w:type="dxa"/>
            <w:shd w:val="clear" w:color="auto" w:fill="auto"/>
            <w:noWrap/>
            <w:hideMark/>
          </w:tcPr>
          <w:p w14:paraId="180AAF52" w14:textId="2B7D3C4C"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3,936</w:t>
            </w:r>
          </w:p>
        </w:tc>
        <w:tc>
          <w:tcPr>
            <w:tcW w:w="866" w:type="dxa"/>
            <w:shd w:val="clear" w:color="auto" w:fill="auto"/>
            <w:noWrap/>
            <w:hideMark/>
          </w:tcPr>
          <w:p w14:paraId="6CF498E1" w14:textId="6A1058A8"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6,500</w:t>
            </w:r>
          </w:p>
        </w:tc>
        <w:tc>
          <w:tcPr>
            <w:tcW w:w="1063" w:type="dxa"/>
            <w:shd w:val="clear" w:color="auto" w:fill="auto"/>
            <w:noWrap/>
            <w:hideMark/>
          </w:tcPr>
          <w:p w14:paraId="7E99E380" w14:textId="1D89F8DB"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10,735</w:t>
            </w:r>
          </w:p>
        </w:tc>
        <w:tc>
          <w:tcPr>
            <w:tcW w:w="1615" w:type="dxa"/>
            <w:shd w:val="clear" w:color="auto" w:fill="auto"/>
            <w:noWrap/>
            <w:hideMark/>
          </w:tcPr>
          <w:p w14:paraId="70B997C3" w14:textId="143E4F86" w:rsidR="001B1EB9" w:rsidRPr="00361AEC" w:rsidRDefault="00364E40" w:rsidP="001B1EB9">
            <w:pPr>
              <w:spacing w:after="0" w:line="240" w:lineRule="auto"/>
              <w:jc w:val="center"/>
              <w:rPr>
                <w:rFonts w:eastAsia="Times New Roman" w:cstheme="minorHAnsi"/>
                <w:color w:val="000000"/>
                <w:sz w:val="20"/>
                <w:szCs w:val="20"/>
              </w:rPr>
            </w:pPr>
            <w:r w:rsidRPr="00361AEC">
              <w:rPr>
                <w:rFonts w:cstheme="minorHAnsi"/>
                <w:sz w:val="20"/>
                <w:szCs w:val="20"/>
              </w:rPr>
              <w:t>4,243</w:t>
            </w:r>
          </w:p>
        </w:tc>
      </w:tr>
      <w:tr w:rsidR="001B1EB9" w:rsidRPr="00361AEC" w14:paraId="493B8002" w14:textId="77777777" w:rsidTr="00361AEC">
        <w:trPr>
          <w:trHeight w:val="300"/>
          <w:jc w:val="center"/>
        </w:trPr>
        <w:tc>
          <w:tcPr>
            <w:tcW w:w="1251" w:type="dxa"/>
            <w:vMerge/>
            <w:vAlign w:val="center"/>
            <w:hideMark/>
          </w:tcPr>
          <w:p w14:paraId="6D137B7B" w14:textId="77777777" w:rsidR="001B1EB9" w:rsidRPr="00361AEC" w:rsidRDefault="001B1EB9" w:rsidP="001B1EB9">
            <w:pPr>
              <w:spacing w:after="0" w:line="240" w:lineRule="auto"/>
              <w:rPr>
                <w:rFonts w:eastAsia="Times New Roman" w:cstheme="minorHAnsi"/>
                <w:color w:val="000000"/>
                <w:sz w:val="20"/>
                <w:szCs w:val="20"/>
              </w:rPr>
            </w:pPr>
          </w:p>
        </w:tc>
        <w:tc>
          <w:tcPr>
            <w:tcW w:w="1889" w:type="dxa"/>
            <w:shd w:val="clear" w:color="auto" w:fill="auto"/>
            <w:noWrap/>
            <w:hideMark/>
          </w:tcPr>
          <w:p w14:paraId="1F751C2A" w14:textId="10A28A59"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Reference Line 12</w:t>
            </w:r>
          </w:p>
        </w:tc>
        <w:tc>
          <w:tcPr>
            <w:tcW w:w="1623" w:type="dxa"/>
            <w:shd w:val="clear" w:color="auto" w:fill="auto"/>
            <w:noWrap/>
            <w:hideMark/>
          </w:tcPr>
          <w:p w14:paraId="6AC6421C" w14:textId="55DC3CDB"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216.0</w:t>
            </w:r>
          </w:p>
        </w:tc>
        <w:tc>
          <w:tcPr>
            <w:tcW w:w="1043" w:type="dxa"/>
            <w:shd w:val="clear" w:color="auto" w:fill="auto"/>
            <w:noWrap/>
            <w:hideMark/>
          </w:tcPr>
          <w:p w14:paraId="52E3179E" w14:textId="0715E3B3"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9,022</w:t>
            </w:r>
          </w:p>
        </w:tc>
        <w:tc>
          <w:tcPr>
            <w:tcW w:w="866" w:type="dxa"/>
            <w:shd w:val="clear" w:color="auto" w:fill="auto"/>
            <w:noWrap/>
            <w:hideMark/>
          </w:tcPr>
          <w:p w14:paraId="6D0DF484" w14:textId="69D02A6F"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14,900</w:t>
            </w:r>
          </w:p>
        </w:tc>
        <w:tc>
          <w:tcPr>
            <w:tcW w:w="1063" w:type="dxa"/>
            <w:shd w:val="clear" w:color="auto" w:fill="auto"/>
            <w:noWrap/>
            <w:hideMark/>
          </w:tcPr>
          <w:p w14:paraId="4B6A7047" w14:textId="70928CAF"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24,609</w:t>
            </w:r>
          </w:p>
        </w:tc>
        <w:tc>
          <w:tcPr>
            <w:tcW w:w="1615" w:type="dxa"/>
            <w:shd w:val="clear" w:color="auto" w:fill="auto"/>
            <w:noWrap/>
            <w:hideMark/>
          </w:tcPr>
          <w:p w14:paraId="4D62253D" w14:textId="52D48D41" w:rsidR="001B1EB9" w:rsidRPr="00361AEC" w:rsidRDefault="00364E40" w:rsidP="001B1EB9">
            <w:pPr>
              <w:spacing w:after="0" w:line="240" w:lineRule="auto"/>
              <w:jc w:val="center"/>
              <w:rPr>
                <w:rFonts w:eastAsia="Times New Roman" w:cstheme="minorHAnsi"/>
                <w:color w:val="000000"/>
                <w:sz w:val="20"/>
                <w:szCs w:val="20"/>
              </w:rPr>
            </w:pPr>
            <w:r w:rsidRPr="00361AEC">
              <w:rPr>
                <w:rFonts w:cstheme="minorHAnsi"/>
                <w:sz w:val="20"/>
                <w:szCs w:val="20"/>
              </w:rPr>
              <w:t>16,609</w:t>
            </w:r>
          </w:p>
        </w:tc>
      </w:tr>
      <w:tr w:rsidR="001B1EB9" w:rsidRPr="00361AEC" w14:paraId="5373579B" w14:textId="77777777" w:rsidTr="00361AEC">
        <w:trPr>
          <w:trHeight w:val="300"/>
          <w:jc w:val="center"/>
        </w:trPr>
        <w:tc>
          <w:tcPr>
            <w:tcW w:w="1251" w:type="dxa"/>
            <w:vMerge/>
            <w:vAlign w:val="center"/>
            <w:hideMark/>
          </w:tcPr>
          <w:p w14:paraId="0AAAA752" w14:textId="77777777" w:rsidR="001B1EB9" w:rsidRPr="00361AEC" w:rsidRDefault="001B1EB9" w:rsidP="001B1EB9">
            <w:pPr>
              <w:spacing w:after="0" w:line="240" w:lineRule="auto"/>
              <w:rPr>
                <w:rFonts w:eastAsia="Times New Roman" w:cstheme="minorHAnsi"/>
                <w:color w:val="000000"/>
                <w:sz w:val="20"/>
                <w:szCs w:val="20"/>
              </w:rPr>
            </w:pPr>
          </w:p>
        </w:tc>
        <w:tc>
          <w:tcPr>
            <w:tcW w:w="1889" w:type="dxa"/>
            <w:shd w:val="clear" w:color="auto" w:fill="auto"/>
            <w:noWrap/>
            <w:hideMark/>
          </w:tcPr>
          <w:p w14:paraId="4FE1990E" w14:textId="106AD818"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Reference Line 13</w:t>
            </w:r>
          </w:p>
        </w:tc>
        <w:tc>
          <w:tcPr>
            <w:tcW w:w="1623" w:type="dxa"/>
            <w:shd w:val="clear" w:color="auto" w:fill="auto"/>
            <w:noWrap/>
            <w:hideMark/>
          </w:tcPr>
          <w:p w14:paraId="1CB984A1" w14:textId="4AFC48CE"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329.0</w:t>
            </w:r>
          </w:p>
        </w:tc>
        <w:tc>
          <w:tcPr>
            <w:tcW w:w="1043" w:type="dxa"/>
            <w:shd w:val="clear" w:color="auto" w:fill="auto"/>
            <w:noWrap/>
            <w:hideMark/>
          </w:tcPr>
          <w:p w14:paraId="1421E676" w14:textId="53AE7AD3"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11,504</w:t>
            </w:r>
          </w:p>
        </w:tc>
        <w:tc>
          <w:tcPr>
            <w:tcW w:w="866" w:type="dxa"/>
            <w:shd w:val="clear" w:color="auto" w:fill="auto"/>
            <w:noWrap/>
            <w:hideMark/>
          </w:tcPr>
          <w:p w14:paraId="73930BC4" w14:textId="201B3EF2"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19,000</w:t>
            </w:r>
          </w:p>
        </w:tc>
        <w:tc>
          <w:tcPr>
            <w:tcW w:w="1063" w:type="dxa"/>
            <w:shd w:val="clear" w:color="auto" w:fill="auto"/>
            <w:noWrap/>
            <w:hideMark/>
          </w:tcPr>
          <w:p w14:paraId="6B37424E" w14:textId="566E2357"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31,380</w:t>
            </w:r>
          </w:p>
        </w:tc>
        <w:tc>
          <w:tcPr>
            <w:tcW w:w="1615" w:type="dxa"/>
            <w:shd w:val="clear" w:color="auto" w:fill="auto"/>
            <w:noWrap/>
            <w:hideMark/>
          </w:tcPr>
          <w:p w14:paraId="41F79DF3" w14:textId="7564CFCC" w:rsidR="001B1EB9" w:rsidRPr="00361AEC" w:rsidRDefault="00364E40" w:rsidP="001B1EB9">
            <w:pPr>
              <w:spacing w:after="0" w:line="240" w:lineRule="auto"/>
              <w:jc w:val="center"/>
              <w:rPr>
                <w:rFonts w:eastAsia="Times New Roman" w:cstheme="minorHAnsi"/>
                <w:color w:val="000000"/>
                <w:sz w:val="20"/>
                <w:szCs w:val="20"/>
              </w:rPr>
            </w:pPr>
            <w:r w:rsidRPr="00361AEC">
              <w:rPr>
                <w:rFonts w:cstheme="minorHAnsi"/>
                <w:sz w:val="20"/>
                <w:szCs w:val="20"/>
              </w:rPr>
              <w:t>25,531</w:t>
            </w:r>
          </w:p>
        </w:tc>
      </w:tr>
      <w:tr w:rsidR="001B1EB9" w:rsidRPr="00361AEC" w14:paraId="76DE1FDB" w14:textId="77777777" w:rsidTr="00361AEC">
        <w:trPr>
          <w:trHeight w:val="300"/>
          <w:jc w:val="center"/>
        </w:trPr>
        <w:tc>
          <w:tcPr>
            <w:tcW w:w="1251" w:type="dxa"/>
            <w:vMerge/>
            <w:vAlign w:val="center"/>
            <w:hideMark/>
          </w:tcPr>
          <w:p w14:paraId="0AF4B778" w14:textId="77777777" w:rsidR="001B1EB9" w:rsidRPr="00361AEC" w:rsidRDefault="001B1EB9" w:rsidP="001B1EB9">
            <w:pPr>
              <w:spacing w:after="0" w:line="240" w:lineRule="auto"/>
              <w:rPr>
                <w:rFonts w:eastAsia="Times New Roman" w:cstheme="minorHAnsi"/>
                <w:color w:val="000000"/>
                <w:sz w:val="20"/>
                <w:szCs w:val="20"/>
              </w:rPr>
            </w:pPr>
          </w:p>
        </w:tc>
        <w:tc>
          <w:tcPr>
            <w:tcW w:w="1889" w:type="dxa"/>
            <w:shd w:val="clear" w:color="auto" w:fill="auto"/>
            <w:noWrap/>
            <w:hideMark/>
          </w:tcPr>
          <w:p w14:paraId="692F281F" w14:textId="0117345E"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Reference Line 14</w:t>
            </w:r>
          </w:p>
        </w:tc>
        <w:tc>
          <w:tcPr>
            <w:tcW w:w="1623" w:type="dxa"/>
            <w:shd w:val="clear" w:color="auto" w:fill="auto"/>
            <w:noWrap/>
            <w:hideMark/>
          </w:tcPr>
          <w:p w14:paraId="51230993" w14:textId="340CFEEC"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408.0</w:t>
            </w:r>
          </w:p>
        </w:tc>
        <w:tc>
          <w:tcPr>
            <w:tcW w:w="1043" w:type="dxa"/>
            <w:shd w:val="clear" w:color="auto" w:fill="auto"/>
            <w:noWrap/>
            <w:hideMark/>
          </w:tcPr>
          <w:p w14:paraId="48331DD9" w14:textId="1B7902DA"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13,018</w:t>
            </w:r>
          </w:p>
        </w:tc>
        <w:tc>
          <w:tcPr>
            <w:tcW w:w="866" w:type="dxa"/>
            <w:shd w:val="clear" w:color="auto" w:fill="auto"/>
            <w:noWrap/>
            <w:hideMark/>
          </w:tcPr>
          <w:p w14:paraId="6C0CF8AD" w14:textId="20B5A642"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21,500</w:t>
            </w:r>
          </w:p>
        </w:tc>
        <w:tc>
          <w:tcPr>
            <w:tcW w:w="1063" w:type="dxa"/>
            <w:shd w:val="clear" w:color="auto" w:fill="auto"/>
            <w:noWrap/>
            <w:hideMark/>
          </w:tcPr>
          <w:p w14:paraId="48AD05CD" w14:textId="71F898A7"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35,509</w:t>
            </w:r>
          </w:p>
        </w:tc>
        <w:tc>
          <w:tcPr>
            <w:tcW w:w="1615" w:type="dxa"/>
            <w:shd w:val="clear" w:color="auto" w:fill="auto"/>
            <w:noWrap/>
            <w:hideMark/>
          </w:tcPr>
          <w:p w14:paraId="30C4542D" w14:textId="70E82B02" w:rsidR="001B1EB9" w:rsidRPr="00361AEC" w:rsidRDefault="00364E40" w:rsidP="001B1EB9">
            <w:pPr>
              <w:spacing w:after="0" w:line="240" w:lineRule="auto"/>
              <w:jc w:val="center"/>
              <w:rPr>
                <w:rFonts w:eastAsia="Times New Roman" w:cstheme="minorHAnsi"/>
                <w:color w:val="000000"/>
                <w:sz w:val="20"/>
                <w:szCs w:val="20"/>
              </w:rPr>
            </w:pPr>
            <w:r w:rsidRPr="00361AEC">
              <w:rPr>
                <w:rFonts w:cstheme="minorHAnsi"/>
                <w:sz w:val="20"/>
                <w:szCs w:val="20"/>
              </w:rPr>
              <w:t>26,829</w:t>
            </w:r>
          </w:p>
        </w:tc>
      </w:tr>
      <w:tr w:rsidR="001B1EB9" w:rsidRPr="00361AEC" w14:paraId="68C14288" w14:textId="77777777" w:rsidTr="00361AEC">
        <w:trPr>
          <w:trHeight w:val="300"/>
          <w:jc w:val="center"/>
        </w:trPr>
        <w:tc>
          <w:tcPr>
            <w:tcW w:w="1251" w:type="dxa"/>
            <w:vMerge/>
            <w:vAlign w:val="center"/>
          </w:tcPr>
          <w:p w14:paraId="134E2A30" w14:textId="77777777" w:rsidR="001B1EB9" w:rsidRPr="00361AEC" w:rsidRDefault="001B1EB9" w:rsidP="001B1EB9">
            <w:pPr>
              <w:spacing w:after="0" w:line="240" w:lineRule="auto"/>
              <w:rPr>
                <w:rFonts w:eastAsia="Times New Roman" w:cstheme="minorHAnsi"/>
                <w:color w:val="000000"/>
                <w:sz w:val="20"/>
                <w:szCs w:val="20"/>
              </w:rPr>
            </w:pPr>
          </w:p>
        </w:tc>
        <w:tc>
          <w:tcPr>
            <w:tcW w:w="1889" w:type="dxa"/>
            <w:shd w:val="clear" w:color="auto" w:fill="auto"/>
            <w:noWrap/>
          </w:tcPr>
          <w:p w14:paraId="38B52D6F" w14:textId="4E5A42F5" w:rsidR="001B1EB9" w:rsidRPr="00361AEC" w:rsidRDefault="001B1EB9" w:rsidP="001B1EB9">
            <w:pPr>
              <w:spacing w:after="0" w:line="240" w:lineRule="auto"/>
              <w:jc w:val="center"/>
              <w:rPr>
                <w:rFonts w:cstheme="minorHAnsi"/>
                <w:color w:val="000000"/>
                <w:sz w:val="20"/>
                <w:szCs w:val="20"/>
              </w:rPr>
            </w:pPr>
            <w:r w:rsidRPr="00361AEC">
              <w:rPr>
                <w:rFonts w:cstheme="minorHAnsi"/>
                <w:sz w:val="20"/>
                <w:szCs w:val="20"/>
              </w:rPr>
              <w:t>Reference Line 15</w:t>
            </w:r>
          </w:p>
        </w:tc>
        <w:tc>
          <w:tcPr>
            <w:tcW w:w="1623" w:type="dxa"/>
            <w:shd w:val="clear" w:color="auto" w:fill="auto"/>
            <w:noWrap/>
          </w:tcPr>
          <w:p w14:paraId="199CC56E" w14:textId="77C78C7D" w:rsidR="001B1EB9" w:rsidRPr="00361AEC" w:rsidRDefault="001B1EB9" w:rsidP="001B1EB9">
            <w:pPr>
              <w:spacing w:after="0" w:line="240" w:lineRule="auto"/>
              <w:jc w:val="center"/>
              <w:rPr>
                <w:rFonts w:cstheme="minorHAnsi"/>
                <w:color w:val="000000"/>
                <w:sz w:val="20"/>
                <w:szCs w:val="20"/>
              </w:rPr>
            </w:pPr>
            <w:r w:rsidRPr="00361AEC">
              <w:rPr>
                <w:rFonts w:cstheme="minorHAnsi"/>
                <w:sz w:val="20"/>
                <w:szCs w:val="20"/>
              </w:rPr>
              <w:t>22.1</w:t>
            </w:r>
          </w:p>
        </w:tc>
        <w:tc>
          <w:tcPr>
            <w:tcW w:w="1043" w:type="dxa"/>
            <w:shd w:val="clear" w:color="auto" w:fill="auto"/>
            <w:noWrap/>
          </w:tcPr>
          <w:p w14:paraId="2E4ED917" w14:textId="3D658F4C" w:rsidR="001B1EB9" w:rsidRPr="00361AEC" w:rsidRDefault="001B1EB9" w:rsidP="001B1EB9">
            <w:pPr>
              <w:spacing w:after="0" w:line="240" w:lineRule="auto"/>
              <w:jc w:val="center"/>
              <w:rPr>
                <w:rFonts w:cstheme="minorHAnsi"/>
                <w:color w:val="000000"/>
                <w:sz w:val="20"/>
                <w:szCs w:val="20"/>
              </w:rPr>
            </w:pPr>
            <w:r w:rsidRPr="00361AEC">
              <w:rPr>
                <w:rFonts w:cstheme="minorHAnsi"/>
                <w:sz w:val="20"/>
                <w:szCs w:val="20"/>
              </w:rPr>
              <w:t>2,234</w:t>
            </w:r>
          </w:p>
        </w:tc>
        <w:tc>
          <w:tcPr>
            <w:tcW w:w="866" w:type="dxa"/>
            <w:shd w:val="clear" w:color="auto" w:fill="auto"/>
            <w:noWrap/>
          </w:tcPr>
          <w:p w14:paraId="21EB0FD0" w14:textId="7C37220F" w:rsidR="001B1EB9" w:rsidRPr="00361AEC" w:rsidRDefault="001B1EB9" w:rsidP="001B1EB9">
            <w:pPr>
              <w:spacing w:after="0" w:line="240" w:lineRule="auto"/>
              <w:jc w:val="center"/>
              <w:rPr>
                <w:rFonts w:cstheme="minorHAnsi"/>
                <w:color w:val="000000"/>
                <w:sz w:val="20"/>
                <w:szCs w:val="20"/>
              </w:rPr>
            </w:pPr>
            <w:r w:rsidRPr="00361AEC">
              <w:rPr>
                <w:rFonts w:cstheme="minorHAnsi"/>
                <w:sz w:val="20"/>
                <w:szCs w:val="20"/>
              </w:rPr>
              <w:t>3,690</w:t>
            </w:r>
          </w:p>
        </w:tc>
        <w:tc>
          <w:tcPr>
            <w:tcW w:w="1063" w:type="dxa"/>
            <w:shd w:val="clear" w:color="auto" w:fill="auto"/>
            <w:noWrap/>
          </w:tcPr>
          <w:p w14:paraId="51CA6AD7" w14:textId="6A229647" w:rsidR="001B1EB9" w:rsidRPr="00361AEC" w:rsidRDefault="001B1EB9" w:rsidP="001B1EB9">
            <w:pPr>
              <w:spacing w:after="0" w:line="240" w:lineRule="auto"/>
              <w:jc w:val="center"/>
              <w:rPr>
                <w:rFonts w:cstheme="minorHAnsi"/>
                <w:color w:val="000000"/>
                <w:sz w:val="20"/>
                <w:szCs w:val="20"/>
              </w:rPr>
            </w:pPr>
            <w:r w:rsidRPr="00361AEC">
              <w:rPr>
                <w:rFonts w:cstheme="minorHAnsi"/>
                <w:sz w:val="20"/>
                <w:szCs w:val="20"/>
              </w:rPr>
              <w:t>6,094</w:t>
            </w:r>
          </w:p>
        </w:tc>
        <w:tc>
          <w:tcPr>
            <w:tcW w:w="1615" w:type="dxa"/>
            <w:shd w:val="clear" w:color="auto" w:fill="auto"/>
            <w:noWrap/>
          </w:tcPr>
          <w:p w14:paraId="5D71907F" w14:textId="2D7B4E91" w:rsidR="001B1EB9" w:rsidRPr="00361AEC" w:rsidRDefault="00364E40" w:rsidP="001B1EB9">
            <w:pPr>
              <w:spacing w:after="0" w:line="240" w:lineRule="auto"/>
              <w:jc w:val="center"/>
              <w:rPr>
                <w:rFonts w:cstheme="minorHAnsi"/>
                <w:color w:val="000000"/>
                <w:sz w:val="20"/>
                <w:szCs w:val="20"/>
              </w:rPr>
            </w:pPr>
            <w:r w:rsidRPr="00361AEC">
              <w:rPr>
                <w:rFonts w:cstheme="minorHAnsi"/>
                <w:sz w:val="20"/>
                <w:szCs w:val="20"/>
              </w:rPr>
              <w:t>2,973</w:t>
            </w:r>
          </w:p>
        </w:tc>
      </w:tr>
      <w:tr w:rsidR="001B1EB9" w:rsidRPr="00361AEC" w14:paraId="6EECFC59" w14:textId="77777777" w:rsidTr="00361AEC">
        <w:trPr>
          <w:trHeight w:val="300"/>
          <w:jc w:val="center"/>
        </w:trPr>
        <w:tc>
          <w:tcPr>
            <w:tcW w:w="1251" w:type="dxa"/>
            <w:vMerge/>
            <w:vAlign w:val="center"/>
          </w:tcPr>
          <w:p w14:paraId="1FFDD4BE" w14:textId="77777777" w:rsidR="001B1EB9" w:rsidRPr="00361AEC" w:rsidRDefault="001B1EB9" w:rsidP="001B1EB9">
            <w:pPr>
              <w:spacing w:after="0" w:line="240" w:lineRule="auto"/>
              <w:rPr>
                <w:rFonts w:eastAsia="Times New Roman" w:cstheme="minorHAnsi"/>
                <w:color w:val="000000"/>
                <w:sz w:val="20"/>
                <w:szCs w:val="20"/>
              </w:rPr>
            </w:pPr>
          </w:p>
        </w:tc>
        <w:tc>
          <w:tcPr>
            <w:tcW w:w="1889" w:type="dxa"/>
            <w:shd w:val="clear" w:color="auto" w:fill="auto"/>
            <w:noWrap/>
          </w:tcPr>
          <w:p w14:paraId="67D74B79" w14:textId="3AAD9EA8" w:rsidR="001B1EB9" w:rsidRPr="00361AEC" w:rsidRDefault="001B1EB9" w:rsidP="001B1EB9">
            <w:pPr>
              <w:spacing w:after="0" w:line="240" w:lineRule="auto"/>
              <w:jc w:val="center"/>
              <w:rPr>
                <w:rFonts w:cstheme="minorHAnsi"/>
                <w:color w:val="000000"/>
                <w:sz w:val="20"/>
                <w:szCs w:val="20"/>
              </w:rPr>
            </w:pPr>
            <w:r w:rsidRPr="00361AEC">
              <w:rPr>
                <w:rFonts w:cstheme="minorHAnsi"/>
                <w:sz w:val="20"/>
                <w:szCs w:val="20"/>
              </w:rPr>
              <w:t>Reference Line 16</w:t>
            </w:r>
          </w:p>
        </w:tc>
        <w:tc>
          <w:tcPr>
            <w:tcW w:w="1623" w:type="dxa"/>
            <w:shd w:val="clear" w:color="auto" w:fill="auto"/>
            <w:noWrap/>
          </w:tcPr>
          <w:p w14:paraId="4977419D" w14:textId="31AC6E85" w:rsidR="001B1EB9" w:rsidRPr="00361AEC" w:rsidRDefault="001B1EB9" w:rsidP="001B1EB9">
            <w:pPr>
              <w:spacing w:after="0" w:line="240" w:lineRule="auto"/>
              <w:jc w:val="center"/>
              <w:rPr>
                <w:rFonts w:cstheme="minorHAnsi"/>
                <w:color w:val="000000"/>
                <w:sz w:val="20"/>
                <w:szCs w:val="20"/>
              </w:rPr>
            </w:pPr>
            <w:r w:rsidRPr="00361AEC">
              <w:rPr>
                <w:rFonts w:cstheme="minorHAnsi"/>
                <w:sz w:val="20"/>
                <w:szCs w:val="20"/>
              </w:rPr>
              <w:t>22.5</w:t>
            </w:r>
          </w:p>
        </w:tc>
        <w:tc>
          <w:tcPr>
            <w:tcW w:w="1043" w:type="dxa"/>
            <w:shd w:val="clear" w:color="auto" w:fill="auto"/>
            <w:noWrap/>
          </w:tcPr>
          <w:p w14:paraId="7F1D0A02" w14:textId="3F18B5D7" w:rsidR="001B1EB9" w:rsidRPr="00361AEC" w:rsidRDefault="001B1EB9" w:rsidP="001B1EB9">
            <w:pPr>
              <w:spacing w:after="0" w:line="240" w:lineRule="auto"/>
              <w:jc w:val="center"/>
              <w:rPr>
                <w:rFonts w:cstheme="minorHAnsi"/>
                <w:color w:val="000000"/>
                <w:sz w:val="20"/>
                <w:szCs w:val="20"/>
              </w:rPr>
            </w:pPr>
            <w:r w:rsidRPr="00361AEC">
              <w:rPr>
                <w:rFonts w:cstheme="minorHAnsi"/>
                <w:sz w:val="20"/>
                <w:szCs w:val="20"/>
              </w:rPr>
              <w:t>1,544</w:t>
            </w:r>
          </w:p>
        </w:tc>
        <w:tc>
          <w:tcPr>
            <w:tcW w:w="866" w:type="dxa"/>
            <w:shd w:val="clear" w:color="auto" w:fill="auto"/>
            <w:noWrap/>
          </w:tcPr>
          <w:p w14:paraId="1815F719" w14:textId="3204C48F" w:rsidR="001B1EB9" w:rsidRPr="00361AEC" w:rsidRDefault="001B1EB9" w:rsidP="001B1EB9">
            <w:pPr>
              <w:spacing w:after="0" w:line="240" w:lineRule="auto"/>
              <w:jc w:val="center"/>
              <w:rPr>
                <w:rFonts w:cstheme="minorHAnsi"/>
                <w:color w:val="000000"/>
                <w:sz w:val="20"/>
                <w:szCs w:val="20"/>
              </w:rPr>
            </w:pPr>
            <w:r w:rsidRPr="00361AEC">
              <w:rPr>
                <w:rFonts w:cstheme="minorHAnsi"/>
                <w:sz w:val="20"/>
                <w:szCs w:val="20"/>
              </w:rPr>
              <w:t>2,550</w:t>
            </w:r>
          </w:p>
        </w:tc>
        <w:tc>
          <w:tcPr>
            <w:tcW w:w="1063" w:type="dxa"/>
            <w:shd w:val="clear" w:color="auto" w:fill="auto"/>
            <w:noWrap/>
          </w:tcPr>
          <w:p w14:paraId="1DB5440A" w14:textId="7BF5786A" w:rsidR="001B1EB9" w:rsidRPr="00361AEC" w:rsidRDefault="001B1EB9" w:rsidP="001B1EB9">
            <w:pPr>
              <w:spacing w:after="0" w:line="240" w:lineRule="auto"/>
              <w:jc w:val="center"/>
              <w:rPr>
                <w:rFonts w:cstheme="minorHAnsi"/>
                <w:color w:val="000000"/>
                <w:sz w:val="20"/>
                <w:szCs w:val="20"/>
              </w:rPr>
            </w:pPr>
            <w:r w:rsidRPr="00361AEC">
              <w:rPr>
                <w:rFonts w:cstheme="minorHAnsi"/>
                <w:sz w:val="20"/>
                <w:szCs w:val="20"/>
              </w:rPr>
              <w:t>4,212</w:t>
            </w:r>
          </w:p>
        </w:tc>
        <w:tc>
          <w:tcPr>
            <w:tcW w:w="1615" w:type="dxa"/>
            <w:shd w:val="clear" w:color="auto" w:fill="auto"/>
            <w:noWrap/>
          </w:tcPr>
          <w:p w14:paraId="4DFFF1D3" w14:textId="070B8B2B" w:rsidR="001B1EB9" w:rsidRPr="00361AEC" w:rsidRDefault="00364E40" w:rsidP="001B1EB9">
            <w:pPr>
              <w:spacing w:after="0" w:line="240" w:lineRule="auto"/>
              <w:jc w:val="center"/>
              <w:rPr>
                <w:rFonts w:cstheme="minorHAnsi"/>
                <w:color w:val="000000"/>
                <w:sz w:val="20"/>
                <w:szCs w:val="20"/>
              </w:rPr>
            </w:pPr>
            <w:r w:rsidRPr="00361AEC">
              <w:rPr>
                <w:rFonts w:cstheme="minorHAnsi"/>
                <w:sz w:val="20"/>
                <w:szCs w:val="20"/>
              </w:rPr>
              <w:t>3,075</w:t>
            </w:r>
          </w:p>
        </w:tc>
      </w:tr>
      <w:tr w:rsidR="001B1EB9" w:rsidRPr="00361AEC" w14:paraId="56F1369D" w14:textId="77777777" w:rsidTr="00361AEC">
        <w:trPr>
          <w:trHeight w:val="300"/>
          <w:jc w:val="center"/>
        </w:trPr>
        <w:tc>
          <w:tcPr>
            <w:tcW w:w="1251" w:type="dxa"/>
            <w:vMerge/>
            <w:vAlign w:val="center"/>
          </w:tcPr>
          <w:p w14:paraId="07FBBDCD" w14:textId="77777777" w:rsidR="001B1EB9" w:rsidRPr="00361AEC" w:rsidRDefault="001B1EB9" w:rsidP="001B1EB9">
            <w:pPr>
              <w:spacing w:after="0" w:line="240" w:lineRule="auto"/>
              <w:rPr>
                <w:rFonts w:eastAsia="Times New Roman" w:cstheme="minorHAnsi"/>
                <w:color w:val="000000"/>
                <w:sz w:val="20"/>
                <w:szCs w:val="20"/>
              </w:rPr>
            </w:pPr>
          </w:p>
        </w:tc>
        <w:tc>
          <w:tcPr>
            <w:tcW w:w="1889" w:type="dxa"/>
            <w:shd w:val="clear" w:color="auto" w:fill="auto"/>
            <w:noWrap/>
          </w:tcPr>
          <w:p w14:paraId="5FAD0E6E" w14:textId="514C4378" w:rsidR="001B1EB9" w:rsidRPr="00361AEC" w:rsidRDefault="001B1EB9" w:rsidP="001B1EB9">
            <w:pPr>
              <w:spacing w:after="0" w:line="240" w:lineRule="auto"/>
              <w:jc w:val="center"/>
              <w:rPr>
                <w:rFonts w:cstheme="minorHAnsi"/>
                <w:color w:val="000000"/>
                <w:sz w:val="20"/>
                <w:szCs w:val="20"/>
              </w:rPr>
            </w:pPr>
            <w:r w:rsidRPr="00361AEC">
              <w:rPr>
                <w:rFonts w:cstheme="minorHAnsi"/>
                <w:sz w:val="20"/>
                <w:szCs w:val="20"/>
              </w:rPr>
              <w:t>Reference Line 17</w:t>
            </w:r>
          </w:p>
        </w:tc>
        <w:tc>
          <w:tcPr>
            <w:tcW w:w="1623" w:type="dxa"/>
            <w:shd w:val="clear" w:color="auto" w:fill="auto"/>
            <w:noWrap/>
          </w:tcPr>
          <w:p w14:paraId="0D0F6B34" w14:textId="08A8CEB0" w:rsidR="001B1EB9" w:rsidRPr="00361AEC" w:rsidRDefault="001B1EB9" w:rsidP="00133A52">
            <w:pPr>
              <w:spacing w:after="0" w:line="240" w:lineRule="auto"/>
              <w:jc w:val="center"/>
              <w:rPr>
                <w:rFonts w:cstheme="minorHAnsi"/>
                <w:color w:val="000000"/>
                <w:sz w:val="20"/>
                <w:szCs w:val="20"/>
              </w:rPr>
            </w:pPr>
            <w:r w:rsidRPr="00361AEC">
              <w:rPr>
                <w:rFonts w:cstheme="minorHAnsi"/>
                <w:sz w:val="20"/>
                <w:szCs w:val="20"/>
              </w:rPr>
              <w:t>501.</w:t>
            </w:r>
            <w:r w:rsidR="00133A52" w:rsidRPr="00361AEC">
              <w:rPr>
                <w:rFonts w:cstheme="minorHAnsi"/>
                <w:sz w:val="20"/>
                <w:szCs w:val="20"/>
              </w:rPr>
              <w:t>9</w:t>
            </w:r>
          </w:p>
        </w:tc>
        <w:tc>
          <w:tcPr>
            <w:tcW w:w="1043" w:type="dxa"/>
            <w:shd w:val="clear" w:color="auto" w:fill="auto"/>
            <w:noWrap/>
          </w:tcPr>
          <w:p w14:paraId="23906A2E" w14:textId="2ACD32E6" w:rsidR="001B1EB9" w:rsidRPr="00361AEC" w:rsidRDefault="001B1EB9" w:rsidP="001B1EB9">
            <w:pPr>
              <w:spacing w:after="0" w:line="240" w:lineRule="auto"/>
              <w:jc w:val="center"/>
              <w:rPr>
                <w:rFonts w:cstheme="minorHAnsi"/>
                <w:color w:val="000000"/>
                <w:sz w:val="20"/>
                <w:szCs w:val="20"/>
              </w:rPr>
            </w:pPr>
            <w:r w:rsidRPr="00361AEC">
              <w:rPr>
                <w:rFonts w:cstheme="minorHAnsi"/>
                <w:sz w:val="20"/>
                <w:szCs w:val="20"/>
              </w:rPr>
              <w:t>6,418</w:t>
            </w:r>
          </w:p>
        </w:tc>
        <w:tc>
          <w:tcPr>
            <w:tcW w:w="866" w:type="dxa"/>
            <w:shd w:val="clear" w:color="auto" w:fill="auto"/>
            <w:noWrap/>
          </w:tcPr>
          <w:p w14:paraId="76463AB4" w14:textId="1D267481" w:rsidR="001B1EB9" w:rsidRPr="00361AEC" w:rsidRDefault="001B1EB9" w:rsidP="001B1EB9">
            <w:pPr>
              <w:spacing w:after="0" w:line="240" w:lineRule="auto"/>
              <w:jc w:val="center"/>
              <w:rPr>
                <w:rFonts w:cstheme="minorHAnsi"/>
                <w:color w:val="000000"/>
                <w:sz w:val="20"/>
                <w:szCs w:val="20"/>
              </w:rPr>
            </w:pPr>
            <w:r w:rsidRPr="00361AEC">
              <w:rPr>
                <w:rFonts w:cstheme="minorHAnsi"/>
                <w:sz w:val="20"/>
                <w:szCs w:val="20"/>
              </w:rPr>
              <w:t>10,600</w:t>
            </w:r>
          </w:p>
        </w:tc>
        <w:tc>
          <w:tcPr>
            <w:tcW w:w="1063" w:type="dxa"/>
            <w:shd w:val="clear" w:color="auto" w:fill="auto"/>
            <w:noWrap/>
          </w:tcPr>
          <w:p w14:paraId="7F46FCFA" w14:textId="67502F42" w:rsidR="001B1EB9" w:rsidRPr="00361AEC" w:rsidRDefault="001B1EB9" w:rsidP="001B1EB9">
            <w:pPr>
              <w:spacing w:after="0" w:line="240" w:lineRule="auto"/>
              <w:jc w:val="center"/>
              <w:rPr>
                <w:rFonts w:cstheme="minorHAnsi"/>
                <w:color w:val="000000"/>
                <w:sz w:val="20"/>
                <w:szCs w:val="20"/>
              </w:rPr>
            </w:pPr>
            <w:r w:rsidRPr="00361AEC">
              <w:rPr>
                <w:rFonts w:cstheme="minorHAnsi"/>
                <w:sz w:val="20"/>
                <w:szCs w:val="20"/>
              </w:rPr>
              <w:t>17,507</w:t>
            </w:r>
          </w:p>
        </w:tc>
        <w:tc>
          <w:tcPr>
            <w:tcW w:w="1615" w:type="dxa"/>
            <w:shd w:val="clear" w:color="auto" w:fill="auto"/>
            <w:noWrap/>
          </w:tcPr>
          <w:p w14:paraId="6164111C" w14:textId="3680E275" w:rsidR="001B1EB9" w:rsidRPr="00361AEC" w:rsidRDefault="001B1EB9" w:rsidP="00364E40">
            <w:pPr>
              <w:spacing w:after="0" w:line="240" w:lineRule="auto"/>
              <w:jc w:val="center"/>
              <w:rPr>
                <w:rFonts w:cstheme="minorHAnsi"/>
                <w:color w:val="000000"/>
                <w:sz w:val="20"/>
                <w:szCs w:val="20"/>
              </w:rPr>
            </w:pPr>
            <w:r w:rsidRPr="00361AEC">
              <w:rPr>
                <w:rFonts w:cstheme="minorHAnsi"/>
                <w:sz w:val="20"/>
                <w:szCs w:val="20"/>
              </w:rPr>
              <w:t>28,401</w:t>
            </w:r>
            <w:commentRangeStart w:id="121"/>
            <w:commentRangeStart w:id="122"/>
            <w:commentRangeEnd w:id="121"/>
            <w:commentRangeEnd w:id="122"/>
          </w:p>
        </w:tc>
      </w:tr>
      <w:tr w:rsidR="001B1EB9" w:rsidRPr="00361AEC" w14:paraId="590FBADC" w14:textId="77777777" w:rsidTr="00361AEC">
        <w:trPr>
          <w:trHeight w:val="300"/>
          <w:jc w:val="center"/>
        </w:trPr>
        <w:tc>
          <w:tcPr>
            <w:tcW w:w="1251" w:type="dxa"/>
            <w:vMerge w:val="restart"/>
            <w:shd w:val="clear" w:color="auto" w:fill="auto"/>
            <w:vAlign w:val="center"/>
            <w:hideMark/>
          </w:tcPr>
          <w:p w14:paraId="427908C6" w14:textId="492B4C76" w:rsidR="001B1EB9" w:rsidRPr="00361AEC" w:rsidRDefault="001B1EB9" w:rsidP="001B1EB9">
            <w:pPr>
              <w:spacing w:after="0" w:line="240" w:lineRule="auto"/>
              <w:jc w:val="center"/>
              <w:rPr>
                <w:rFonts w:eastAsia="Times New Roman" w:cstheme="minorHAnsi"/>
                <w:color w:val="000000"/>
                <w:sz w:val="20"/>
                <w:szCs w:val="20"/>
              </w:rPr>
            </w:pPr>
            <w:r w:rsidRPr="00361AEC">
              <w:rPr>
                <w:rFonts w:eastAsia="Times New Roman" w:cstheme="minorHAnsi"/>
                <w:color w:val="000000"/>
                <w:sz w:val="20"/>
                <w:szCs w:val="20"/>
              </w:rPr>
              <w:t>Upper Beaver 2</w:t>
            </w:r>
          </w:p>
        </w:tc>
        <w:tc>
          <w:tcPr>
            <w:tcW w:w="1889" w:type="dxa"/>
            <w:shd w:val="clear" w:color="auto" w:fill="auto"/>
            <w:noWrap/>
            <w:hideMark/>
          </w:tcPr>
          <w:p w14:paraId="38526348" w14:textId="6762F21C"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Reference Line 1</w:t>
            </w:r>
          </w:p>
        </w:tc>
        <w:tc>
          <w:tcPr>
            <w:tcW w:w="1623" w:type="dxa"/>
            <w:shd w:val="clear" w:color="auto" w:fill="auto"/>
            <w:noWrap/>
            <w:hideMark/>
          </w:tcPr>
          <w:p w14:paraId="4BB78258" w14:textId="123436AC" w:rsidR="001B1EB9" w:rsidRPr="00361AEC" w:rsidRDefault="00133A52" w:rsidP="001B1EB9">
            <w:pPr>
              <w:spacing w:after="0" w:line="240" w:lineRule="auto"/>
              <w:jc w:val="center"/>
              <w:rPr>
                <w:rFonts w:eastAsia="Times New Roman" w:cstheme="minorHAnsi"/>
                <w:color w:val="000000"/>
                <w:sz w:val="20"/>
                <w:szCs w:val="20"/>
              </w:rPr>
            </w:pPr>
            <w:r w:rsidRPr="00361AEC">
              <w:rPr>
                <w:rFonts w:cstheme="minorHAnsi"/>
                <w:sz w:val="20"/>
                <w:szCs w:val="20"/>
              </w:rPr>
              <w:t>16.6</w:t>
            </w:r>
          </w:p>
        </w:tc>
        <w:tc>
          <w:tcPr>
            <w:tcW w:w="1043" w:type="dxa"/>
            <w:shd w:val="clear" w:color="auto" w:fill="auto"/>
            <w:noWrap/>
            <w:hideMark/>
          </w:tcPr>
          <w:p w14:paraId="5A1044DB" w14:textId="5C03AC34"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939</w:t>
            </w:r>
          </w:p>
        </w:tc>
        <w:tc>
          <w:tcPr>
            <w:tcW w:w="866" w:type="dxa"/>
            <w:shd w:val="clear" w:color="auto" w:fill="auto"/>
            <w:noWrap/>
            <w:hideMark/>
          </w:tcPr>
          <w:p w14:paraId="3D2E6C10" w14:textId="4A0F80EB"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1,550</w:t>
            </w:r>
          </w:p>
        </w:tc>
        <w:tc>
          <w:tcPr>
            <w:tcW w:w="1063" w:type="dxa"/>
            <w:shd w:val="clear" w:color="auto" w:fill="auto"/>
            <w:noWrap/>
            <w:hideMark/>
          </w:tcPr>
          <w:p w14:paraId="38F467DF" w14:textId="342468A8"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2,560</w:t>
            </w:r>
          </w:p>
        </w:tc>
        <w:tc>
          <w:tcPr>
            <w:tcW w:w="1615" w:type="dxa"/>
            <w:shd w:val="clear" w:color="auto" w:fill="auto"/>
            <w:noWrap/>
            <w:hideMark/>
          </w:tcPr>
          <w:p w14:paraId="1341A97C" w14:textId="00CC6BCC"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w:t>
            </w:r>
            <w:r w:rsidR="00364E40" w:rsidRPr="00361AEC">
              <w:rPr>
                <w:rFonts w:cstheme="minorHAnsi"/>
                <w:sz w:val="20"/>
                <w:szCs w:val="20"/>
              </w:rPr>
              <w:t>,047</w:t>
            </w:r>
          </w:p>
        </w:tc>
      </w:tr>
      <w:tr w:rsidR="001B1EB9" w:rsidRPr="00361AEC" w14:paraId="2CCA0DEA" w14:textId="77777777" w:rsidTr="00361AEC">
        <w:trPr>
          <w:trHeight w:val="300"/>
          <w:jc w:val="center"/>
        </w:trPr>
        <w:tc>
          <w:tcPr>
            <w:tcW w:w="1251" w:type="dxa"/>
            <w:vMerge/>
            <w:vAlign w:val="center"/>
            <w:hideMark/>
          </w:tcPr>
          <w:p w14:paraId="4B806855" w14:textId="77777777" w:rsidR="001B1EB9" w:rsidRPr="00361AEC" w:rsidRDefault="001B1EB9" w:rsidP="001B1EB9">
            <w:pPr>
              <w:spacing w:after="0" w:line="240" w:lineRule="auto"/>
              <w:rPr>
                <w:rFonts w:eastAsia="Times New Roman" w:cstheme="minorHAnsi"/>
                <w:color w:val="000000"/>
                <w:sz w:val="20"/>
                <w:szCs w:val="20"/>
              </w:rPr>
            </w:pPr>
          </w:p>
        </w:tc>
        <w:tc>
          <w:tcPr>
            <w:tcW w:w="1889" w:type="dxa"/>
            <w:shd w:val="clear" w:color="auto" w:fill="auto"/>
            <w:noWrap/>
            <w:hideMark/>
          </w:tcPr>
          <w:p w14:paraId="182F59A0" w14:textId="6903AF06"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Reference Line 2</w:t>
            </w:r>
          </w:p>
        </w:tc>
        <w:tc>
          <w:tcPr>
            <w:tcW w:w="1623" w:type="dxa"/>
            <w:shd w:val="clear" w:color="auto" w:fill="auto"/>
            <w:noWrap/>
            <w:hideMark/>
          </w:tcPr>
          <w:p w14:paraId="6B8E134F" w14:textId="57CBCE7B" w:rsidR="001B1EB9" w:rsidRPr="00361AEC" w:rsidRDefault="00133A52" w:rsidP="001B1EB9">
            <w:pPr>
              <w:spacing w:after="0" w:line="240" w:lineRule="auto"/>
              <w:jc w:val="center"/>
              <w:rPr>
                <w:rFonts w:eastAsia="Times New Roman" w:cstheme="minorHAnsi"/>
                <w:color w:val="000000"/>
                <w:sz w:val="20"/>
                <w:szCs w:val="20"/>
              </w:rPr>
            </w:pPr>
            <w:r w:rsidRPr="00361AEC">
              <w:rPr>
                <w:rFonts w:cstheme="minorHAnsi"/>
                <w:sz w:val="20"/>
                <w:szCs w:val="20"/>
              </w:rPr>
              <w:t>11.7</w:t>
            </w:r>
          </w:p>
        </w:tc>
        <w:tc>
          <w:tcPr>
            <w:tcW w:w="1043" w:type="dxa"/>
            <w:shd w:val="clear" w:color="auto" w:fill="auto"/>
            <w:noWrap/>
            <w:hideMark/>
          </w:tcPr>
          <w:p w14:paraId="4487A2C7" w14:textId="62E19498"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799</w:t>
            </w:r>
          </w:p>
        </w:tc>
        <w:tc>
          <w:tcPr>
            <w:tcW w:w="866" w:type="dxa"/>
            <w:shd w:val="clear" w:color="auto" w:fill="auto"/>
            <w:noWrap/>
            <w:hideMark/>
          </w:tcPr>
          <w:p w14:paraId="227C877C" w14:textId="5EDF6D3A"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1,320</w:t>
            </w:r>
          </w:p>
        </w:tc>
        <w:tc>
          <w:tcPr>
            <w:tcW w:w="1063" w:type="dxa"/>
            <w:shd w:val="clear" w:color="auto" w:fill="auto"/>
            <w:noWrap/>
            <w:hideMark/>
          </w:tcPr>
          <w:p w14:paraId="1E6655B3" w14:textId="68B226D3"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2,180</w:t>
            </w:r>
          </w:p>
        </w:tc>
        <w:tc>
          <w:tcPr>
            <w:tcW w:w="1615" w:type="dxa"/>
            <w:shd w:val="clear" w:color="auto" w:fill="auto"/>
            <w:noWrap/>
            <w:hideMark/>
          </w:tcPr>
          <w:p w14:paraId="56F2699A" w14:textId="56D8C060" w:rsidR="001B1EB9" w:rsidRPr="00361AEC" w:rsidRDefault="00364E40" w:rsidP="001B1EB9">
            <w:pPr>
              <w:spacing w:after="0" w:line="240" w:lineRule="auto"/>
              <w:jc w:val="center"/>
              <w:rPr>
                <w:rFonts w:eastAsia="Times New Roman" w:cstheme="minorHAnsi"/>
                <w:color w:val="000000"/>
                <w:sz w:val="20"/>
                <w:szCs w:val="20"/>
              </w:rPr>
            </w:pPr>
            <w:r w:rsidRPr="00361AEC">
              <w:rPr>
                <w:rFonts w:cstheme="minorHAnsi"/>
                <w:sz w:val="20"/>
                <w:szCs w:val="20"/>
              </w:rPr>
              <w:t>1,493</w:t>
            </w:r>
          </w:p>
        </w:tc>
      </w:tr>
      <w:tr w:rsidR="001B1EB9" w:rsidRPr="00361AEC" w14:paraId="4844D3FA" w14:textId="77777777" w:rsidTr="00361AEC">
        <w:trPr>
          <w:trHeight w:val="300"/>
          <w:jc w:val="center"/>
        </w:trPr>
        <w:tc>
          <w:tcPr>
            <w:tcW w:w="1251" w:type="dxa"/>
            <w:vMerge/>
            <w:vAlign w:val="center"/>
            <w:hideMark/>
          </w:tcPr>
          <w:p w14:paraId="5E84A319" w14:textId="77777777" w:rsidR="001B1EB9" w:rsidRPr="00361AEC" w:rsidRDefault="001B1EB9" w:rsidP="001B1EB9">
            <w:pPr>
              <w:spacing w:after="0" w:line="240" w:lineRule="auto"/>
              <w:rPr>
                <w:rFonts w:eastAsia="Times New Roman" w:cstheme="minorHAnsi"/>
                <w:color w:val="000000"/>
                <w:sz w:val="20"/>
                <w:szCs w:val="20"/>
              </w:rPr>
            </w:pPr>
          </w:p>
        </w:tc>
        <w:tc>
          <w:tcPr>
            <w:tcW w:w="1889" w:type="dxa"/>
            <w:shd w:val="clear" w:color="auto" w:fill="auto"/>
            <w:noWrap/>
            <w:hideMark/>
          </w:tcPr>
          <w:p w14:paraId="2171CECD" w14:textId="58BBA477"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Reference Line 3</w:t>
            </w:r>
          </w:p>
        </w:tc>
        <w:tc>
          <w:tcPr>
            <w:tcW w:w="1623" w:type="dxa"/>
            <w:shd w:val="clear" w:color="auto" w:fill="auto"/>
            <w:noWrap/>
            <w:hideMark/>
          </w:tcPr>
          <w:p w14:paraId="26174459" w14:textId="78C288F6" w:rsidR="001B1EB9" w:rsidRPr="00361AEC" w:rsidRDefault="00133A52" w:rsidP="001B1EB9">
            <w:pPr>
              <w:spacing w:after="0" w:line="240" w:lineRule="auto"/>
              <w:jc w:val="center"/>
              <w:rPr>
                <w:rFonts w:eastAsia="Times New Roman" w:cstheme="minorHAnsi"/>
                <w:color w:val="000000"/>
                <w:sz w:val="20"/>
                <w:szCs w:val="20"/>
              </w:rPr>
            </w:pPr>
            <w:r w:rsidRPr="00361AEC">
              <w:rPr>
                <w:rFonts w:cstheme="minorHAnsi"/>
                <w:sz w:val="20"/>
                <w:szCs w:val="20"/>
              </w:rPr>
              <w:t>8.6</w:t>
            </w:r>
          </w:p>
        </w:tc>
        <w:tc>
          <w:tcPr>
            <w:tcW w:w="1043" w:type="dxa"/>
            <w:shd w:val="clear" w:color="auto" w:fill="auto"/>
            <w:noWrap/>
            <w:hideMark/>
          </w:tcPr>
          <w:p w14:paraId="65A5D4CF" w14:textId="6F915A36"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642</w:t>
            </w:r>
          </w:p>
        </w:tc>
        <w:tc>
          <w:tcPr>
            <w:tcW w:w="866" w:type="dxa"/>
            <w:shd w:val="clear" w:color="auto" w:fill="auto"/>
            <w:noWrap/>
            <w:hideMark/>
          </w:tcPr>
          <w:p w14:paraId="25E1F82C" w14:textId="21C5CF8E"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1,060</w:t>
            </w:r>
          </w:p>
        </w:tc>
        <w:tc>
          <w:tcPr>
            <w:tcW w:w="1063" w:type="dxa"/>
            <w:shd w:val="clear" w:color="auto" w:fill="auto"/>
            <w:noWrap/>
            <w:hideMark/>
          </w:tcPr>
          <w:p w14:paraId="68FA63D5" w14:textId="043E65C9"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1,751</w:t>
            </w:r>
          </w:p>
        </w:tc>
        <w:tc>
          <w:tcPr>
            <w:tcW w:w="1615" w:type="dxa"/>
            <w:shd w:val="clear" w:color="auto" w:fill="auto"/>
            <w:noWrap/>
            <w:hideMark/>
          </w:tcPr>
          <w:p w14:paraId="68D4D6E4" w14:textId="7C6CA2C2" w:rsidR="001B1EB9" w:rsidRPr="00361AEC" w:rsidRDefault="00364E40" w:rsidP="001B1EB9">
            <w:pPr>
              <w:spacing w:after="0" w:line="240" w:lineRule="auto"/>
              <w:jc w:val="center"/>
              <w:rPr>
                <w:rFonts w:eastAsia="Times New Roman" w:cstheme="minorHAnsi"/>
                <w:color w:val="000000"/>
                <w:sz w:val="20"/>
                <w:szCs w:val="20"/>
              </w:rPr>
            </w:pPr>
            <w:r w:rsidRPr="00361AEC">
              <w:rPr>
                <w:rFonts w:cstheme="minorHAnsi"/>
                <w:sz w:val="20"/>
                <w:szCs w:val="20"/>
              </w:rPr>
              <w:t>1,054</w:t>
            </w:r>
          </w:p>
        </w:tc>
      </w:tr>
      <w:tr w:rsidR="001B1EB9" w:rsidRPr="00361AEC" w14:paraId="26FD8091" w14:textId="77777777" w:rsidTr="00361AEC">
        <w:trPr>
          <w:trHeight w:val="300"/>
          <w:jc w:val="center"/>
        </w:trPr>
        <w:tc>
          <w:tcPr>
            <w:tcW w:w="1251" w:type="dxa"/>
            <w:vMerge/>
            <w:vAlign w:val="center"/>
            <w:hideMark/>
          </w:tcPr>
          <w:p w14:paraId="1384EDEC" w14:textId="77777777" w:rsidR="001B1EB9" w:rsidRPr="00361AEC" w:rsidRDefault="001B1EB9" w:rsidP="001B1EB9">
            <w:pPr>
              <w:spacing w:after="0" w:line="240" w:lineRule="auto"/>
              <w:rPr>
                <w:rFonts w:eastAsia="Times New Roman" w:cstheme="minorHAnsi"/>
                <w:color w:val="000000"/>
                <w:sz w:val="20"/>
                <w:szCs w:val="20"/>
              </w:rPr>
            </w:pPr>
          </w:p>
        </w:tc>
        <w:tc>
          <w:tcPr>
            <w:tcW w:w="1889" w:type="dxa"/>
            <w:shd w:val="clear" w:color="auto" w:fill="auto"/>
            <w:noWrap/>
            <w:hideMark/>
          </w:tcPr>
          <w:p w14:paraId="6DA830E0" w14:textId="07349619"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Reference Line 4</w:t>
            </w:r>
          </w:p>
        </w:tc>
        <w:tc>
          <w:tcPr>
            <w:tcW w:w="1623" w:type="dxa"/>
            <w:shd w:val="clear" w:color="auto" w:fill="auto"/>
            <w:noWrap/>
            <w:hideMark/>
          </w:tcPr>
          <w:p w14:paraId="6867FFC7" w14:textId="51E0B139" w:rsidR="001B1EB9" w:rsidRPr="00361AEC" w:rsidRDefault="00133A52" w:rsidP="001B1EB9">
            <w:pPr>
              <w:spacing w:after="0" w:line="240" w:lineRule="auto"/>
              <w:jc w:val="center"/>
              <w:rPr>
                <w:rFonts w:eastAsia="Times New Roman" w:cstheme="minorHAnsi"/>
                <w:color w:val="000000"/>
                <w:sz w:val="20"/>
                <w:szCs w:val="20"/>
              </w:rPr>
            </w:pPr>
            <w:r w:rsidRPr="00361AEC">
              <w:rPr>
                <w:rFonts w:cstheme="minorHAnsi"/>
                <w:sz w:val="20"/>
                <w:szCs w:val="20"/>
              </w:rPr>
              <w:t>40.0</w:t>
            </w:r>
          </w:p>
        </w:tc>
        <w:tc>
          <w:tcPr>
            <w:tcW w:w="1043" w:type="dxa"/>
            <w:shd w:val="clear" w:color="auto" w:fill="auto"/>
            <w:noWrap/>
            <w:hideMark/>
          </w:tcPr>
          <w:p w14:paraId="78CC5F9D" w14:textId="46AC8870"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1,829</w:t>
            </w:r>
          </w:p>
        </w:tc>
        <w:tc>
          <w:tcPr>
            <w:tcW w:w="866" w:type="dxa"/>
            <w:shd w:val="clear" w:color="auto" w:fill="auto"/>
            <w:noWrap/>
            <w:hideMark/>
          </w:tcPr>
          <w:p w14:paraId="537D0092" w14:textId="3378F011"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3,020</w:t>
            </w:r>
          </w:p>
        </w:tc>
        <w:tc>
          <w:tcPr>
            <w:tcW w:w="1063" w:type="dxa"/>
            <w:shd w:val="clear" w:color="auto" w:fill="auto"/>
            <w:noWrap/>
            <w:hideMark/>
          </w:tcPr>
          <w:p w14:paraId="7D8BC8A9" w14:textId="7939284A"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4,988</w:t>
            </w:r>
          </w:p>
        </w:tc>
        <w:tc>
          <w:tcPr>
            <w:tcW w:w="1615" w:type="dxa"/>
            <w:shd w:val="clear" w:color="auto" w:fill="auto"/>
            <w:noWrap/>
            <w:hideMark/>
          </w:tcPr>
          <w:p w14:paraId="769E039C" w14:textId="31E8AF7E" w:rsidR="001B1EB9" w:rsidRPr="00361AEC" w:rsidRDefault="00364E40" w:rsidP="001B1EB9">
            <w:pPr>
              <w:spacing w:after="0" w:line="240" w:lineRule="auto"/>
              <w:jc w:val="center"/>
              <w:rPr>
                <w:rFonts w:eastAsia="Times New Roman" w:cstheme="minorHAnsi"/>
                <w:color w:val="000000"/>
                <w:sz w:val="20"/>
                <w:szCs w:val="20"/>
              </w:rPr>
            </w:pPr>
            <w:r w:rsidRPr="00361AEC">
              <w:rPr>
                <w:rFonts w:cstheme="minorHAnsi"/>
                <w:sz w:val="20"/>
                <w:szCs w:val="20"/>
              </w:rPr>
              <w:t>2,906</w:t>
            </w:r>
          </w:p>
        </w:tc>
      </w:tr>
      <w:tr w:rsidR="001B1EB9" w:rsidRPr="00361AEC" w14:paraId="729FF5C5" w14:textId="77777777" w:rsidTr="00361AEC">
        <w:trPr>
          <w:trHeight w:val="300"/>
          <w:jc w:val="center"/>
        </w:trPr>
        <w:tc>
          <w:tcPr>
            <w:tcW w:w="1251" w:type="dxa"/>
            <w:vMerge/>
            <w:vAlign w:val="center"/>
            <w:hideMark/>
          </w:tcPr>
          <w:p w14:paraId="663A0F1E" w14:textId="77777777" w:rsidR="001B1EB9" w:rsidRPr="00361AEC" w:rsidRDefault="001B1EB9" w:rsidP="001B1EB9">
            <w:pPr>
              <w:spacing w:after="0" w:line="240" w:lineRule="auto"/>
              <w:rPr>
                <w:rFonts w:eastAsia="Times New Roman" w:cstheme="minorHAnsi"/>
                <w:color w:val="000000"/>
                <w:sz w:val="20"/>
                <w:szCs w:val="20"/>
              </w:rPr>
            </w:pPr>
          </w:p>
        </w:tc>
        <w:tc>
          <w:tcPr>
            <w:tcW w:w="1889" w:type="dxa"/>
            <w:shd w:val="clear" w:color="auto" w:fill="auto"/>
            <w:noWrap/>
            <w:hideMark/>
          </w:tcPr>
          <w:p w14:paraId="5C62E6EF" w14:textId="65CACA41"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Reference Line 5</w:t>
            </w:r>
          </w:p>
        </w:tc>
        <w:tc>
          <w:tcPr>
            <w:tcW w:w="1623" w:type="dxa"/>
            <w:shd w:val="clear" w:color="auto" w:fill="auto"/>
            <w:noWrap/>
            <w:hideMark/>
          </w:tcPr>
          <w:p w14:paraId="59425463" w14:textId="3A40D4D0" w:rsidR="001B1EB9" w:rsidRPr="00361AEC" w:rsidRDefault="00133A52" w:rsidP="001B1EB9">
            <w:pPr>
              <w:spacing w:after="0" w:line="240" w:lineRule="auto"/>
              <w:jc w:val="center"/>
              <w:rPr>
                <w:rFonts w:eastAsia="Times New Roman" w:cstheme="minorHAnsi"/>
                <w:color w:val="000000"/>
                <w:sz w:val="20"/>
                <w:szCs w:val="20"/>
              </w:rPr>
            </w:pPr>
            <w:r w:rsidRPr="00361AEC">
              <w:rPr>
                <w:rFonts w:cstheme="minorHAnsi"/>
                <w:sz w:val="20"/>
                <w:szCs w:val="20"/>
              </w:rPr>
              <w:t>43.8</w:t>
            </w:r>
          </w:p>
        </w:tc>
        <w:tc>
          <w:tcPr>
            <w:tcW w:w="1043" w:type="dxa"/>
            <w:shd w:val="clear" w:color="auto" w:fill="auto"/>
            <w:noWrap/>
            <w:hideMark/>
          </w:tcPr>
          <w:p w14:paraId="60AC3394" w14:textId="78E0760D"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1,756</w:t>
            </w:r>
          </w:p>
        </w:tc>
        <w:tc>
          <w:tcPr>
            <w:tcW w:w="866" w:type="dxa"/>
            <w:shd w:val="clear" w:color="auto" w:fill="auto"/>
            <w:noWrap/>
            <w:hideMark/>
          </w:tcPr>
          <w:p w14:paraId="494397E5" w14:textId="515AC077"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2,900</w:t>
            </w:r>
          </w:p>
        </w:tc>
        <w:tc>
          <w:tcPr>
            <w:tcW w:w="1063" w:type="dxa"/>
            <w:shd w:val="clear" w:color="auto" w:fill="auto"/>
            <w:noWrap/>
            <w:hideMark/>
          </w:tcPr>
          <w:p w14:paraId="412711F2" w14:textId="268B508B"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4,790</w:t>
            </w:r>
          </w:p>
        </w:tc>
        <w:tc>
          <w:tcPr>
            <w:tcW w:w="1615" w:type="dxa"/>
            <w:shd w:val="clear" w:color="auto" w:fill="auto"/>
            <w:noWrap/>
            <w:hideMark/>
          </w:tcPr>
          <w:p w14:paraId="12E83E05" w14:textId="14FA3D70" w:rsidR="001B1EB9" w:rsidRPr="00361AEC" w:rsidRDefault="00364E40" w:rsidP="001B1EB9">
            <w:pPr>
              <w:spacing w:after="0" w:line="240" w:lineRule="auto"/>
              <w:jc w:val="center"/>
              <w:rPr>
                <w:rFonts w:eastAsia="Times New Roman" w:cstheme="minorHAnsi"/>
                <w:color w:val="000000"/>
                <w:sz w:val="20"/>
                <w:szCs w:val="20"/>
              </w:rPr>
            </w:pPr>
            <w:r w:rsidRPr="00361AEC">
              <w:rPr>
                <w:rFonts w:cstheme="minorHAnsi"/>
                <w:sz w:val="20"/>
                <w:szCs w:val="20"/>
              </w:rPr>
              <w:t>3,418</w:t>
            </w:r>
          </w:p>
        </w:tc>
      </w:tr>
      <w:tr w:rsidR="001B1EB9" w:rsidRPr="00361AEC" w14:paraId="10164790" w14:textId="77777777" w:rsidTr="00361AEC">
        <w:trPr>
          <w:trHeight w:val="300"/>
          <w:jc w:val="center"/>
        </w:trPr>
        <w:tc>
          <w:tcPr>
            <w:tcW w:w="1251" w:type="dxa"/>
            <w:vMerge/>
            <w:vAlign w:val="center"/>
            <w:hideMark/>
          </w:tcPr>
          <w:p w14:paraId="7DA469FE" w14:textId="77777777" w:rsidR="001B1EB9" w:rsidRPr="00361AEC" w:rsidRDefault="001B1EB9" w:rsidP="001B1EB9">
            <w:pPr>
              <w:spacing w:after="0" w:line="240" w:lineRule="auto"/>
              <w:rPr>
                <w:rFonts w:eastAsia="Times New Roman" w:cstheme="minorHAnsi"/>
                <w:color w:val="000000"/>
                <w:sz w:val="20"/>
                <w:szCs w:val="20"/>
              </w:rPr>
            </w:pPr>
          </w:p>
        </w:tc>
        <w:tc>
          <w:tcPr>
            <w:tcW w:w="1889" w:type="dxa"/>
            <w:shd w:val="clear" w:color="auto" w:fill="auto"/>
            <w:noWrap/>
            <w:hideMark/>
          </w:tcPr>
          <w:p w14:paraId="278336FA" w14:textId="0EDE25B3"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Reference Line 6</w:t>
            </w:r>
          </w:p>
        </w:tc>
        <w:tc>
          <w:tcPr>
            <w:tcW w:w="1623" w:type="dxa"/>
            <w:shd w:val="clear" w:color="auto" w:fill="auto"/>
            <w:noWrap/>
            <w:hideMark/>
          </w:tcPr>
          <w:p w14:paraId="6FE0D87A" w14:textId="0E30EC6F" w:rsidR="001B1EB9" w:rsidRPr="00361AEC" w:rsidRDefault="00133A52" w:rsidP="001B1EB9">
            <w:pPr>
              <w:spacing w:after="0" w:line="240" w:lineRule="auto"/>
              <w:jc w:val="center"/>
              <w:rPr>
                <w:rFonts w:eastAsia="Times New Roman" w:cstheme="minorHAnsi"/>
                <w:color w:val="000000"/>
                <w:sz w:val="20"/>
                <w:szCs w:val="20"/>
              </w:rPr>
            </w:pPr>
            <w:r w:rsidRPr="00361AEC">
              <w:rPr>
                <w:rFonts w:cstheme="minorHAnsi"/>
                <w:sz w:val="20"/>
                <w:szCs w:val="20"/>
              </w:rPr>
              <w:t>29.7</w:t>
            </w:r>
          </w:p>
        </w:tc>
        <w:tc>
          <w:tcPr>
            <w:tcW w:w="1043" w:type="dxa"/>
            <w:shd w:val="clear" w:color="auto" w:fill="auto"/>
            <w:noWrap/>
            <w:hideMark/>
          </w:tcPr>
          <w:p w14:paraId="1FDDC159" w14:textId="60CF62D0"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2,083</w:t>
            </w:r>
          </w:p>
        </w:tc>
        <w:tc>
          <w:tcPr>
            <w:tcW w:w="866" w:type="dxa"/>
            <w:shd w:val="clear" w:color="auto" w:fill="auto"/>
            <w:noWrap/>
            <w:hideMark/>
          </w:tcPr>
          <w:p w14:paraId="194F4515" w14:textId="433913B9"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3,440</w:t>
            </w:r>
          </w:p>
        </w:tc>
        <w:tc>
          <w:tcPr>
            <w:tcW w:w="1063" w:type="dxa"/>
            <w:shd w:val="clear" w:color="auto" w:fill="auto"/>
            <w:noWrap/>
            <w:hideMark/>
          </w:tcPr>
          <w:p w14:paraId="1119F0A0" w14:textId="1560FC73"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5,681</w:t>
            </w:r>
          </w:p>
        </w:tc>
        <w:tc>
          <w:tcPr>
            <w:tcW w:w="1615" w:type="dxa"/>
            <w:shd w:val="clear" w:color="auto" w:fill="auto"/>
            <w:noWrap/>
            <w:hideMark/>
          </w:tcPr>
          <w:p w14:paraId="2B30F43B" w14:textId="3D8ED758"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4,</w:t>
            </w:r>
            <w:r w:rsidR="00364E40" w:rsidRPr="00361AEC">
              <w:rPr>
                <w:rFonts w:cstheme="minorHAnsi"/>
                <w:sz w:val="20"/>
                <w:szCs w:val="20"/>
              </w:rPr>
              <w:t>668</w:t>
            </w:r>
          </w:p>
        </w:tc>
      </w:tr>
      <w:tr w:rsidR="001B1EB9" w:rsidRPr="00361AEC" w14:paraId="18F73086" w14:textId="77777777" w:rsidTr="00361AEC">
        <w:trPr>
          <w:trHeight w:val="300"/>
          <w:jc w:val="center"/>
        </w:trPr>
        <w:tc>
          <w:tcPr>
            <w:tcW w:w="1251" w:type="dxa"/>
            <w:vMerge/>
            <w:vAlign w:val="center"/>
            <w:hideMark/>
          </w:tcPr>
          <w:p w14:paraId="41C427C5" w14:textId="77777777" w:rsidR="001B1EB9" w:rsidRPr="00361AEC" w:rsidRDefault="001B1EB9" w:rsidP="001B1EB9">
            <w:pPr>
              <w:spacing w:after="0" w:line="240" w:lineRule="auto"/>
              <w:rPr>
                <w:rFonts w:eastAsia="Times New Roman" w:cstheme="minorHAnsi"/>
                <w:color w:val="000000"/>
                <w:sz w:val="20"/>
                <w:szCs w:val="20"/>
              </w:rPr>
            </w:pPr>
          </w:p>
        </w:tc>
        <w:tc>
          <w:tcPr>
            <w:tcW w:w="1889" w:type="dxa"/>
            <w:shd w:val="clear" w:color="auto" w:fill="auto"/>
            <w:noWrap/>
            <w:hideMark/>
          </w:tcPr>
          <w:p w14:paraId="1D367CD9" w14:textId="7B534B7F"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Reference Line 7</w:t>
            </w:r>
          </w:p>
        </w:tc>
        <w:tc>
          <w:tcPr>
            <w:tcW w:w="1623" w:type="dxa"/>
            <w:shd w:val="clear" w:color="auto" w:fill="auto"/>
            <w:noWrap/>
            <w:hideMark/>
          </w:tcPr>
          <w:p w14:paraId="4E6040DC" w14:textId="3FA22F67" w:rsidR="001B1EB9" w:rsidRPr="00361AEC" w:rsidRDefault="001B1EB9" w:rsidP="00133A52">
            <w:pPr>
              <w:spacing w:after="0" w:line="240" w:lineRule="auto"/>
              <w:jc w:val="center"/>
              <w:rPr>
                <w:rFonts w:eastAsia="Times New Roman" w:cstheme="minorHAnsi"/>
                <w:color w:val="000000"/>
                <w:sz w:val="20"/>
                <w:szCs w:val="20"/>
              </w:rPr>
            </w:pPr>
            <w:r w:rsidRPr="00361AEC">
              <w:rPr>
                <w:rFonts w:cstheme="minorHAnsi"/>
                <w:sz w:val="20"/>
                <w:szCs w:val="20"/>
              </w:rPr>
              <w:t>4.1</w:t>
            </w:r>
          </w:p>
        </w:tc>
        <w:tc>
          <w:tcPr>
            <w:tcW w:w="1043" w:type="dxa"/>
            <w:shd w:val="clear" w:color="auto" w:fill="auto"/>
            <w:noWrap/>
            <w:hideMark/>
          </w:tcPr>
          <w:p w14:paraId="5DA52252" w14:textId="682C22A2"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866</w:t>
            </w:r>
          </w:p>
        </w:tc>
        <w:tc>
          <w:tcPr>
            <w:tcW w:w="866" w:type="dxa"/>
            <w:shd w:val="clear" w:color="auto" w:fill="auto"/>
            <w:noWrap/>
            <w:hideMark/>
          </w:tcPr>
          <w:p w14:paraId="23227AEF" w14:textId="39A018E7"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1,430</w:t>
            </w:r>
          </w:p>
        </w:tc>
        <w:tc>
          <w:tcPr>
            <w:tcW w:w="1063" w:type="dxa"/>
            <w:shd w:val="clear" w:color="auto" w:fill="auto"/>
            <w:noWrap/>
            <w:hideMark/>
          </w:tcPr>
          <w:p w14:paraId="7CD2DFD0" w14:textId="5E635235"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2,362</w:t>
            </w:r>
          </w:p>
        </w:tc>
        <w:tc>
          <w:tcPr>
            <w:tcW w:w="1615" w:type="dxa"/>
            <w:shd w:val="clear" w:color="auto" w:fill="auto"/>
            <w:noWrap/>
            <w:hideMark/>
          </w:tcPr>
          <w:p w14:paraId="40E12938" w14:textId="192DEB2D" w:rsidR="001B1EB9" w:rsidRPr="00361AEC" w:rsidRDefault="00364E40" w:rsidP="001B1EB9">
            <w:pPr>
              <w:spacing w:after="0" w:line="240" w:lineRule="auto"/>
              <w:jc w:val="center"/>
              <w:rPr>
                <w:rFonts w:eastAsia="Times New Roman" w:cstheme="minorHAnsi"/>
                <w:color w:val="000000"/>
                <w:sz w:val="20"/>
                <w:szCs w:val="20"/>
              </w:rPr>
            </w:pPr>
            <w:r w:rsidRPr="00361AEC">
              <w:rPr>
                <w:rFonts w:cstheme="minorHAnsi"/>
                <w:sz w:val="20"/>
                <w:szCs w:val="20"/>
              </w:rPr>
              <w:t>874</w:t>
            </w:r>
          </w:p>
        </w:tc>
      </w:tr>
      <w:tr w:rsidR="001B1EB9" w:rsidRPr="00361AEC" w14:paraId="04165500" w14:textId="77777777" w:rsidTr="00361AEC">
        <w:trPr>
          <w:trHeight w:val="300"/>
          <w:jc w:val="center"/>
        </w:trPr>
        <w:tc>
          <w:tcPr>
            <w:tcW w:w="1251" w:type="dxa"/>
            <w:vMerge/>
            <w:vAlign w:val="center"/>
            <w:hideMark/>
          </w:tcPr>
          <w:p w14:paraId="5E0D3CB9" w14:textId="77777777" w:rsidR="001B1EB9" w:rsidRPr="00361AEC" w:rsidRDefault="001B1EB9" w:rsidP="001B1EB9">
            <w:pPr>
              <w:spacing w:after="0" w:line="240" w:lineRule="auto"/>
              <w:rPr>
                <w:rFonts w:eastAsia="Times New Roman" w:cstheme="minorHAnsi"/>
                <w:color w:val="000000"/>
                <w:sz w:val="20"/>
                <w:szCs w:val="20"/>
              </w:rPr>
            </w:pPr>
          </w:p>
        </w:tc>
        <w:tc>
          <w:tcPr>
            <w:tcW w:w="1889" w:type="dxa"/>
            <w:shd w:val="clear" w:color="auto" w:fill="auto"/>
            <w:noWrap/>
            <w:hideMark/>
          </w:tcPr>
          <w:p w14:paraId="3CDF8051" w14:textId="79BA8D9E"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Reference Line 12</w:t>
            </w:r>
          </w:p>
        </w:tc>
        <w:tc>
          <w:tcPr>
            <w:tcW w:w="1623" w:type="dxa"/>
            <w:shd w:val="clear" w:color="auto" w:fill="auto"/>
            <w:noWrap/>
            <w:hideMark/>
          </w:tcPr>
          <w:p w14:paraId="654A679C" w14:textId="6345BE1B" w:rsidR="001B1EB9" w:rsidRPr="00361AEC" w:rsidRDefault="00133A52" w:rsidP="001B1EB9">
            <w:pPr>
              <w:spacing w:after="0" w:line="240" w:lineRule="auto"/>
              <w:jc w:val="center"/>
              <w:rPr>
                <w:rFonts w:eastAsia="Times New Roman" w:cstheme="minorHAnsi"/>
                <w:color w:val="000000"/>
                <w:sz w:val="20"/>
                <w:szCs w:val="20"/>
              </w:rPr>
            </w:pPr>
            <w:r w:rsidRPr="00361AEC">
              <w:rPr>
                <w:rFonts w:cstheme="minorHAnsi"/>
                <w:sz w:val="20"/>
                <w:szCs w:val="20"/>
              </w:rPr>
              <w:t>23.0</w:t>
            </w:r>
          </w:p>
        </w:tc>
        <w:tc>
          <w:tcPr>
            <w:tcW w:w="1043" w:type="dxa"/>
            <w:shd w:val="clear" w:color="auto" w:fill="auto"/>
            <w:noWrap/>
            <w:hideMark/>
          </w:tcPr>
          <w:p w14:paraId="7275B0BF" w14:textId="1F7D530A"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1,962</w:t>
            </w:r>
          </w:p>
        </w:tc>
        <w:tc>
          <w:tcPr>
            <w:tcW w:w="866" w:type="dxa"/>
            <w:shd w:val="clear" w:color="auto" w:fill="auto"/>
            <w:noWrap/>
            <w:hideMark/>
          </w:tcPr>
          <w:p w14:paraId="280A90DD" w14:textId="385BCBA1"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3,240</w:t>
            </w:r>
          </w:p>
        </w:tc>
        <w:tc>
          <w:tcPr>
            <w:tcW w:w="1063" w:type="dxa"/>
            <w:shd w:val="clear" w:color="auto" w:fill="auto"/>
            <w:noWrap/>
            <w:hideMark/>
          </w:tcPr>
          <w:p w14:paraId="38644354" w14:textId="6BB89E2A"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5,351</w:t>
            </w:r>
          </w:p>
        </w:tc>
        <w:tc>
          <w:tcPr>
            <w:tcW w:w="1615" w:type="dxa"/>
            <w:shd w:val="clear" w:color="auto" w:fill="auto"/>
            <w:noWrap/>
            <w:hideMark/>
          </w:tcPr>
          <w:p w14:paraId="7977CD92" w14:textId="6B983BBB" w:rsidR="001B1EB9" w:rsidRPr="00361AEC" w:rsidRDefault="00364E40" w:rsidP="001B1EB9">
            <w:pPr>
              <w:spacing w:after="0" w:line="240" w:lineRule="auto"/>
              <w:jc w:val="center"/>
              <w:rPr>
                <w:rFonts w:eastAsia="Times New Roman" w:cstheme="minorHAnsi"/>
                <w:color w:val="000000"/>
                <w:sz w:val="20"/>
                <w:szCs w:val="20"/>
              </w:rPr>
            </w:pPr>
            <w:r w:rsidRPr="00361AEC">
              <w:rPr>
                <w:rFonts w:cstheme="minorHAnsi"/>
                <w:sz w:val="20"/>
                <w:szCs w:val="20"/>
              </w:rPr>
              <w:t>2,838</w:t>
            </w:r>
          </w:p>
        </w:tc>
      </w:tr>
      <w:tr w:rsidR="001B1EB9" w:rsidRPr="00361AEC" w14:paraId="661583DC" w14:textId="77777777" w:rsidTr="00361AEC">
        <w:trPr>
          <w:trHeight w:val="300"/>
          <w:jc w:val="center"/>
        </w:trPr>
        <w:tc>
          <w:tcPr>
            <w:tcW w:w="1251" w:type="dxa"/>
            <w:vMerge/>
            <w:vAlign w:val="center"/>
            <w:hideMark/>
          </w:tcPr>
          <w:p w14:paraId="67C79752" w14:textId="77777777" w:rsidR="001B1EB9" w:rsidRPr="00361AEC" w:rsidRDefault="001B1EB9" w:rsidP="001B1EB9">
            <w:pPr>
              <w:spacing w:after="0" w:line="240" w:lineRule="auto"/>
              <w:rPr>
                <w:rFonts w:eastAsia="Times New Roman" w:cstheme="minorHAnsi"/>
                <w:color w:val="000000"/>
                <w:sz w:val="20"/>
                <w:szCs w:val="20"/>
              </w:rPr>
            </w:pPr>
          </w:p>
        </w:tc>
        <w:tc>
          <w:tcPr>
            <w:tcW w:w="1889" w:type="dxa"/>
            <w:shd w:val="clear" w:color="auto" w:fill="auto"/>
            <w:noWrap/>
            <w:hideMark/>
          </w:tcPr>
          <w:p w14:paraId="6F051913" w14:textId="6B1C6668"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Reference Line 13</w:t>
            </w:r>
          </w:p>
        </w:tc>
        <w:tc>
          <w:tcPr>
            <w:tcW w:w="1623" w:type="dxa"/>
            <w:shd w:val="clear" w:color="auto" w:fill="auto"/>
            <w:noWrap/>
            <w:hideMark/>
          </w:tcPr>
          <w:p w14:paraId="319FEA82" w14:textId="15A39169" w:rsidR="001B1EB9" w:rsidRPr="00361AEC" w:rsidRDefault="00133A52" w:rsidP="001B1EB9">
            <w:pPr>
              <w:spacing w:after="0" w:line="240" w:lineRule="auto"/>
              <w:jc w:val="center"/>
              <w:rPr>
                <w:rFonts w:eastAsia="Times New Roman" w:cstheme="minorHAnsi"/>
                <w:color w:val="000000"/>
                <w:sz w:val="20"/>
                <w:szCs w:val="20"/>
              </w:rPr>
            </w:pPr>
            <w:r w:rsidRPr="00361AEC">
              <w:rPr>
                <w:rFonts w:cstheme="minorHAnsi"/>
                <w:sz w:val="20"/>
                <w:szCs w:val="20"/>
              </w:rPr>
              <w:t>12.2</w:t>
            </w:r>
          </w:p>
        </w:tc>
        <w:tc>
          <w:tcPr>
            <w:tcW w:w="1043" w:type="dxa"/>
            <w:shd w:val="clear" w:color="auto" w:fill="auto"/>
            <w:noWrap/>
            <w:hideMark/>
          </w:tcPr>
          <w:p w14:paraId="5EF459C3" w14:textId="0F8D3FDE"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1,653</w:t>
            </w:r>
          </w:p>
        </w:tc>
        <w:tc>
          <w:tcPr>
            <w:tcW w:w="866" w:type="dxa"/>
            <w:shd w:val="clear" w:color="auto" w:fill="auto"/>
            <w:noWrap/>
            <w:hideMark/>
          </w:tcPr>
          <w:p w14:paraId="5F247431" w14:textId="4D31BE75"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2,730</w:t>
            </w:r>
          </w:p>
        </w:tc>
        <w:tc>
          <w:tcPr>
            <w:tcW w:w="1063" w:type="dxa"/>
            <w:shd w:val="clear" w:color="auto" w:fill="auto"/>
            <w:noWrap/>
            <w:hideMark/>
          </w:tcPr>
          <w:p w14:paraId="148A5A4A" w14:textId="11DB08ED"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4,509</w:t>
            </w:r>
          </w:p>
        </w:tc>
        <w:tc>
          <w:tcPr>
            <w:tcW w:w="1615" w:type="dxa"/>
            <w:shd w:val="clear" w:color="auto" w:fill="auto"/>
            <w:noWrap/>
            <w:hideMark/>
          </w:tcPr>
          <w:p w14:paraId="1AB67E3C" w14:textId="76861C06" w:rsidR="001B1EB9" w:rsidRPr="00361AEC" w:rsidRDefault="00364E40" w:rsidP="001B1EB9">
            <w:pPr>
              <w:spacing w:after="0" w:line="240" w:lineRule="auto"/>
              <w:jc w:val="center"/>
              <w:rPr>
                <w:rFonts w:eastAsia="Times New Roman" w:cstheme="minorHAnsi"/>
                <w:color w:val="000000"/>
                <w:sz w:val="20"/>
                <w:szCs w:val="20"/>
              </w:rPr>
            </w:pPr>
            <w:r w:rsidRPr="00361AEC">
              <w:rPr>
                <w:rFonts w:cstheme="minorHAnsi"/>
                <w:sz w:val="20"/>
                <w:szCs w:val="20"/>
              </w:rPr>
              <w:t>1,723</w:t>
            </w:r>
          </w:p>
        </w:tc>
      </w:tr>
      <w:tr w:rsidR="001B1EB9" w:rsidRPr="00361AEC" w14:paraId="6B1A187D" w14:textId="77777777" w:rsidTr="00361AEC">
        <w:trPr>
          <w:trHeight w:val="300"/>
          <w:jc w:val="center"/>
        </w:trPr>
        <w:tc>
          <w:tcPr>
            <w:tcW w:w="1251" w:type="dxa"/>
            <w:vMerge/>
            <w:vAlign w:val="center"/>
          </w:tcPr>
          <w:p w14:paraId="0F23F1F4" w14:textId="77777777" w:rsidR="001B1EB9" w:rsidRPr="00361AEC" w:rsidRDefault="001B1EB9" w:rsidP="001B1EB9">
            <w:pPr>
              <w:spacing w:after="0" w:line="240" w:lineRule="auto"/>
              <w:rPr>
                <w:rFonts w:eastAsia="Times New Roman" w:cstheme="minorHAnsi"/>
                <w:color w:val="000000"/>
                <w:sz w:val="20"/>
                <w:szCs w:val="20"/>
              </w:rPr>
            </w:pPr>
          </w:p>
        </w:tc>
        <w:tc>
          <w:tcPr>
            <w:tcW w:w="1889" w:type="dxa"/>
            <w:shd w:val="clear" w:color="auto" w:fill="auto"/>
            <w:noWrap/>
          </w:tcPr>
          <w:p w14:paraId="7105E6EB" w14:textId="643DBEE5" w:rsidR="001B1EB9" w:rsidRPr="00361AEC" w:rsidRDefault="001B1EB9" w:rsidP="001B1EB9">
            <w:pPr>
              <w:spacing w:after="0" w:line="240" w:lineRule="auto"/>
              <w:jc w:val="center"/>
              <w:rPr>
                <w:rFonts w:cstheme="minorHAnsi"/>
                <w:color w:val="000000"/>
                <w:sz w:val="20"/>
                <w:szCs w:val="20"/>
              </w:rPr>
            </w:pPr>
            <w:r w:rsidRPr="00361AEC">
              <w:rPr>
                <w:rFonts w:cstheme="minorHAnsi"/>
                <w:sz w:val="20"/>
                <w:szCs w:val="20"/>
              </w:rPr>
              <w:t>Reference Line 14</w:t>
            </w:r>
          </w:p>
        </w:tc>
        <w:tc>
          <w:tcPr>
            <w:tcW w:w="1623" w:type="dxa"/>
            <w:shd w:val="clear" w:color="auto" w:fill="auto"/>
            <w:noWrap/>
          </w:tcPr>
          <w:p w14:paraId="0A78B7F1" w14:textId="5DC82176" w:rsidR="001B1EB9" w:rsidRPr="00361AEC" w:rsidRDefault="00133A52" w:rsidP="001B1EB9">
            <w:pPr>
              <w:spacing w:after="0" w:line="240" w:lineRule="auto"/>
              <w:jc w:val="center"/>
              <w:rPr>
                <w:rFonts w:cstheme="minorHAnsi"/>
                <w:color w:val="000000"/>
                <w:sz w:val="20"/>
                <w:szCs w:val="20"/>
              </w:rPr>
            </w:pPr>
            <w:r w:rsidRPr="00361AEC">
              <w:rPr>
                <w:rFonts w:cstheme="minorHAnsi"/>
                <w:sz w:val="20"/>
                <w:szCs w:val="20"/>
              </w:rPr>
              <w:t>43.7</w:t>
            </w:r>
          </w:p>
        </w:tc>
        <w:tc>
          <w:tcPr>
            <w:tcW w:w="1043" w:type="dxa"/>
            <w:shd w:val="clear" w:color="auto" w:fill="auto"/>
            <w:noWrap/>
          </w:tcPr>
          <w:p w14:paraId="543541AF" w14:textId="0BA29FEC" w:rsidR="001B1EB9" w:rsidRPr="00361AEC" w:rsidRDefault="001B1EB9" w:rsidP="001B1EB9">
            <w:pPr>
              <w:spacing w:after="0" w:line="240" w:lineRule="auto"/>
              <w:jc w:val="center"/>
              <w:rPr>
                <w:rFonts w:cstheme="minorHAnsi"/>
                <w:color w:val="000000"/>
                <w:sz w:val="20"/>
                <w:szCs w:val="20"/>
              </w:rPr>
            </w:pPr>
            <w:r w:rsidRPr="00361AEC">
              <w:rPr>
                <w:rFonts w:cstheme="minorHAnsi"/>
                <w:sz w:val="20"/>
                <w:szCs w:val="20"/>
              </w:rPr>
              <w:t>3,027</w:t>
            </w:r>
          </w:p>
        </w:tc>
        <w:tc>
          <w:tcPr>
            <w:tcW w:w="866" w:type="dxa"/>
            <w:shd w:val="clear" w:color="auto" w:fill="auto"/>
            <w:noWrap/>
          </w:tcPr>
          <w:p w14:paraId="1A25CC10" w14:textId="78DDCA2B" w:rsidR="001B1EB9" w:rsidRPr="00361AEC" w:rsidRDefault="001B1EB9" w:rsidP="001B1EB9">
            <w:pPr>
              <w:spacing w:after="0" w:line="240" w:lineRule="auto"/>
              <w:jc w:val="center"/>
              <w:rPr>
                <w:rFonts w:cstheme="minorHAnsi"/>
                <w:color w:val="000000"/>
                <w:sz w:val="20"/>
                <w:szCs w:val="20"/>
              </w:rPr>
            </w:pPr>
            <w:r w:rsidRPr="00361AEC">
              <w:rPr>
                <w:rFonts w:cstheme="minorHAnsi"/>
                <w:sz w:val="20"/>
                <w:szCs w:val="20"/>
              </w:rPr>
              <w:t>5,000</w:t>
            </w:r>
          </w:p>
        </w:tc>
        <w:tc>
          <w:tcPr>
            <w:tcW w:w="1063" w:type="dxa"/>
            <w:shd w:val="clear" w:color="auto" w:fill="auto"/>
            <w:noWrap/>
          </w:tcPr>
          <w:p w14:paraId="37125476" w14:textId="6FA1BE9E" w:rsidR="001B1EB9" w:rsidRPr="00361AEC" w:rsidRDefault="001B1EB9" w:rsidP="001B1EB9">
            <w:pPr>
              <w:spacing w:after="0" w:line="240" w:lineRule="auto"/>
              <w:jc w:val="center"/>
              <w:rPr>
                <w:rFonts w:cstheme="minorHAnsi"/>
                <w:color w:val="000000"/>
                <w:sz w:val="20"/>
                <w:szCs w:val="20"/>
              </w:rPr>
            </w:pPr>
            <w:r w:rsidRPr="00361AEC">
              <w:rPr>
                <w:rFonts w:cstheme="minorHAnsi"/>
                <w:sz w:val="20"/>
                <w:szCs w:val="20"/>
              </w:rPr>
              <w:t>8,258</w:t>
            </w:r>
          </w:p>
        </w:tc>
        <w:tc>
          <w:tcPr>
            <w:tcW w:w="1615" w:type="dxa"/>
            <w:shd w:val="clear" w:color="auto" w:fill="auto"/>
            <w:noWrap/>
          </w:tcPr>
          <w:p w14:paraId="553EF3C1" w14:textId="75A95E52" w:rsidR="001B1EB9" w:rsidRPr="00361AEC" w:rsidRDefault="00364E40" w:rsidP="001B1EB9">
            <w:pPr>
              <w:spacing w:after="0" w:line="240" w:lineRule="auto"/>
              <w:jc w:val="center"/>
              <w:rPr>
                <w:rFonts w:cstheme="minorHAnsi"/>
                <w:color w:val="000000"/>
                <w:sz w:val="20"/>
                <w:szCs w:val="20"/>
              </w:rPr>
            </w:pPr>
            <w:r w:rsidRPr="00361AEC">
              <w:rPr>
                <w:rFonts w:cstheme="minorHAnsi"/>
                <w:sz w:val="20"/>
                <w:szCs w:val="20"/>
              </w:rPr>
              <w:t>4,043</w:t>
            </w:r>
          </w:p>
        </w:tc>
      </w:tr>
      <w:tr w:rsidR="001B1EB9" w:rsidRPr="00361AEC" w14:paraId="2D1FBD90" w14:textId="77777777" w:rsidTr="00361AEC">
        <w:trPr>
          <w:trHeight w:val="300"/>
          <w:jc w:val="center"/>
        </w:trPr>
        <w:tc>
          <w:tcPr>
            <w:tcW w:w="1251" w:type="dxa"/>
            <w:vMerge/>
            <w:vAlign w:val="center"/>
          </w:tcPr>
          <w:p w14:paraId="0A437269" w14:textId="77777777" w:rsidR="001B1EB9" w:rsidRPr="00361AEC" w:rsidRDefault="001B1EB9" w:rsidP="001B1EB9">
            <w:pPr>
              <w:spacing w:after="0" w:line="240" w:lineRule="auto"/>
              <w:rPr>
                <w:rFonts w:eastAsia="Times New Roman" w:cstheme="minorHAnsi"/>
                <w:color w:val="000000"/>
                <w:sz w:val="20"/>
                <w:szCs w:val="20"/>
              </w:rPr>
            </w:pPr>
          </w:p>
        </w:tc>
        <w:tc>
          <w:tcPr>
            <w:tcW w:w="1889" w:type="dxa"/>
            <w:shd w:val="clear" w:color="auto" w:fill="auto"/>
            <w:noWrap/>
          </w:tcPr>
          <w:p w14:paraId="5888DBF1" w14:textId="36DC958F" w:rsidR="001B1EB9" w:rsidRPr="00361AEC" w:rsidRDefault="001B1EB9" w:rsidP="001B1EB9">
            <w:pPr>
              <w:spacing w:after="0" w:line="240" w:lineRule="auto"/>
              <w:jc w:val="center"/>
              <w:rPr>
                <w:rFonts w:cstheme="minorHAnsi"/>
                <w:color w:val="000000"/>
                <w:sz w:val="20"/>
                <w:szCs w:val="20"/>
              </w:rPr>
            </w:pPr>
            <w:r w:rsidRPr="00361AEC">
              <w:rPr>
                <w:rFonts w:cstheme="minorHAnsi"/>
                <w:sz w:val="20"/>
                <w:szCs w:val="20"/>
              </w:rPr>
              <w:t>Reference Line 15</w:t>
            </w:r>
          </w:p>
        </w:tc>
        <w:tc>
          <w:tcPr>
            <w:tcW w:w="1623" w:type="dxa"/>
            <w:shd w:val="clear" w:color="auto" w:fill="auto"/>
            <w:noWrap/>
          </w:tcPr>
          <w:p w14:paraId="156A966D" w14:textId="2BC72355" w:rsidR="001B1EB9" w:rsidRPr="00361AEC" w:rsidRDefault="00133A52" w:rsidP="001B1EB9">
            <w:pPr>
              <w:spacing w:after="0" w:line="240" w:lineRule="auto"/>
              <w:jc w:val="center"/>
              <w:rPr>
                <w:rFonts w:cstheme="minorHAnsi"/>
                <w:color w:val="000000"/>
                <w:sz w:val="20"/>
                <w:szCs w:val="20"/>
              </w:rPr>
            </w:pPr>
            <w:r w:rsidRPr="00361AEC">
              <w:rPr>
                <w:rFonts w:cstheme="minorHAnsi"/>
                <w:sz w:val="20"/>
                <w:szCs w:val="20"/>
              </w:rPr>
              <w:t>268.0</w:t>
            </w:r>
          </w:p>
        </w:tc>
        <w:tc>
          <w:tcPr>
            <w:tcW w:w="1043" w:type="dxa"/>
            <w:shd w:val="clear" w:color="auto" w:fill="auto"/>
            <w:noWrap/>
          </w:tcPr>
          <w:p w14:paraId="3519A053" w14:textId="2604776D" w:rsidR="001B1EB9" w:rsidRPr="00361AEC" w:rsidRDefault="001B1EB9" w:rsidP="001B1EB9">
            <w:pPr>
              <w:spacing w:after="0" w:line="240" w:lineRule="auto"/>
              <w:jc w:val="center"/>
              <w:rPr>
                <w:rFonts w:cstheme="minorHAnsi"/>
                <w:color w:val="000000"/>
                <w:sz w:val="20"/>
                <w:szCs w:val="20"/>
              </w:rPr>
            </w:pPr>
            <w:r w:rsidRPr="00361AEC">
              <w:rPr>
                <w:rFonts w:cstheme="minorHAnsi"/>
                <w:sz w:val="20"/>
                <w:szCs w:val="20"/>
              </w:rPr>
              <w:t>5,068</w:t>
            </w:r>
          </w:p>
        </w:tc>
        <w:tc>
          <w:tcPr>
            <w:tcW w:w="866" w:type="dxa"/>
            <w:shd w:val="clear" w:color="auto" w:fill="auto"/>
            <w:noWrap/>
          </w:tcPr>
          <w:p w14:paraId="332869FE" w14:textId="14665D07" w:rsidR="001B1EB9" w:rsidRPr="00361AEC" w:rsidRDefault="001B1EB9" w:rsidP="001B1EB9">
            <w:pPr>
              <w:spacing w:after="0" w:line="240" w:lineRule="auto"/>
              <w:jc w:val="center"/>
              <w:rPr>
                <w:rFonts w:cstheme="minorHAnsi"/>
                <w:color w:val="000000"/>
                <w:sz w:val="20"/>
                <w:szCs w:val="20"/>
              </w:rPr>
            </w:pPr>
            <w:r w:rsidRPr="00361AEC">
              <w:rPr>
                <w:rFonts w:cstheme="minorHAnsi"/>
                <w:sz w:val="20"/>
                <w:szCs w:val="20"/>
              </w:rPr>
              <w:t>8,370</w:t>
            </w:r>
          </w:p>
        </w:tc>
        <w:tc>
          <w:tcPr>
            <w:tcW w:w="1063" w:type="dxa"/>
            <w:shd w:val="clear" w:color="auto" w:fill="auto"/>
            <w:noWrap/>
          </w:tcPr>
          <w:p w14:paraId="307706F2" w14:textId="360B9382" w:rsidR="001B1EB9" w:rsidRPr="00361AEC" w:rsidRDefault="001B1EB9" w:rsidP="001B1EB9">
            <w:pPr>
              <w:spacing w:after="0" w:line="240" w:lineRule="auto"/>
              <w:jc w:val="center"/>
              <w:rPr>
                <w:rFonts w:cstheme="minorHAnsi"/>
                <w:color w:val="000000"/>
                <w:sz w:val="20"/>
                <w:szCs w:val="20"/>
              </w:rPr>
            </w:pPr>
            <w:r w:rsidRPr="00361AEC">
              <w:rPr>
                <w:rFonts w:cstheme="minorHAnsi"/>
                <w:sz w:val="20"/>
                <w:szCs w:val="20"/>
              </w:rPr>
              <w:t>13,824</w:t>
            </w:r>
          </w:p>
        </w:tc>
        <w:tc>
          <w:tcPr>
            <w:tcW w:w="1615" w:type="dxa"/>
            <w:shd w:val="clear" w:color="auto" w:fill="auto"/>
            <w:noWrap/>
          </w:tcPr>
          <w:p w14:paraId="61524B4D" w14:textId="583ABFB3" w:rsidR="001B1EB9" w:rsidRPr="00361AEC" w:rsidRDefault="00364E40" w:rsidP="001B1EB9">
            <w:pPr>
              <w:spacing w:after="0" w:line="240" w:lineRule="auto"/>
              <w:jc w:val="center"/>
              <w:rPr>
                <w:rFonts w:cstheme="minorHAnsi"/>
                <w:color w:val="000000"/>
                <w:sz w:val="20"/>
                <w:szCs w:val="20"/>
              </w:rPr>
            </w:pPr>
            <w:r w:rsidRPr="00361AEC">
              <w:rPr>
                <w:rFonts w:cstheme="minorHAnsi"/>
                <w:sz w:val="20"/>
                <w:szCs w:val="20"/>
              </w:rPr>
              <w:t>10,951</w:t>
            </w:r>
          </w:p>
        </w:tc>
      </w:tr>
      <w:tr w:rsidR="001B1EB9" w:rsidRPr="00361AEC" w14:paraId="2C7D855B" w14:textId="77777777" w:rsidTr="00361AEC">
        <w:trPr>
          <w:trHeight w:val="300"/>
          <w:jc w:val="center"/>
        </w:trPr>
        <w:tc>
          <w:tcPr>
            <w:tcW w:w="1251" w:type="dxa"/>
            <w:vMerge w:val="restart"/>
            <w:shd w:val="clear" w:color="auto" w:fill="auto"/>
            <w:vAlign w:val="center"/>
            <w:hideMark/>
          </w:tcPr>
          <w:p w14:paraId="6270745F" w14:textId="2022E8C0" w:rsidR="001B1EB9" w:rsidRPr="00361AEC" w:rsidRDefault="001B1EB9" w:rsidP="001B1EB9">
            <w:pPr>
              <w:spacing w:after="0" w:line="240" w:lineRule="auto"/>
              <w:jc w:val="center"/>
              <w:rPr>
                <w:rFonts w:eastAsia="Times New Roman" w:cstheme="minorHAnsi"/>
                <w:color w:val="000000"/>
                <w:sz w:val="20"/>
                <w:szCs w:val="20"/>
              </w:rPr>
            </w:pPr>
            <w:r w:rsidRPr="00361AEC">
              <w:rPr>
                <w:rFonts w:eastAsia="Times New Roman" w:cstheme="minorHAnsi"/>
                <w:color w:val="000000"/>
                <w:sz w:val="20"/>
                <w:szCs w:val="20"/>
              </w:rPr>
              <w:t>Upper Beaver 3</w:t>
            </w:r>
          </w:p>
        </w:tc>
        <w:tc>
          <w:tcPr>
            <w:tcW w:w="1889" w:type="dxa"/>
            <w:shd w:val="clear" w:color="auto" w:fill="auto"/>
            <w:noWrap/>
          </w:tcPr>
          <w:p w14:paraId="0F2D5E78" w14:textId="6A1F2B4D"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Reference Line 1</w:t>
            </w:r>
          </w:p>
        </w:tc>
        <w:tc>
          <w:tcPr>
            <w:tcW w:w="1623" w:type="dxa"/>
            <w:shd w:val="clear" w:color="auto" w:fill="auto"/>
            <w:noWrap/>
          </w:tcPr>
          <w:p w14:paraId="5A8DE208" w14:textId="0B0D9BFF" w:rsidR="001B1EB9" w:rsidRPr="00361AEC" w:rsidRDefault="00133A52" w:rsidP="001B1EB9">
            <w:pPr>
              <w:spacing w:after="0" w:line="240" w:lineRule="auto"/>
              <w:jc w:val="center"/>
              <w:rPr>
                <w:rFonts w:eastAsia="Times New Roman" w:cstheme="minorHAnsi"/>
                <w:color w:val="000000"/>
                <w:sz w:val="20"/>
                <w:szCs w:val="20"/>
              </w:rPr>
            </w:pPr>
            <w:r w:rsidRPr="00361AEC">
              <w:rPr>
                <w:rFonts w:cstheme="minorHAnsi"/>
                <w:sz w:val="20"/>
                <w:szCs w:val="20"/>
              </w:rPr>
              <w:t>13.7</w:t>
            </w:r>
          </w:p>
        </w:tc>
        <w:tc>
          <w:tcPr>
            <w:tcW w:w="1043" w:type="dxa"/>
            <w:shd w:val="clear" w:color="auto" w:fill="auto"/>
            <w:noWrap/>
          </w:tcPr>
          <w:p w14:paraId="10252ED7" w14:textId="1D60434A"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1,635</w:t>
            </w:r>
          </w:p>
        </w:tc>
        <w:tc>
          <w:tcPr>
            <w:tcW w:w="866" w:type="dxa"/>
            <w:shd w:val="clear" w:color="auto" w:fill="auto"/>
            <w:noWrap/>
          </w:tcPr>
          <w:p w14:paraId="7D82B117" w14:textId="1B33A7AC"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2,700</w:t>
            </w:r>
          </w:p>
        </w:tc>
        <w:tc>
          <w:tcPr>
            <w:tcW w:w="1063" w:type="dxa"/>
            <w:shd w:val="clear" w:color="auto" w:fill="auto"/>
            <w:noWrap/>
          </w:tcPr>
          <w:p w14:paraId="19D0A808" w14:textId="46F78C26"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4,459</w:t>
            </w:r>
          </w:p>
        </w:tc>
        <w:tc>
          <w:tcPr>
            <w:tcW w:w="1615" w:type="dxa"/>
            <w:shd w:val="clear" w:color="auto" w:fill="auto"/>
            <w:noWrap/>
          </w:tcPr>
          <w:p w14:paraId="74CB0B4D" w14:textId="14C1BEDF" w:rsidR="001B1EB9" w:rsidRPr="00361AEC" w:rsidRDefault="00364E40" w:rsidP="001B1EB9">
            <w:pPr>
              <w:spacing w:after="0" w:line="240" w:lineRule="auto"/>
              <w:jc w:val="center"/>
              <w:rPr>
                <w:rFonts w:eastAsia="Times New Roman" w:cstheme="minorHAnsi"/>
                <w:color w:val="000000"/>
                <w:sz w:val="20"/>
                <w:szCs w:val="20"/>
              </w:rPr>
            </w:pPr>
            <w:r w:rsidRPr="00361AEC">
              <w:rPr>
                <w:rFonts w:cstheme="minorHAnsi"/>
                <w:sz w:val="20"/>
                <w:szCs w:val="20"/>
              </w:rPr>
              <w:t>1,736</w:t>
            </w:r>
          </w:p>
        </w:tc>
      </w:tr>
      <w:tr w:rsidR="001B1EB9" w:rsidRPr="00361AEC" w14:paraId="1DE4F9C8" w14:textId="77777777" w:rsidTr="00361AEC">
        <w:trPr>
          <w:trHeight w:val="300"/>
          <w:jc w:val="center"/>
        </w:trPr>
        <w:tc>
          <w:tcPr>
            <w:tcW w:w="1251" w:type="dxa"/>
            <w:vMerge/>
            <w:vAlign w:val="center"/>
            <w:hideMark/>
          </w:tcPr>
          <w:p w14:paraId="6671BB9D" w14:textId="77777777" w:rsidR="001B1EB9" w:rsidRPr="00361AEC" w:rsidRDefault="001B1EB9" w:rsidP="001B1EB9">
            <w:pPr>
              <w:spacing w:after="0" w:line="240" w:lineRule="auto"/>
              <w:rPr>
                <w:rFonts w:eastAsia="Times New Roman" w:cstheme="minorHAnsi"/>
                <w:color w:val="000000"/>
                <w:sz w:val="20"/>
                <w:szCs w:val="20"/>
              </w:rPr>
            </w:pPr>
          </w:p>
        </w:tc>
        <w:tc>
          <w:tcPr>
            <w:tcW w:w="1889" w:type="dxa"/>
            <w:shd w:val="clear" w:color="auto" w:fill="auto"/>
            <w:noWrap/>
          </w:tcPr>
          <w:p w14:paraId="343761C8" w14:textId="0E2F1731"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Reference Line 2</w:t>
            </w:r>
          </w:p>
        </w:tc>
        <w:tc>
          <w:tcPr>
            <w:tcW w:w="1623" w:type="dxa"/>
            <w:shd w:val="clear" w:color="auto" w:fill="auto"/>
            <w:noWrap/>
          </w:tcPr>
          <w:p w14:paraId="4BAF1723" w14:textId="6493CA5D" w:rsidR="001B1EB9" w:rsidRPr="00361AEC" w:rsidRDefault="00133A52" w:rsidP="001B1EB9">
            <w:pPr>
              <w:spacing w:after="0" w:line="240" w:lineRule="auto"/>
              <w:jc w:val="center"/>
              <w:rPr>
                <w:rFonts w:eastAsia="Times New Roman" w:cstheme="minorHAnsi"/>
                <w:color w:val="000000"/>
                <w:sz w:val="20"/>
                <w:szCs w:val="20"/>
              </w:rPr>
            </w:pPr>
            <w:r w:rsidRPr="00361AEC">
              <w:rPr>
                <w:rFonts w:cstheme="minorHAnsi"/>
                <w:sz w:val="20"/>
                <w:szCs w:val="20"/>
              </w:rPr>
              <w:t>13.7</w:t>
            </w:r>
          </w:p>
        </w:tc>
        <w:tc>
          <w:tcPr>
            <w:tcW w:w="1043" w:type="dxa"/>
            <w:shd w:val="clear" w:color="auto" w:fill="auto"/>
            <w:noWrap/>
          </w:tcPr>
          <w:p w14:paraId="17177F9F" w14:textId="6710D0F0"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1,641</w:t>
            </w:r>
          </w:p>
        </w:tc>
        <w:tc>
          <w:tcPr>
            <w:tcW w:w="866" w:type="dxa"/>
            <w:shd w:val="clear" w:color="auto" w:fill="auto"/>
            <w:noWrap/>
          </w:tcPr>
          <w:p w14:paraId="7B87AB6F" w14:textId="45308610"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2,710</w:t>
            </w:r>
          </w:p>
        </w:tc>
        <w:tc>
          <w:tcPr>
            <w:tcW w:w="1063" w:type="dxa"/>
            <w:shd w:val="clear" w:color="auto" w:fill="auto"/>
            <w:noWrap/>
          </w:tcPr>
          <w:p w14:paraId="1EC8B5C4" w14:textId="52225C13"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4,476</w:t>
            </w:r>
          </w:p>
        </w:tc>
        <w:tc>
          <w:tcPr>
            <w:tcW w:w="1615" w:type="dxa"/>
            <w:shd w:val="clear" w:color="auto" w:fill="auto"/>
            <w:noWrap/>
          </w:tcPr>
          <w:p w14:paraId="14F1DE2C" w14:textId="2CAFC466" w:rsidR="001B1EB9" w:rsidRPr="00361AEC" w:rsidRDefault="00364E40" w:rsidP="001B1EB9">
            <w:pPr>
              <w:spacing w:after="0" w:line="240" w:lineRule="auto"/>
              <w:jc w:val="center"/>
              <w:rPr>
                <w:rFonts w:eastAsia="Times New Roman" w:cstheme="minorHAnsi"/>
                <w:color w:val="000000"/>
                <w:sz w:val="20"/>
                <w:szCs w:val="20"/>
              </w:rPr>
            </w:pPr>
            <w:r w:rsidRPr="00361AEC">
              <w:rPr>
                <w:rFonts w:cstheme="minorHAnsi"/>
                <w:sz w:val="20"/>
                <w:szCs w:val="20"/>
              </w:rPr>
              <w:t>2,075</w:t>
            </w:r>
          </w:p>
        </w:tc>
      </w:tr>
      <w:tr w:rsidR="001B1EB9" w:rsidRPr="00361AEC" w14:paraId="21563D16" w14:textId="77777777" w:rsidTr="00361AEC">
        <w:trPr>
          <w:trHeight w:val="300"/>
          <w:jc w:val="center"/>
        </w:trPr>
        <w:tc>
          <w:tcPr>
            <w:tcW w:w="1251" w:type="dxa"/>
            <w:vMerge/>
            <w:vAlign w:val="center"/>
            <w:hideMark/>
          </w:tcPr>
          <w:p w14:paraId="744F1F2E" w14:textId="77777777" w:rsidR="001B1EB9" w:rsidRPr="00361AEC" w:rsidRDefault="001B1EB9" w:rsidP="001B1EB9">
            <w:pPr>
              <w:spacing w:after="0" w:line="240" w:lineRule="auto"/>
              <w:rPr>
                <w:rFonts w:eastAsia="Times New Roman" w:cstheme="minorHAnsi"/>
                <w:color w:val="000000"/>
                <w:sz w:val="20"/>
                <w:szCs w:val="20"/>
              </w:rPr>
            </w:pPr>
          </w:p>
        </w:tc>
        <w:tc>
          <w:tcPr>
            <w:tcW w:w="1889" w:type="dxa"/>
            <w:shd w:val="clear" w:color="auto" w:fill="auto"/>
            <w:noWrap/>
          </w:tcPr>
          <w:p w14:paraId="1A6C2A63" w14:textId="1E7C3B95"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Reference Line 4</w:t>
            </w:r>
          </w:p>
        </w:tc>
        <w:tc>
          <w:tcPr>
            <w:tcW w:w="1623" w:type="dxa"/>
            <w:shd w:val="clear" w:color="auto" w:fill="auto"/>
            <w:noWrap/>
          </w:tcPr>
          <w:p w14:paraId="42A2E969" w14:textId="37CD6D8D" w:rsidR="001B1EB9" w:rsidRPr="00361AEC" w:rsidRDefault="00133A52" w:rsidP="001B1EB9">
            <w:pPr>
              <w:spacing w:after="0" w:line="240" w:lineRule="auto"/>
              <w:jc w:val="center"/>
              <w:rPr>
                <w:rFonts w:eastAsia="Times New Roman" w:cstheme="minorHAnsi"/>
                <w:color w:val="000000"/>
                <w:sz w:val="20"/>
                <w:szCs w:val="20"/>
              </w:rPr>
            </w:pPr>
            <w:r w:rsidRPr="00361AEC">
              <w:rPr>
                <w:rFonts w:cstheme="minorHAnsi"/>
                <w:sz w:val="20"/>
                <w:szCs w:val="20"/>
              </w:rPr>
              <w:t>14.5</w:t>
            </w:r>
          </w:p>
        </w:tc>
        <w:tc>
          <w:tcPr>
            <w:tcW w:w="1043" w:type="dxa"/>
            <w:shd w:val="clear" w:color="auto" w:fill="auto"/>
            <w:noWrap/>
          </w:tcPr>
          <w:p w14:paraId="7EE14BFD" w14:textId="45ADE8AF"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1,671</w:t>
            </w:r>
          </w:p>
        </w:tc>
        <w:tc>
          <w:tcPr>
            <w:tcW w:w="866" w:type="dxa"/>
            <w:shd w:val="clear" w:color="auto" w:fill="auto"/>
            <w:noWrap/>
          </w:tcPr>
          <w:p w14:paraId="242D29DD" w14:textId="75C8D0A0"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2,760</w:t>
            </w:r>
          </w:p>
        </w:tc>
        <w:tc>
          <w:tcPr>
            <w:tcW w:w="1063" w:type="dxa"/>
            <w:shd w:val="clear" w:color="auto" w:fill="auto"/>
            <w:noWrap/>
          </w:tcPr>
          <w:p w14:paraId="73ABCDFC" w14:textId="61CB3FA8"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4,558</w:t>
            </w:r>
          </w:p>
        </w:tc>
        <w:tc>
          <w:tcPr>
            <w:tcW w:w="1615" w:type="dxa"/>
            <w:shd w:val="clear" w:color="auto" w:fill="auto"/>
            <w:noWrap/>
          </w:tcPr>
          <w:p w14:paraId="210A406C" w14:textId="29D2ACB8" w:rsidR="001B1EB9" w:rsidRPr="00361AEC" w:rsidRDefault="00364E40" w:rsidP="001B1EB9">
            <w:pPr>
              <w:spacing w:after="0" w:line="240" w:lineRule="auto"/>
              <w:jc w:val="center"/>
              <w:rPr>
                <w:rFonts w:eastAsia="Times New Roman" w:cstheme="minorHAnsi"/>
                <w:color w:val="000000"/>
                <w:sz w:val="20"/>
                <w:szCs w:val="20"/>
              </w:rPr>
            </w:pPr>
            <w:r w:rsidRPr="00361AEC">
              <w:rPr>
                <w:rFonts w:cstheme="minorHAnsi"/>
                <w:sz w:val="20"/>
                <w:szCs w:val="20"/>
              </w:rPr>
              <w:t>3,137</w:t>
            </w:r>
          </w:p>
        </w:tc>
      </w:tr>
      <w:tr w:rsidR="001B1EB9" w:rsidRPr="00361AEC" w14:paraId="30CE71ED" w14:textId="77777777" w:rsidTr="00361AEC">
        <w:trPr>
          <w:trHeight w:val="300"/>
          <w:jc w:val="center"/>
        </w:trPr>
        <w:tc>
          <w:tcPr>
            <w:tcW w:w="1251" w:type="dxa"/>
            <w:vMerge/>
            <w:vAlign w:val="center"/>
            <w:hideMark/>
          </w:tcPr>
          <w:p w14:paraId="04724445" w14:textId="77777777" w:rsidR="001B1EB9" w:rsidRPr="00361AEC" w:rsidRDefault="001B1EB9" w:rsidP="001B1EB9">
            <w:pPr>
              <w:spacing w:after="0" w:line="240" w:lineRule="auto"/>
              <w:rPr>
                <w:rFonts w:eastAsia="Times New Roman" w:cstheme="minorHAnsi"/>
                <w:color w:val="000000"/>
                <w:sz w:val="20"/>
                <w:szCs w:val="20"/>
              </w:rPr>
            </w:pPr>
          </w:p>
        </w:tc>
        <w:tc>
          <w:tcPr>
            <w:tcW w:w="1889" w:type="dxa"/>
            <w:shd w:val="clear" w:color="auto" w:fill="auto"/>
            <w:noWrap/>
          </w:tcPr>
          <w:p w14:paraId="2EB1C549" w14:textId="1083FA9F"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Reference Line 5</w:t>
            </w:r>
          </w:p>
        </w:tc>
        <w:tc>
          <w:tcPr>
            <w:tcW w:w="1623" w:type="dxa"/>
            <w:shd w:val="clear" w:color="auto" w:fill="auto"/>
            <w:noWrap/>
          </w:tcPr>
          <w:p w14:paraId="74EA6087" w14:textId="6D084F08" w:rsidR="001B1EB9" w:rsidRPr="00361AEC" w:rsidRDefault="00133A52" w:rsidP="001B1EB9">
            <w:pPr>
              <w:spacing w:after="0" w:line="240" w:lineRule="auto"/>
              <w:jc w:val="center"/>
              <w:rPr>
                <w:rFonts w:eastAsia="Times New Roman" w:cstheme="minorHAnsi"/>
                <w:color w:val="000000"/>
                <w:sz w:val="20"/>
                <w:szCs w:val="20"/>
              </w:rPr>
            </w:pPr>
            <w:r w:rsidRPr="00361AEC">
              <w:rPr>
                <w:rFonts w:cstheme="minorHAnsi"/>
                <w:sz w:val="20"/>
                <w:szCs w:val="20"/>
              </w:rPr>
              <w:t>799.2</w:t>
            </w:r>
          </w:p>
        </w:tc>
        <w:tc>
          <w:tcPr>
            <w:tcW w:w="1043" w:type="dxa"/>
            <w:shd w:val="clear" w:color="auto" w:fill="auto"/>
            <w:noWrap/>
          </w:tcPr>
          <w:p w14:paraId="5E86012B" w14:textId="273DD336"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7,690</w:t>
            </w:r>
          </w:p>
        </w:tc>
        <w:tc>
          <w:tcPr>
            <w:tcW w:w="866" w:type="dxa"/>
            <w:shd w:val="clear" w:color="auto" w:fill="auto"/>
            <w:noWrap/>
          </w:tcPr>
          <w:p w14:paraId="55E7BEA3" w14:textId="6EC332D2"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12,700</w:t>
            </w:r>
          </w:p>
        </w:tc>
        <w:tc>
          <w:tcPr>
            <w:tcW w:w="1063" w:type="dxa"/>
            <w:shd w:val="clear" w:color="auto" w:fill="auto"/>
            <w:noWrap/>
          </w:tcPr>
          <w:p w14:paraId="36896242" w14:textId="72890CDE"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20,975</w:t>
            </w:r>
          </w:p>
        </w:tc>
        <w:tc>
          <w:tcPr>
            <w:tcW w:w="1615" w:type="dxa"/>
            <w:shd w:val="clear" w:color="auto" w:fill="auto"/>
            <w:noWrap/>
          </w:tcPr>
          <w:p w14:paraId="4F8B5F28" w14:textId="64DE2AC0" w:rsidR="001B1EB9" w:rsidRPr="00361AEC" w:rsidRDefault="00364E40" w:rsidP="001B1EB9">
            <w:pPr>
              <w:spacing w:after="0" w:line="240" w:lineRule="auto"/>
              <w:jc w:val="center"/>
              <w:rPr>
                <w:rFonts w:eastAsia="Times New Roman" w:cstheme="minorHAnsi"/>
                <w:color w:val="000000"/>
                <w:sz w:val="20"/>
                <w:szCs w:val="20"/>
              </w:rPr>
            </w:pPr>
            <w:r w:rsidRPr="00361AEC">
              <w:rPr>
                <w:rFonts w:cstheme="minorHAnsi"/>
                <w:sz w:val="20"/>
                <w:szCs w:val="20"/>
              </w:rPr>
              <w:t>17,537</w:t>
            </w:r>
          </w:p>
        </w:tc>
      </w:tr>
      <w:tr w:rsidR="001B1EB9" w:rsidRPr="00361AEC" w14:paraId="37F81A21" w14:textId="77777777" w:rsidTr="00361AEC">
        <w:trPr>
          <w:trHeight w:val="300"/>
          <w:jc w:val="center"/>
        </w:trPr>
        <w:tc>
          <w:tcPr>
            <w:tcW w:w="1251" w:type="dxa"/>
            <w:vMerge/>
            <w:vAlign w:val="center"/>
            <w:hideMark/>
          </w:tcPr>
          <w:p w14:paraId="7AF55641" w14:textId="77777777" w:rsidR="001B1EB9" w:rsidRPr="00361AEC" w:rsidRDefault="001B1EB9" w:rsidP="001B1EB9">
            <w:pPr>
              <w:spacing w:after="0" w:line="240" w:lineRule="auto"/>
              <w:rPr>
                <w:rFonts w:eastAsia="Times New Roman" w:cstheme="minorHAnsi"/>
                <w:color w:val="000000"/>
                <w:sz w:val="20"/>
                <w:szCs w:val="20"/>
              </w:rPr>
            </w:pPr>
          </w:p>
        </w:tc>
        <w:tc>
          <w:tcPr>
            <w:tcW w:w="1889" w:type="dxa"/>
            <w:shd w:val="clear" w:color="auto" w:fill="auto"/>
            <w:noWrap/>
          </w:tcPr>
          <w:p w14:paraId="30FAEE8E" w14:textId="18D33D2C"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Reference Line 6</w:t>
            </w:r>
          </w:p>
        </w:tc>
        <w:tc>
          <w:tcPr>
            <w:tcW w:w="1623" w:type="dxa"/>
            <w:shd w:val="clear" w:color="auto" w:fill="auto"/>
            <w:noWrap/>
          </w:tcPr>
          <w:p w14:paraId="259E89A4" w14:textId="6833514E" w:rsidR="001B1EB9" w:rsidRPr="00361AEC" w:rsidRDefault="00133A52" w:rsidP="001B1EB9">
            <w:pPr>
              <w:spacing w:after="0" w:line="240" w:lineRule="auto"/>
              <w:jc w:val="center"/>
              <w:rPr>
                <w:rFonts w:eastAsia="Times New Roman" w:cstheme="minorHAnsi"/>
                <w:color w:val="000000"/>
                <w:sz w:val="20"/>
                <w:szCs w:val="20"/>
              </w:rPr>
            </w:pPr>
            <w:r w:rsidRPr="00361AEC">
              <w:rPr>
                <w:rFonts w:cstheme="minorHAnsi"/>
                <w:sz w:val="20"/>
                <w:szCs w:val="20"/>
              </w:rPr>
              <w:t>824.6</w:t>
            </w:r>
          </w:p>
        </w:tc>
        <w:tc>
          <w:tcPr>
            <w:tcW w:w="1043" w:type="dxa"/>
            <w:shd w:val="clear" w:color="auto" w:fill="auto"/>
            <w:noWrap/>
          </w:tcPr>
          <w:p w14:paraId="4E131A11" w14:textId="4758C4DB"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7,750</w:t>
            </w:r>
          </w:p>
        </w:tc>
        <w:tc>
          <w:tcPr>
            <w:tcW w:w="866" w:type="dxa"/>
            <w:shd w:val="clear" w:color="auto" w:fill="auto"/>
            <w:noWrap/>
          </w:tcPr>
          <w:p w14:paraId="4DDBCE93" w14:textId="096FF544"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12,800</w:t>
            </w:r>
          </w:p>
        </w:tc>
        <w:tc>
          <w:tcPr>
            <w:tcW w:w="1063" w:type="dxa"/>
            <w:shd w:val="clear" w:color="auto" w:fill="auto"/>
            <w:noWrap/>
          </w:tcPr>
          <w:p w14:paraId="0490B36D" w14:textId="371E43B1"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21,140</w:t>
            </w:r>
          </w:p>
        </w:tc>
        <w:tc>
          <w:tcPr>
            <w:tcW w:w="1615" w:type="dxa"/>
            <w:shd w:val="clear" w:color="auto" w:fill="auto"/>
            <w:noWrap/>
          </w:tcPr>
          <w:p w14:paraId="3E3FFDCB" w14:textId="0D5C69D5" w:rsidR="001B1EB9" w:rsidRPr="00361AEC" w:rsidRDefault="00364E40" w:rsidP="001B1EB9">
            <w:pPr>
              <w:spacing w:after="0" w:line="240" w:lineRule="auto"/>
              <w:jc w:val="center"/>
              <w:rPr>
                <w:rFonts w:eastAsia="Times New Roman" w:cstheme="minorHAnsi"/>
                <w:color w:val="000000"/>
                <w:sz w:val="20"/>
                <w:szCs w:val="20"/>
              </w:rPr>
            </w:pPr>
            <w:r w:rsidRPr="00361AEC">
              <w:rPr>
                <w:rFonts w:cstheme="minorHAnsi"/>
                <w:sz w:val="20"/>
                <w:szCs w:val="20"/>
              </w:rPr>
              <w:t>17,616</w:t>
            </w:r>
          </w:p>
        </w:tc>
      </w:tr>
      <w:tr w:rsidR="001B1EB9" w:rsidRPr="00361AEC" w14:paraId="698391F3" w14:textId="77777777" w:rsidTr="00361AEC">
        <w:trPr>
          <w:trHeight w:val="300"/>
          <w:jc w:val="center"/>
        </w:trPr>
        <w:tc>
          <w:tcPr>
            <w:tcW w:w="1251" w:type="dxa"/>
            <w:vMerge/>
            <w:vAlign w:val="center"/>
            <w:hideMark/>
          </w:tcPr>
          <w:p w14:paraId="440F4578" w14:textId="77777777" w:rsidR="001B1EB9" w:rsidRPr="00361AEC" w:rsidRDefault="001B1EB9" w:rsidP="001B1EB9">
            <w:pPr>
              <w:spacing w:after="0" w:line="240" w:lineRule="auto"/>
              <w:rPr>
                <w:rFonts w:eastAsia="Times New Roman" w:cstheme="minorHAnsi"/>
                <w:color w:val="000000"/>
                <w:sz w:val="20"/>
                <w:szCs w:val="20"/>
              </w:rPr>
            </w:pPr>
          </w:p>
        </w:tc>
        <w:tc>
          <w:tcPr>
            <w:tcW w:w="1889" w:type="dxa"/>
            <w:shd w:val="clear" w:color="auto" w:fill="auto"/>
            <w:noWrap/>
          </w:tcPr>
          <w:p w14:paraId="18E8F280" w14:textId="40A20AC5"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Reference Line 8</w:t>
            </w:r>
          </w:p>
        </w:tc>
        <w:tc>
          <w:tcPr>
            <w:tcW w:w="1623" w:type="dxa"/>
            <w:shd w:val="clear" w:color="auto" w:fill="auto"/>
            <w:noWrap/>
          </w:tcPr>
          <w:p w14:paraId="3BABCD2D" w14:textId="4F16F5A4" w:rsidR="001B1EB9" w:rsidRPr="00361AEC" w:rsidRDefault="00133A52" w:rsidP="001B1EB9">
            <w:pPr>
              <w:spacing w:after="0" w:line="240" w:lineRule="auto"/>
              <w:jc w:val="center"/>
              <w:rPr>
                <w:rFonts w:eastAsia="Times New Roman" w:cstheme="minorHAnsi"/>
                <w:color w:val="000000"/>
                <w:sz w:val="20"/>
                <w:szCs w:val="20"/>
              </w:rPr>
            </w:pPr>
            <w:r w:rsidRPr="00361AEC">
              <w:rPr>
                <w:rFonts w:cstheme="minorHAnsi"/>
                <w:sz w:val="20"/>
                <w:szCs w:val="20"/>
              </w:rPr>
              <w:t>863.0</w:t>
            </w:r>
          </w:p>
        </w:tc>
        <w:tc>
          <w:tcPr>
            <w:tcW w:w="1043" w:type="dxa"/>
            <w:shd w:val="clear" w:color="auto" w:fill="auto"/>
            <w:noWrap/>
          </w:tcPr>
          <w:p w14:paraId="48EB056C" w14:textId="5BC9489F"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7,932</w:t>
            </w:r>
          </w:p>
        </w:tc>
        <w:tc>
          <w:tcPr>
            <w:tcW w:w="866" w:type="dxa"/>
            <w:shd w:val="clear" w:color="auto" w:fill="auto"/>
            <w:noWrap/>
          </w:tcPr>
          <w:p w14:paraId="7B3BE469" w14:textId="4CE8E005"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13,100</w:t>
            </w:r>
          </w:p>
        </w:tc>
        <w:tc>
          <w:tcPr>
            <w:tcW w:w="1063" w:type="dxa"/>
            <w:shd w:val="clear" w:color="auto" w:fill="auto"/>
            <w:noWrap/>
          </w:tcPr>
          <w:p w14:paraId="43B68ABA" w14:textId="66F2B1F2"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21,636</w:t>
            </w:r>
          </w:p>
        </w:tc>
        <w:tc>
          <w:tcPr>
            <w:tcW w:w="1615" w:type="dxa"/>
            <w:shd w:val="clear" w:color="auto" w:fill="auto"/>
            <w:noWrap/>
          </w:tcPr>
          <w:p w14:paraId="4CF4E1B4" w14:textId="3A7BA0D0" w:rsidR="001B1EB9" w:rsidRPr="00361AEC" w:rsidRDefault="00364E40" w:rsidP="001B1EB9">
            <w:pPr>
              <w:spacing w:after="0" w:line="240" w:lineRule="auto"/>
              <w:jc w:val="center"/>
              <w:rPr>
                <w:rFonts w:eastAsia="Times New Roman" w:cstheme="minorHAnsi"/>
                <w:color w:val="000000"/>
                <w:sz w:val="20"/>
                <w:szCs w:val="20"/>
              </w:rPr>
            </w:pPr>
            <w:r w:rsidRPr="00361AEC">
              <w:rPr>
                <w:rFonts w:cstheme="minorHAnsi"/>
                <w:sz w:val="20"/>
                <w:szCs w:val="20"/>
              </w:rPr>
              <w:t>17,727</w:t>
            </w:r>
          </w:p>
        </w:tc>
      </w:tr>
      <w:tr w:rsidR="001B1EB9" w:rsidRPr="00361AEC" w14:paraId="28839208" w14:textId="77777777" w:rsidTr="00361AEC">
        <w:trPr>
          <w:trHeight w:val="300"/>
          <w:jc w:val="center"/>
        </w:trPr>
        <w:tc>
          <w:tcPr>
            <w:tcW w:w="1251" w:type="dxa"/>
            <w:vMerge/>
            <w:vAlign w:val="center"/>
            <w:hideMark/>
          </w:tcPr>
          <w:p w14:paraId="77831621" w14:textId="77777777" w:rsidR="001B1EB9" w:rsidRPr="00361AEC" w:rsidRDefault="001B1EB9" w:rsidP="001B1EB9">
            <w:pPr>
              <w:spacing w:after="0" w:line="240" w:lineRule="auto"/>
              <w:rPr>
                <w:rFonts w:eastAsia="Times New Roman" w:cstheme="minorHAnsi"/>
                <w:color w:val="000000"/>
                <w:sz w:val="20"/>
                <w:szCs w:val="20"/>
              </w:rPr>
            </w:pPr>
          </w:p>
        </w:tc>
        <w:tc>
          <w:tcPr>
            <w:tcW w:w="1889" w:type="dxa"/>
            <w:shd w:val="clear" w:color="auto" w:fill="auto"/>
            <w:noWrap/>
          </w:tcPr>
          <w:p w14:paraId="7AF4DDAE" w14:textId="66FAAC1D"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Reference Line 10</w:t>
            </w:r>
          </w:p>
        </w:tc>
        <w:tc>
          <w:tcPr>
            <w:tcW w:w="1623" w:type="dxa"/>
            <w:shd w:val="clear" w:color="auto" w:fill="auto"/>
            <w:noWrap/>
          </w:tcPr>
          <w:p w14:paraId="1EE9596B" w14:textId="0241A753" w:rsidR="001B1EB9" w:rsidRPr="00361AEC" w:rsidRDefault="00133A52" w:rsidP="001B1EB9">
            <w:pPr>
              <w:spacing w:after="0" w:line="240" w:lineRule="auto"/>
              <w:jc w:val="center"/>
              <w:rPr>
                <w:rFonts w:eastAsia="Times New Roman" w:cstheme="minorHAnsi"/>
                <w:color w:val="000000"/>
                <w:sz w:val="20"/>
                <w:szCs w:val="20"/>
              </w:rPr>
            </w:pPr>
            <w:r w:rsidRPr="00361AEC">
              <w:rPr>
                <w:rFonts w:cstheme="minorHAnsi"/>
                <w:sz w:val="20"/>
                <w:szCs w:val="20"/>
              </w:rPr>
              <w:t>886.0</w:t>
            </w:r>
          </w:p>
        </w:tc>
        <w:tc>
          <w:tcPr>
            <w:tcW w:w="1043" w:type="dxa"/>
            <w:shd w:val="clear" w:color="auto" w:fill="auto"/>
            <w:noWrap/>
          </w:tcPr>
          <w:p w14:paraId="7918256D" w14:textId="5E7173CA"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7,992</w:t>
            </w:r>
          </w:p>
        </w:tc>
        <w:tc>
          <w:tcPr>
            <w:tcW w:w="866" w:type="dxa"/>
            <w:shd w:val="clear" w:color="auto" w:fill="auto"/>
            <w:noWrap/>
          </w:tcPr>
          <w:p w14:paraId="2E60B259" w14:textId="1681E850"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13,200</w:t>
            </w:r>
          </w:p>
        </w:tc>
        <w:tc>
          <w:tcPr>
            <w:tcW w:w="1063" w:type="dxa"/>
            <w:shd w:val="clear" w:color="auto" w:fill="auto"/>
            <w:noWrap/>
          </w:tcPr>
          <w:p w14:paraId="4EA6BB9A" w14:textId="4B0D45F5"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21,801</w:t>
            </w:r>
          </w:p>
        </w:tc>
        <w:tc>
          <w:tcPr>
            <w:tcW w:w="1615" w:type="dxa"/>
            <w:shd w:val="clear" w:color="auto" w:fill="auto"/>
            <w:noWrap/>
          </w:tcPr>
          <w:p w14:paraId="6D77D06B" w14:textId="63239D08" w:rsidR="001B1EB9" w:rsidRPr="00361AEC" w:rsidRDefault="00364E40" w:rsidP="001B1EB9">
            <w:pPr>
              <w:spacing w:after="0" w:line="240" w:lineRule="auto"/>
              <w:jc w:val="center"/>
              <w:rPr>
                <w:rFonts w:eastAsia="Times New Roman" w:cstheme="minorHAnsi"/>
                <w:color w:val="000000"/>
                <w:sz w:val="20"/>
                <w:szCs w:val="20"/>
              </w:rPr>
            </w:pPr>
            <w:r w:rsidRPr="00361AEC">
              <w:rPr>
                <w:rFonts w:cstheme="minorHAnsi"/>
                <w:sz w:val="20"/>
                <w:szCs w:val="20"/>
              </w:rPr>
              <w:t>17,788</w:t>
            </w:r>
          </w:p>
        </w:tc>
      </w:tr>
      <w:tr w:rsidR="001B1EB9" w:rsidRPr="00361AEC" w14:paraId="4F845D4D" w14:textId="77777777" w:rsidTr="00361AEC">
        <w:trPr>
          <w:trHeight w:val="300"/>
          <w:jc w:val="center"/>
        </w:trPr>
        <w:tc>
          <w:tcPr>
            <w:tcW w:w="1251" w:type="dxa"/>
            <w:vMerge/>
            <w:vAlign w:val="center"/>
            <w:hideMark/>
          </w:tcPr>
          <w:p w14:paraId="5A860BCE" w14:textId="77777777" w:rsidR="001B1EB9" w:rsidRPr="00361AEC" w:rsidRDefault="001B1EB9" w:rsidP="001B1EB9">
            <w:pPr>
              <w:spacing w:after="0" w:line="240" w:lineRule="auto"/>
              <w:rPr>
                <w:rFonts w:eastAsia="Times New Roman" w:cstheme="minorHAnsi"/>
                <w:color w:val="000000"/>
                <w:sz w:val="20"/>
                <w:szCs w:val="20"/>
              </w:rPr>
            </w:pPr>
          </w:p>
        </w:tc>
        <w:tc>
          <w:tcPr>
            <w:tcW w:w="1889" w:type="dxa"/>
            <w:shd w:val="clear" w:color="auto" w:fill="auto"/>
            <w:noWrap/>
          </w:tcPr>
          <w:p w14:paraId="637FC1F0" w14:textId="6AF875D9"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Reference Line 13</w:t>
            </w:r>
          </w:p>
        </w:tc>
        <w:tc>
          <w:tcPr>
            <w:tcW w:w="1623" w:type="dxa"/>
            <w:shd w:val="clear" w:color="auto" w:fill="auto"/>
            <w:noWrap/>
          </w:tcPr>
          <w:p w14:paraId="374007CD" w14:textId="5C9589FD" w:rsidR="001B1EB9" w:rsidRPr="00361AEC" w:rsidRDefault="00133A52" w:rsidP="001B1EB9">
            <w:pPr>
              <w:spacing w:after="0" w:line="240" w:lineRule="auto"/>
              <w:jc w:val="center"/>
              <w:rPr>
                <w:rFonts w:eastAsia="Times New Roman" w:cstheme="minorHAnsi"/>
                <w:color w:val="000000"/>
                <w:sz w:val="20"/>
                <w:szCs w:val="20"/>
              </w:rPr>
            </w:pPr>
            <w:r w:rsidRPr="00361AEC">
              <w:rPr>
                <w:rFonts w:cstheme="minorHAnsi"/>
                <w:sz w:val="20"/>
                <w:szCs w:val="20"/>
              </w:rPr>
              <w:t>13.0</w:t>
            </w:r>
          </w:p>
        </w:tc>
        <w:tc>
          <w:tcPr>
            <w:tcW w:w="1043" w:type="dxa"/>
            <w:shd w:val="clear" w:color="auto" w:fill="auto"/>
            <w:noWrap/>
          </w:tcPr>
          <w:p w14:paraId="2E7827BA" w14:textId="56AF43B4"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1,605</w:t>
            </w:r>
          </w:p>
        </w:tc>
        <w:tc>
          <w:tcPr>
            <w:tcW w:w="866" w:type="dxa"/>
            <w:shd w:val="clear" w:color="auto" w:fill="auto"/>
            <w:noWrap/>
          </w:tcPr>
          <w:p w14:paraId="5298E5C2" w14:textId="56D75E3A"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2,650</w:t>
            </w:r>
          </w:p>
        </w:tc>
        <w:tc>
          <w:tcPr>
            <w:tcW w:w="1063" w:type="dxa"/>
            <w:shd w:val="clear" w:color="auto" w:fill="auto"/>
            <w:noWrap/>
          </w:tcPr>
          <w:p w14:paraId="4EB31F7D" w14:textId="7A16DD1C"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4,377</w:t>
            </w:r>
          </w:p>
        </w:tc>
        <w:tc>
          <w:tcPr>
            <w:tcW w:w="1615" w:type="dxa"/>
            <w:shd w:val="clear" w:color="auto" w:fill="auto"/>
            <w:noWrap/>
          </w:tcPr>
          <w:p w14:paraId="48CBDA59" w14:textId="18CCE264" w:rsidR="001B1EB9" w:rsidRPr="00361AEC" w:rsidRDefault="00364E40" w:rsidP="001B1EB9">
            <w:pPr>
              <w:spacing w:after="0" w:line="240" w:lineRule="auto"/>
              <w:jc w:val="center"/>
              <w:rPr>
                <w:rFonts w:eastAsia="Times New Roman" w:cstheme="minorHAnsi"/>
                <w:color w:val="000000"/>
                <w:sz w:val="20"/>
                <w:szCs w:val="20"/>
              </w:rPr>
            </w:pPr>
            <w:r w:rsidRPr="00361AEC">
              <w:rPr>
                <w:rFonts w:cstheme="minorHAnsi"/>
                <w:sz w:val="20"/>
                <w:szCs w:val="20"/>
              </w:rPr>
              <w:t>2,368</w:t>
            </w:r>
          </w:p>
        </w:tc>
      </w:tr>
      <w:tr w:rsidR="001B1EB9" w:rsidRPr="00361AEC" w14:paraId="6F6FE9A4" w14:textId="77777777" w:rsidTr="00361AEC">
        <w:trPr>
          <w:trHeight w:val="300"/>
          <w:jc w:val="center"/>
        </w:trPr>
        <w:tc>
          <w:tcPr>
            <w:tcW w:w="1251" w:type="dxa"/>
            <w:vMerge/>
            <w:vAlign w:val="center"/>
            <w:hideMark/>
          </w:tcPr>
          <w:p w14:paraId="23FC2C10" w14:textId="77777777" w:rsidR="001B1EB9" w:rsidRPr="00361AEC" w:rsidRDefault="001B1EB9" w:rsidP="001B1EB9">
            <w:pPr>
              <w:spacing w:after="0" w:line="240" w:lineRule="auto"/>
              <w:rPr>
                <w:rFonts w:eastAsia="Times New Roman" w:cstheme="minorHAnsi"/>
                <w:color w:val="000000"/>
                <w:sz w:val="20"/>
                <w:szCs w:val="20"/>
              </w:rPr>
            </w:pPr>
          </w:p>
        </w:tc>
        <w:tc>
          <w:tcPr>
            <w:tcW w:w="1889" w:type="dxa"/>
            <w:shd w:val="clear" w:color="auto" w:fill="auto"/>
            <w:noWrap/>
          </w:tcPr>
          <w:p w14:paraId="1C333A88" w14:textId="39711158"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Reference Line 14</w:t>
            </w:r>
          </w:p>
        </w:tc>
        <w:tc>
          <w:tcPr>
            <w:tcW w:w="1623" w:type="dxa"/>
            <w:shd w:val="clear" w:color="auto" w:fill="auto"/>
            <w:noWrap/>
          </w:tcPr>
          <w:p w14:paraId="74592947" w14:textId="007B8CAE" w:rsidR="001B1EB9" w:rsidRPr="00361AEC" w:rsidRDefault="00133A52" w:rsidP="001B1EB9">
            <w:pPr>
              <w:spacing w:after="0" w:line="240" w:lineRule="auto"/>
              <w:jc w:val="center"/>
              <w:rPr>
                <w:rFonts w:eastAsia="Times New Roman" w:cstheme="minorHAnsi"/>
                <w:color w:val="000000"/>
                <w:sz w:val="20"/>
                <w:szCs w:val="20"/>
              </w:rPr>
            </w:pPr>
            <w:r w:rsidRPr="00361AEC">
              <w:rPr>
                <w:rFonts w:cstheme="minorHAnsi"/>
                <w:sz w:val="20"/>
                <w:szCs w:val="20"/>
              </w:rPr>
              <w:t>944.0</w:t>
            </w:r>
          </w:p>
        </w:tc>
        <w:tc>
          <w:tcPr>
            <w:tcW w:w="1043" w:type="dxa"/>
            <w:shd w:val="clear" w:color="auto" w:fill="auto"/>
            <w:noWrap/>
          </w:tcPr>
          <w:p w14:paraId="1B9179A3" w14:textId="3048687C"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8,174</w:t>
            </w:r>
          </w:p>
        </w:tc>
        <w:tc>
          <w:tcPr>
            <w:tcW w:w="866" w:type="dxa"/>
            <w:shd w:val="clear" w:color="auto" w:fill="auto"/>
            <w:noWrap/>
          </w:tcPr>
          <w:p w14:paraId="36F42AF9" w14:textId="11CF5F56"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13,500</w:t>
            </w:r>
          </w:p>
        </w:tc>
        <w:tc>
          <w:tcPr>
            <w:tcW w:w="1063" w:type="dxa"/>
            <w:shd w:val="clear" w:color="auto" w:fill="auto"/>
            <w:noWrap/>
          </w:tcPr>
          <w:p w14:paraId="5021543E" w14:textId="34E90250"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22,296</w:t>
            </w:r>
          </w:p>
        </w:tc>
        <w:tc>
          <w:tcPr>
            <w:tcW w:w="1615" w:type="dxa"/>
            <w:shd w:val="clear" w:color="auto" w:fill="auto"/>
            <w:noWrap/>
          </w:tcPr>
          <w:p w14:paraId="29A9BACC" w14:textId="766D2AFB"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18,0</w:t>
            </w:r>
            <w:r w:rsidR="00364E40" w:rsidRPr="00361AEC">
              <w:rPr>
                <w:rFonts w:cstheme="minorHAnsi"/>
                <w:sz w:val="20"/>
                <w:szCs w:val="20"/>
              </w:rPr>
              <w:t>51</w:t>
            </w:r>
          </w:p>
        </w:tc>
      </w:tr>
      <w:tr w:rsidR="001B1EB9" w:rsidRPr="00361AEC" w14:paraId="763B8DCC" w14:textId="77777777" w:rsidTr="00361AEC">
        <w:trPr>
          <w:trHeight w:val="300"/>
          <w:jc w:val="center"/>
        </w:trPr>
        <w:tc>
          <w:tcPr>
            <w:tcW w:w="1251" w:type="dxa"/>
            <w:vMerge/>
            <w:vAlign w:val="center"/>
            <w:hideMark/>
          </w:tcPr>
          <w:p w14:paraId="336327FF" w14:textId="77777777" w:rsidR="001B1EB9" w:rsidRPr="00361AEC" w:rsidRDefault="001B1EB9" w:rsidP="001B1EB9">
            <w:pPr>
              <w:spacing w:after="0" w:line="240" w:lineRule="auto"/>
              <w:rPr>
                <w:rFonts w:eastAsia="Times New Roman" w:cstheme="minorHAnsi"/>
                <w:color w:val="000000"/>
                <w:sz w:val="20"/>
                <w:szCs w:val="20"/>
              </w:rPr>
            </w:pPr>
          </w:p>
        </w:tc>
        <w:tc>
          <w:tcPr>
            <w:tcW w:w="1889" w:type="dxa"/>
            <w:shd w:val="clear" w:color="auto" w:fill="auto"/>
            <w:noWrap/>
          </w:tcPr>
          <w:p w14:paraId="7E023F5E" w14:textId="42121EB6"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Reference Line 18</w:t>
            </w:r>
          </w:p>
        </w:tc>
        <w:tc>
          <w:tcPr>
            <w:tcW w:w="1623" w:type="dxa"/>
            <w:shd w:val="clear" w:color="auto" w:fill="auto"/>
            <w:noWrap/>
          </w:tcPr>
          <w:p w14:paraId="37460245" w14:textId="40E8A69B" w:rsidR="001B1EB9" w:rsidRPr="00361AEC" w:rsidRDefault="00133A52" w:rsidP="001B1EB9">
            <w:pPr>
              <w:spacing w:after="0" w:line="240" w:lineRule="auto"/>
              <w:jc w:val="center"/>
              <w:rPr>
                <w:rFonts w:eastAsia="Times New Roman" w:cstheme="minorHAnsi"/>
                <w:color w:val="000000"/>
                <w:sz w:val="20"/>
                <w:szCs w:val="20"/>
              </w:rPr>
            </w:pPr>
            <w:r w:rsidRPr="00361AEC">
              <w:rPr>
                <w:rFonts w:cstheme="minorHAnsi"/>
                <w:sz w:val="20"/>
                <w:szCs w:val="20"/>
              </w:rPr>
              <w:t>15.4</w:t>
            </w:r>
          </w:p>
        </w:tc>
        <w:tc>
          <w:tcPr>
            <w:tcW w:w="1043" w:type="dxa"/>
            <w:shd w:val="clear" w:color="auto" w:fill="auto"/>
            <w:noWrap/>
          </w:tcPr>
          <w:p w14:paraId="13D1D421" w14:textId="1DDAD332"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1,714</w:t>
            </w:r>
          </w:p>
        </w:tc>
        <w:tc>
          <w:tcPr>
            <w:tcW w:w="866" w:type="dxa"/>
            <w:shd w:val="clear" w:color="auto" w:fill="auto"/>
            <w:noWrap/>
          </w:tcPr>
          <w:p w14:paraId="73C3BF44" w14:textId="5CB3D91C"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2,830</w:t>
            </w:r>
          </w:p>
        </w:tc>
        <w:tc>
          <w:tcPr>
            <w:tcW w:w="1063" w:type="dxa"/>
            <w:shd w:val="clear" w:color="auto" w:fill="auto"/>
            <w:noWrap/>
          </w:tcPr>
          <w:p w14:paraId="378D8645" w14:textId="72A15D08"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4,674</w:t>
            </w:r>
          </w:p>
        </w:tc>
        <w:tc>
          <w:tcPr>
            <w:tcW w:w="1615" w:type="dxa"/>
            <w:shd w:val="clear" w:color="auto" w:fill="auto"/>
            <w:noWrap/>
          </w:tcPr>
          <w:p w14:paraId="4B64D491" w14:textId="0F89A8D5" w:rsidR="001B1EB9" w:rsidRPr="00361AEC" w:rsidRDefault="00364E40" w:rsidP="001B1EB9">
            <w:pPr>
              <w:spacing w:after="0" w:line="240" w:lineRule="auto"/>
              <w:jc w:val="center"/>
              <w:rPr>
                <w:rFonts w:eastAsia="Times New Roman" w:cstheme="minorHAnsi"/>
                <w:color w:val="000000"/>
                <w:sz w:val="20"/>
                <w:szCs w:val="20"/>
              </w:rPr>
            </w:pPr>
            <w:r w:rsidRPr="00361AEC">
              <w:rPr>
                <w:rFonts w:cstheme="minorHAnsi"/>
                <w:sz w:val="20"/>
                <w:szCs w:val="20"/>
              </w:rPr>
              <w:t>1,955</w:t>
            </w:r>
          </w:p>
        </w:tc>
      </w:tr>
      <w:tr w:rsidR="001B1EB9" w:rsidRPr="00361AEC" w14:paraId="008B213F" w14:textId="77777777" w:rsidTr="00361AEC">
        <w:trPr>
          <w:trHeight w:val="300"/>
          <w:jc w:val="center"/>
        </w:trPr>
        <w:tc>
          <w:tcPr>
            <w:tcW w:w="1251" w:type="dxa"/>
            <w:vMerge/>
            <w:vAlign w:val="center"/>
            <w:hideMark/>
          </w:tcPr>
          <w:p w14:paraId="65BBC41E" w14:textId="77777777" w:rsidR="001B1EB9" w:rsidRPr="00361AEC" w:rsidRDefault="001B1EB9" w:rsidP="001B1EB9">
            <w:pPr>
              <w:spacing w:after="0" w:line="240" w:lineRule="auto"/>
              <w:rPr>
                <w:rFonts w:eastAsia="Times New Roman" w:cstheme="minorHAnsi"/>
                <w:color w:val="000000"/>
                <w:sz w:val="20"/>
                <w:szCs w:val="20"/>
              </w:rPr>
            </w:pPr>
          </w:p>
        </w:tc>
        <w:tc>
          <w:tcPr>
            <w:tcW w:w="1889" w:type="dxa"/>
            <w:shd w:val="clear" w:color="auto" w:fill="auto"/>
            <w:noWrap/>
          </w:tcPr>
          <w:p w14:paraId="6F5F9A39" w14:textId="0F31BC83"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Reference Line 19</w:t>
            </w:r>
          </w:p>
        </w:tc>
        <w:tc>
          <w:tcPr>
            <w:tcW w:w="1623" w:type="dxa"/>
            <w:shd w:val="clear" w:color="auto" w:fill="auto"/>
            <w:noWrap/>
          </w:tcPr>
          <w:p w14:paraId="41AC690E" w14:textId="6CE0FF70" w:rsidR="001B1EB9" w:rsidRPr="00361AEC" w:rsidRDefault="00133A52" w:rsidP="001B1EB9">
            <w:pPr>
              <w:spacing w:after="0" w:line="240" w:lineRule="auto"/>
              <w:jc w:val="center"/>
              <w:rPr>
                <w:rFonts w:eastAsia="Times New Roman" w:cstheme="minorHAnsi"/>
                <w:color w:val="000000"/>
                <w:sz w:val="20"/>
                <w:szCs w:val="20"/>
              </w:rPr>
            </w:pPr>
            <w:r w:rsidRPr="00361AEC">
              <w:rPr>
                <w:rFonts w:cstheme="minorHAnsi"/>
                <w:sz w:val="20"/>
                <w:szCs w:val="20"/>
              </w:rPr>
              <w:t>2.6</w:t>
            </w:r>
          </w:p>
        </w:tc>
        <w:tc>
          <w:tcPr>
            <w:tcW w:w="1043" w:type="dxa"/>
            <w:shd w:val="clear" w:color="auto" w:fill="auto"/>
            <w:noWrap/>
          </w:tcPr>
          <w:p w14:paraId="0E470ABE" w14:textId="270A535E"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872</w:t>
            </w:r>
          </w:p>
        </w:tc>
        <w:tc>
          <w:tcPr>
            <w:tcW w:w="866" w:type="dxa"/>
            <w:shd w:val="clear" w:color="auto" w:fill="auto"/>
            <w:noWrap/>
          </w:tcPr>
          <w:p w14:paraId="5673C788" w14:textId="219955FB"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1,440</w:t>
            </w:r>
          </w:p>
        </w:tc>
        <w:tc>
          <w:tcPr>
            <w:tcW w:w="1063" w:type="dxa"/>
            <w:shd w:val="clear" w:color="auto" w:fill="auto"/>
            <w:noWrap/>
          </w:tcPr>
          <w:p w14:paraId="32BA8233" w14:textId="755507D9" w:rsidR="001B1EB9" w:rsidRPr="00361AEC" w:rsidRDefault="001B1EB9" w:rsidP="001B1EB9">
            <w:pPr>
              <w:spacing w:after="0" w:line="240" w:lineRule="auto"/>
              <w:jc w:val="center"/>
              <w:rPr>
                <w:rFonts w:eastAsia="Times New Roman" w:cstheme="minorHAnsi"/>
                <w:color w:val="000000"/>
                <w:sz w:val="20"/>
                <w:szCs w:val="20"/>
              </w:rPr>
            </w:pPr>
            <w:r w:rsidRPr="00361AEC">
              <w:rPr>
                <w:rFonts w:cstheme="minorHAnsi"/>
                <w:sz w:val="20"/>
                <w:szCs w:val="20"/>
              </w:rPr>
              <w:t>2,378</w:t>
            </w:r>
          </w:p>
        </w:tc>
        <w:tc>
          <w:tcPr>
            <w:tcW w:w="1615" w:type="dxa"/>
            <w:shd w:val="clear" w:color="auto" w:fill="auto"/>
            <w:noWrap/>
          </w:tcPr>
          <w:p w14:paraId="3821B78B" w14:textId="75B20A7C" w:rsidR="001B1EB9" w:rsidRPr="00361AEC" w:rsidRDefault="00364E40" w:rsidP="001B1EB9">
            <w:pPr>
              <w:spacing w:after="0" w:line="240" w:lineRule="auto"/>
              <w:jc w:val="center"/>
              <w:rPr>
                <w:rFonts w:eastAsia="Times New Roman" w:cstheme="minorHAnsi"/>
                <w:color w:val="000000"/>
                <w:sz w:val="20"/>
                <w:szCs w:val="20"/>
              </w:rPr>
            </w:pPr>
            <w:r w:rsidRPr="00361AEC">
              <w:rPr>
                <w:rFonts w:cstheme="minorHAnsi"/>
                <w:sz w:val="20"/>
                <w:szCs w:val="20"/>
              </w:rPr>
              <w:t>919</w:t>
            </w:r>
          </w:p>
        </w:tc>
      </w:tr>
    </w:tbl>
    <w:p w14:paraId="7BF50AA6" w14:textId="03BBC23D" w:rsidR="006B6174" w:rsidRDefault="006B6174" w:rsidP="0065289E">
      <w:pPr>
        <w:spacing w:after="120"/>
        <w:jc w:val="both"/>
        <w:rPr>
          <w:rFonts w:ascii="Calibri" w:eastAsia="Calibri" w:hAnsi="Calibri" w:cs="Calibri"/>
        </w:rPr>
      </w:pPr>
    </w:p>
    <w:p w14:paraId="551746C5" w14:textId="5B6F1AC5" w:rsidR="006B6174" w:rsidRPr="006B6174" w:rsidRDefault="006B6174" w:rsidP="006B6174">
      <w:pPr>
        <w:pStyle w:val="Caption"/>
        <w:keepNext/>
        <w:jc w:val="center"/>
      </w:pPr>
      <w:r>
        <w:t>Table 13 contd.</w:t>
      </w:r>
      <w:r w:rsidRPr="00F033AE">
        <w:t>: Model Calibration Results</w:t>
      </w:r>
    </w:p>
    <w:tbl>
      <w:tblPr>
        <w:tblW w:w="9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1"/>
        <w:gridCol w:w="2146"/>
        <w:gridCol w:w="1228"/>
        <w:gridCol w:w="1170"/>
        <w:gridCol w:w="829"/>
        <w:gridCol w:w="1150"/>
        <w:gridCol w:w="1170"/>
      </w:tblGrid>
      <w:tr w:rsidR="006B6174" w:rsidRPr="00361AEC" w14:paraId="4E7FCBB3" w14:textId="77777777" w:rsidTr="00172CAA">
        <w:trPr>
          <w:trHeight w:val="917"/>
          <w:jc w:val="center"/>
        </w:trPr>
        <w:tc>
          <w:tcPr>
            <w:tcW w:w="1411" w:type="dxa"/>
            <w:shd w:val="clear" w:color="auto" w:fill="4472C4" w:themeFill="accent1"/>
            <w:noWrap/>
            <w:vAlign w:val="center"/>
            <w:hideMark/>
          </w:tcPr>
          <w:p w14:paraId="32002AFB" w14:textId="77777777" w:rsidR="006B6174" w:rsidRPr="00361AEC" w:rsidRDefault="006B6174" w:rsidP="003C7B5E">
            <w:pPr>
              <w:spacing w:after="0" w:line="240" w:lineRule="auto"/>
              <w:jc w:val="center"/>
              <w:rPr>
                <w:rFonts w:eastAsia="Times New Roman" w:cstheme="minorHAnsi"/>
                <w:b/>
                <w:bCs/>
                <w:color w:val="FFFFFF" w:themeColor="background1"/>
                <w:sz w:val="20"/>
                <w:szCs w:val="20"/>
              </w:rPr>
            </w:pPr>
            <w:bookmarkStart w:id="123" w:name="_Toc154002291"/>
            <w:r w:rsidRPr="00361AEC">
              <w:rPr>
                <w:rFonts w:eastAsia="Times New Roman" w:cstheme="minorHAnsi"/>
                <w:b/>
                <w:bCs/>
                <w:color w:val="FFFFFF" w:themeColor="background1"/>
                <w:sz w:val="20"/>
                <w:szCs w:val="20"/>
              </w:rPr>
              <w:t>Work Area</w:t>
            </w:r>
          </w:p>
        </w:tc>
        <w:tc>
          <w:tcPr>
            <w:tcW w:w="2146" w:type="dxa"/>
            <w:shd w:val="clear" w:color="auto" w:fill="4472C4" w:themeFill="accent1"/>
            <w:noWrap/>
            <w:vAlign w:val="center"/>
            <w:hideMark/>
          </w:tcPr>
          <w:p w14:paraId="4B7DA2C5" w14:textId="77777777" w:rsidR="006B6174" w:rsidRPr="00361AEC" w:rsidRDefault="006B6174" w:rsidP="003C7B5E">
            <w:pPr>
              <w:spacing w:after="0" w:line="240" w:lineRule="auto"/>
              <w:jc w:val="center"/>
              <w:rPr>
                <w:rFonts w:eastAsia="Times New Roman" w:cstheme="minorHAnsi"/>
                <w:b/>
                <w:bCs/>
                <w:color w:val="FFFFFF" w:themeColor="background1"/>
                <w:sz w:val="20"/>
                <w:szCs w:val="20"/>
              </w:rPr>
            </w:pPr>
            <w:r w:rsidRPr="00361AEC">
              <w:rPr>
                <w:rFonts w:eastAsia="Times New Roman" w:cstheme="minorHAnsi"/>
                <w:b/>
                <w:bCs/>
                <w:color w:val="FFFFFF" w:themeColor="background1"/>
                <w:sz w:val="20"/>
                <w:szCs w:val="20"/>
              </w:rPr>
              <w:t>Calibration Location</w:t>
            </w:r>
          </w:p>
        </w:tc>
        <w:tc>
          <w:tcPr>
            <w:tcW w:w="1228" w:type="dxa"/>
            <w:shd w:val="clear" w:color="auto" w:fill="4472C4" w:themeFill="accent1"/>
            <w:vAlign w:val="center"/>
            <w:hideMark/>
          </w:tcPr>
          <w:p w14:paraId="2DDA3343" w14:textId="77777777" w:rsidR="006B6174" w:rsidRPr="00361AEC" w:rsidRDefault="006B6174" w:rsidP="003C7B5E">
            <w:pPr>
              <w:spacing w:after="0" w:line="240" w:lineRule="auto"/>
              <w:jc w:val="center"/>
              <w:rPr>
                <w:rFonts w:eastAsia="Times New Roman" w:cstheme="minorHAnsi"/>
                <w:b/>
                <w:bCs/>
                <w:color w:val="FFFFFF" w:themeColor="background1"/>
                <w:sz w:val="20"/>
                <w:szCs w:val="20"/>
              </w:rPr>
            </w:pPr>
            <w:r w:rsidRPr="00361AEC">
              <w:rPr>
                <w:rFonts w:eastAsia="Times New Roman" w:cstheme="minorHAnsi"/>
                <w:b/>
                <w:bCs/>
                <w:color w:val="FFFFFF" w:themeColor="background1"/>
                <w:sz w:val="20"/>
                <w:szCs w:val="20"/>
              </w:rPr>
              <w:t>Drainage Area (mi</w:t>
            </w:r>
            <w:r w:rsidRPr="00361AEC">
              <w:rPr>
                <w:rFonts w:eastAsia="Times New Roman" w:cstheme="minorHAnsi"/>
                <w:b/>
                <w:bCs/>
                <w:color w:val="FFFFFF" w:themeColor="background1"/>
                <w:sz w:val="20"/>
                <w:szCs w:val="20"/>
                <w:vertAlign w:val="superscript"/>
              </w:rPr>
              <w:t>2</w:t>
            </w:r>
            <w:r w:rsidRPr="00361AEC">
              <w:rPr>
                <w:rFonts w:eastAsia="Times New Roman" w:cstheme="minorHAnsi"/>
                <w:b/>
                <w:bCs/>
                <w:color w:val="FFFFFF" w:themeColor="background1"/>
                <w:sz w:val="20"/>
                <w:szCs w:val="20"/>
              </w:rPr>
              <w:t>)</w:t>
            </w:r>
          </w:p>
        </w:tc>
        <w:tc>
          <w:tcPr>
            <w:tcW w:w="1170" w:type="dxa"/>
            <w:shd w:val="clear" w:color="auto" w:fill="4472C4" w:themeFill="accent1"/>
            <w:vAlign w:val="center"/>
            <w:hideMark/>
          </w:tcPr>
          <w:p w14:paraId="26ED670F" w14:textId="77777777" w:rsidR="006B6174" w:rsidRPr="00361AEC" w:rsidRDefault="006B6174" w:rsidP="003C7B5E">
            <w:pPr>
              <w:spacing w:after="0" w:line="240" w:lineRule="auto"/>
              <w:jc w:val="center"/>
              <w:rPr>
                <w:rFonts w:eastAsia="Times New Roman" w:cstheme="minorHAnsi"/>
                <w:b/>
                <w:bCs/>
                <w:color w:val="FFFFFF" w:themeColor="background1"/>
                <w:sz w:val="20"/>
                <w:szCs w:val="20"/>
              </w:rPr>
            </w:pPr>
            <w:r w:rsidRPr="00361AEC">
              <w:rPr>
                <w:rFonts w:eastAsia="Times New Roman" w:cstheme="minorHAnsi"/>
                <w:b/>
                <w:bCs/>
                <w:color w:val="FFFFFF" w:themeColor="background1"/>
                <w:sz w:val="20"/>
                <w:szCs w:val="20"/>
              </w:rPr>
              <w:t>Lower Limit (cfs)</w:t>
            </w:r>
          </w:p>
        </w:tc>
        <w:tc>
          <w:tcPr>
            <w:tcW w:w="829" w:type="dxa"/>
            <w:shd w:val="clear" w:color="auto" w:fill="4472C4" w:themeFill="accent1"/>
            <w:vAlign w:val="center"/>
            <w:hideMark/>
          </w:tcPr>
          <w:p w14:paraId="7C977C7E" w14:textId="77777777" w:rsidR="006B6174" w:rsidRPr="00361AEC" w:rsidRDefault="006B6174" w:rsidP="003C7B5E">
            <w:pPr>
              <w:spacing w:after="0" w:line="240" w:lineRule="auto"/>
              <w:jc w:val="center"/>
              <w:rPr>
                <w:rFonts w:eastAsia="Times New Roman" w:cstheme="minorHAnsi"/>
                <w:b/>
                <w:bCs/>
                <w:color w:val="FFFFFF" w:themeColor="background1"/>
                <w:sz w:val="20"/>
                <w:szCs w:val="20"/>
              </w:rPr>
            </w:pPr>
            <w:r w:rsidRPr="00361AEC">
              <w:rPr>
                <w:rFonts w:eastAsia="Times New Roman" w:cstheme="minorHAnsi"/>
                <w:b/>
                <w:bCs/>
                <w:color w:val="FFFFFF" w:themeColor="background1"/>
                <w:sz w:val="20"/>
                <w:szCs w:val="20"/>
              </w:rPr>
              <w:t>Q1% (cfs)</w:t>
            </w:r>
          </w:p>
        </w:tc>
        <w:tc>
          <w:tcPr>
            <w:tcW w:w="1150" w:type="dxa"/>
            <w:shd w:val="clear" w:color="auto" w:fill="4472C4" w:themeFill="accent1"/>
            <w:vAlign w:val="center"/>
            <w:hideMark/>
          </w:tcPr>
          <w:p w14:paraId="5A8FEA01" w14:textId="77777777" w:rsidR="006B6174" w:rsidRPr="00361AEC" w:rsidRDefault="006B6174" w:rsidP="003C7B5E">
            <w:pPr>
              <w:spacing w:after="0" w:line="240" w:lineRule="auto"/>
              <w:jc w:val="center"/>
              <w:rPr>
                <w:rFonts w:eastAsia="Times New Roman" w:cstheme="minorHAnsi"/>
                <w:b/>
                <w:bCs/>
                <w:color w:val="FFFFFF" w:themeColor="background1"/>
                <w:sz w:val="20"/>
                <w:szCs w:val="20"/>
              </w:rPr>
            </w:pPr>
            <w:r w:rsidRPr="00361AEC">
              <w:rPr>
                <w:rFonts w:eastAsia="Times New Roman" w:cstheme="minorHAnsi"/>
                <w:b/>
                <w:bCs/>
                <w:color w:val="FFFFFF" w:themeColor="background1"/>
                <w:sz w:val="20"/>
                <w:szCs w:val="20"/>
              </w:rPr>
              <w:t>Upper Limit (cfs)</w:t>
            </w:r>
          </w:p>
        </w:tc>
        <w:tc>
          <w:tcPr>
            <w:tcW w:w="1170" w:type="dxa"/>
            <w:shd w:val="clear" w:color="auto" w:fill="4472C4" w:themeFill="accent1"/>
            <w:vAlign w:val="center"/>
            <w:hideMark/>
          </w:tcPr>
          <w:p w14:paraId="5E11087F" w14:textId="77777777" w:rsidR="006B6174" w:rsidRPr="00361AEC" w:rsidRDefault="006B6174" w:rsidP="003C7B5E">
            <w:pPr>
              <w:spacing w:after="0" w:line="240" w:lineRule="auto"/>
              <w:jc w:val="center"/>
              <w:rPr>
                <w:rFonts w:eastAsia="Times New Roman" w:cstheme="minorHAnsi"/>
                <w:b/>
                <w:bCs/>
                <w:color w:val="FFFFFF" w:themeColor="background1"/>
                <w:sz w:val="20"/>
                <w:szCs w:val="20"/>
              </w:rPr>
            </w:pPr>
            <w:r w:rsidRPr="00361AEC">
              <w:rPr>
                <w:rFonts w:eastAsia="Times New Roman" w:cstheme="minorHAnsi"/>
                <w:b/>
                <w:bCs/>
                <w:color w:val="FFFFFF" w:themeColor="background1"/>
                <w:sz w:val="20"/>
                <w:szCs w:val="20"/>
              </w:rPr>
              <w:t>2D Model Flow (cfs)</w:t>
            </w:r>
          </w:p>
        </w:tc>
      </w:tr>
      <w:tr w:rsidR="006B6174" w:rsidRPr="00361AEC" w14:paraId="4D166000" w14:textId="77777777" w:rsidTr="006B6174">
        <w:trPr>
          <w:trHeight w:val="300"/>
          <w:jc w:val="center"/>
        </w:trPr>
        <w:tc>
          <w:tcPr>
            <w:tcW w:w="1411" w:type="dxa"/>
            <w:vMerge w:val="restart"/>
            <w:shd w:val="clear" w:color="auto" w:fill="auto"/>
            <w:vAlign w:val="center"/>
            <w:hideMark/>
          </w:tcPr>
          <w:p w14:paraId="17B66A85" w14:textId="1992B657" w:rsidR="006B6174" w:rsidRPr="00361AEC" w:rsidRDefault="006B6174" w:rsidP="006B6174">
            <w:pPr>
              <w:spacing w:after="0" w:line="240" w:lineRule="auto"/>
              <w:jc w:val="center"/>
              <w:rPr>
                <w:rFonts w:eastAsia="Times New Roman" w:cstheme="minorHAnsi"/>
                <w:color w:val="000000"/>
                <w:sz w:val="20"/>
                <w:szCs w:val="20"/>
              </w:rPr>
            </w:pPr>
            <w:r w:rsidRPr="00361AEC">
              <w:rPr>
                <w:rFonts w:eastAsia="Times New Roman" w:cstheme="minorHAnsi"/>
                <w:color w:val="000000"/>
                <w:sz w:val="20"/>
                <w:szCs w:val="20"/>
              </w:rPr>
              <w:t>Upper Beaver 4</w:t>
            </w:r>
          </w:p>
        </w:tc>
        <w:tc>
          <w:tcPr>
            <w:tcW w:w="2146" w:type="dxa"/>
            <w:shd w:val="clear" w:color="auto" w:fill="auto"/>
            <w:noWrap/>
          </w:tcPr>
          <w:p w14:paraId="4C2137A6" w14:textId="12277210"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Reference Line 1</w:t>
            </w:r>
          </w:p>
        </w:tc>
        <w:tc>
          <w:tcPr>
            <w:tcW w:w="1228" w:type="dxa"/>
            <w:shd w:val="clear" w:color="auto" w:fill="auto"/>
            <w:noWrap/>
          </w:tcPr>
          <w:p w14:paraId="3160B226" w14:textId="45D7258F" w:rsidR="006B6174" w:rsidRPr="00361AEC" w:rsidRDefault="00133A52" w:rsidP="006B6174">
            <w:pPr>
              <w:spacing w:after="0" w:line="240" w:lineRule="auto"/>
              <w:jc w:val="center"/>
              <w:rPr>
                <w:rFonts w:eastAsia="Times New Roman" w:cstheme="minorHAnsi"/>
                <w:color w:val="000000"/>
                <w:sz w:val="20"/>
                <w:szCs w:val="20"/>
              </w:rPr>
            </w:pPr>
            <w:r w:rsidRPr="00361AEC">
              <w:rPr>
                <w:rFonts w:cstheme="minorHAnsi"/>
                <w:sz w:val="20"/>
                <w:szCs w:val="20"/>
              </w:rPr>
              <w:t>9.7</w:t>
            </w:r>
          </w:p>
        </w:tc>
        <w:tc>
          <w:tcPr>
            <w:tcW w:w="1170" w:type="dxa"/>
            <w:shd w:val="clear" w:color="auto" w:fill="auto"/>
            <w:noWrap/>
          </w:tcPr>
          <w:p w14:paraId="659F2349" w14:textId="1A8DB994"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1,435</w:t>
            </w:r>
          </w:p>
        </w:tc>
        <w:tc>
          <w:tcPr>
            <w:tcW w:w="829" w:type="dxa"/>
            <w:shd w:val="clear" w:color="auto" w:fill="auto"/>
            <w:noWrap/>
          </w:tcPr>
          <w:p w14:paraId="25198C4D" w14:textId="4A153573"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2,370</w:t>
            </w:r>
          </w:p>
        </w:tc>
        <w:tc>
          <w:tcPr>
            <w:tcW w:w="1150" w:type="dxa"/>
            <w:shd w:val="clear" w:color="auto" w:fill="auto"/>
            <w:noWrap/>
          </w:tcPr>
          <w:p w14:paraId="60282536" w14:textId="2AB05455"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3,914</w:t>
            </w:r>
          </w:p>
        </w:tc>
        <w:tc>
          <w:tcPr>
            <w:tcW w:w="1170" w:type="dxa"/>
            <w:shd w:val="clear" w:color="auto" w:fill="auto"/>
            <w:noWrap/>
          </w:tcPr>
          <w:p w14:paraId="7F286E24" w14:textId="575AC77B" w:rsidR="006B6174" w:rsidRPr="00361AEC" w:rsidRDefault="00364E40" w:rsidP="006B6174">
            <w:pPr>
              <w:spacing w:after="0" w:line="240" w:lineRule="auto"/>
              <w:jc w:val="center"/>
              <w:rPr>
                <w:rFonts w:eastAsia="Times New Roman" w:cstheme="minorHAnsi"/>
                <w:color w:val="000000"/>
                <w:sz w:val="20"/>
                <w:szCs w:val="20"/>
              </w:rPr>
            </w:pPr>
            <w:r w:rsidRPr="00361AEC">
              <w:rPr>
                <w:rFonts w:cstheme="minorHAnsi"/>
                <w:sz w:val="20"/>
                <w:szCs w:val="20"/>
              </w:rPr>
              <w:t>1,535</w:t>
            </w:r>
          </w:p>
        </w:tc>
      </w:tr>
      <w:tr w:rsidR="006B6174" w:rsidRPr="00361AEC" w14:paraId="5FEF59A0" w14:textId="77777777" w:rsidTr="006B6174">
        <w:trPr>
          <w:trHeight w:val="300"/>
          <w:jc w:val="center"/>
        </w:trPr>
        <w:tc>
          <w:tcPr>
            <w:tcW w:w="1411" w:type="dxa"/>
            <w:vMerge/>
            <w:vAlign w:val="center"/>
            <w:hideMark/>
          </w:tcPr>
          <w:p w14:paraId="6E6DC2D4" w14:textId="77777777" w:rsidR="006B6174" w:rsidRPr="00361AEC" w:rsidRDefault="006B6174" w:rsidP="006B6174">
            <w:pPr>
              <w:spacing w:after="0" w:line="240" w:lineRule="auto"/>
              <w:rPr>
                <w:rFonts w:eastAsia="Times New Roman" w:cstheme="minorHAnsi"/>
                <w:color w:val="000000"/>
                <w:sz w:val="20"/>
                <w:szCs w:val="20"/>
              </w:rPr>
            </w:pPr>
          </w:p>
        </w:tc>
        <w:tc>
          <w:tcPr>
            <w:tcW w:w="2146" w:type="dxa"/>
            <w:shd w:val="clear" w:color="auto" w:fill="auto"/>
            <w:noWrap/>
          </w:tcPr>
          <w:p w14:paraId="03D82F43" w14:textId="1CBB0733"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Reference Line 2</w:t>
            </w:r>
          </w:p>
        </w:tc>
        <w:tc>
          <w:tcPr>
            <w:tcW w:w="1228" w:type="dxa"/>
            <w:shd w:val="clear" w:color="auto" w:fill="auto"/>
            <w:noWrap/>
          </w:tcPr>
          <w:p w14:paraId="1799D4B7" w14:textId="25E976FD" w:rsidR="006B6174" w:rsidRPr="00361AEC" w:rsidRDefault="006B6174" w:rsidP="00133A52">
            <w:pPr>
              <w:spacing w:after="0" w:line="240" w:lineRule="auto"/>
              <w:jc w:val="center"/>
              <w:rPr>
                <w:rFonts w:eastAsia="Times New Roman" w:cstheme="minorHAnsi"/>
                <w:color w:val="000000"/>
                <w:sz w:val="20"/>
                <w:szCs w:val="20"/>
              </w:rPr>
            </w:pPr>
            <w:r w:rsidRPr="00361AEC">
              <w:rPr>
                <w:rFonts w:cstheme="minorHAnsi"/>
                <w:sz w:val="20"/>
                <w:szCs w:val="20"/>
              </w:rPr>
              <w:t>27.</w:t>
            </w:r>
            <w:r w:rsidR="00133A52" w:rsidRPr="00361AEC">
              <w:rPr>
                <w:rFonts w:cstheme="minorHAnsi"/>
                <w:sz w:val="20"/>
                <w:szCs w:val="20"/>
              </w:rPr>
              <w:t>2</w:t>
            </w:r>
          </w:p>
        </w:tc>
        <w:tc>
          <w:tcPr>
            <w:tcW w:w="1170" w:type="dxa"/>
            <w:shd w:val="clear" w:color="auto" w:fill="auto"/>
            <w:noWrap/>
          </w:tcPr>
          <w:p w14:paraId="03822CE0" w14:textId="57611709"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2,125</w:t>
            </w:r>
          </w:p>
        </w:tc>
        <w:tc>
          <w:tcPr>
            <w:tcW w:w="829" w:type="dxa"/>
            <w:shd w:val="clear" w:color="auto" w:fill="auto"/>
            <w:noWrap/>
          </w:tcPr>
          <w:p w14:paraId="34005049" w14:textId="42BDA051"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3,510</w:t>
            </w:r>
          </w:p>
        </w:tc>
        <w:tc>
          <w:tcPr>
            <w:tcW w:w="1150" w:type="dxa"/>
            <w:shd w:val="clear" w:color="auto" w:fill="auto"/>
            <w:noWrap/>
          </w:tcPr>
          <w:p w14:paraId="0B14E23B" w14:textId="7FBC1A6A"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5,797</w:t>
            </w:r>
          </w:p>
        </w:tc>
        <w:tc>
          <w:tcPr>
            <w:tcW w:w="1170" w:type="dxa"/>
            <w:shd w:val="clear" w:color="auto" w:fill="auto"/>
            <w:noWrap/>
          </w:tcPr>
          <w:p w14:paraId="3B379F84" w14:textId="172097F5" w:rsidR="006B6174" w:rsidRPr="00361AEC" w:rsidRDefault="00364E40" w:rsidP="006B6174">
            <w:pPr>
              <w:spacing w:after="0" w:line="240" w:lineRule="auto"/>
              <w:jc w:val="center"/>
              <w:rPr>
                <w:rFonts w:eastAsia="Times New Roman" w:cstheme="minorHAnsi"/>
                <w:color w:val="000000"/>
                <w:sz w:val="20"/>
                <w:szCs w:val="20"/>
              </w:rPr>
            </w:pPr>
            <w:r w:rsidRPr="00361AEC">
              <w:rPr>
                <w:rFonts w:cstheme="minorHAnsi"/>
                <w:sz w:val="20"/>
                <w:szCs w:val="20"/>
              </w:rPr>
              <w:t>3,165</w:t>
            </w:r>
          </w:p>
        </w:tc>
      </w:tr>
      <w:tr w:rsidR="006B6174" w:rsidRPr="00361AEC" w14:paraId="206C1A1C" w14:textId="77777777" w:rsidTr="006B6174">
        <w:trPr>
          <w:trHeight w:val="300"/>
          <w:jc w:val="center"/>
        </w:trPr>
        <w:tc>
          <w:tcPr>
            <w:tcW w:w="1411" w:type="dxa"/>
            <w:vMerge/>
            <w:vAlign w:val="center"/>
            <w:hideMark/>
          </w:tcPr>
          <w:p w14:paraId="7C4E44AF" w14:textId="77777777" w:rsidR="006B6174" w:rsidRPr="00361AEC" w:rsidRDefault="006B6174" w:rsidP="006B6174">
            <w:pPr>
              <w:spacing w:after="0" w:line="240" w:lineRule="auto"/>
              <w:rPr>
                <w:rFonts w:eastAsia="Times New Roman" w:cstheme="minorHAnsi"/>
                <w:color w:val="000000"/>
                <w:sz w:val="20"/>
                <w:szCs w:val="20"/>
              </w:rPr>
            </w:pPr>
          </w:p>
        </w:tc>
        <w:tc>
          <w:tcPr>
            <w:tcW w:w="2146" w:type="dxa"/>
            <w:shd w:val="clear" w:color="auto" w:fill="auto"/>
            <w:noWrap/>
          </w:tcPr>
          <w:p w14:paraId="61ADED8D" w14:textId="4D6B036B"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Reference Line 5</w:t>
            </w:r>
          </w:p>
        </w:tc>
        <w:tc>
          <w:tcPr>
            <w:tcW w:w="1228" w:type="dxa"/>
            <w:shd w:val="clear" w:color="auto" w:fill="auto"/>
            <w:noWrap/>
          </w:tcPr>
          <w:p w14:paraId="687F1D5A" w14:textId="32F3AEAE" w:rsidR="006B6174" w:rsidRPr="00361AEC" w:rsidRDefault="00133A52" w:rsidP="006B6174">
            <w:pPr>
              <w:spacing w:after="0" w:line="240" w:lineRule="auto"/>
              <w:jc w:val="center"/>
              <w:rPr>
                <w:rFonts w:eastAsia="Times New Roman" w:cstheme="minorHAnsi"/>
                <w:color w:val="000000"/>
                <w:sz w:val="20"/>
                <w:szCs w:val="20"/>
              </w:rPr>
            </w:pPr>
            <w:r w:rsidRPr="00361AEC">
              <w:rPr>
                <w:rFonts w:cstheme="minorHAnsi"/>
                <w:sz w:val="20"/>
                <w:szCs w:val="20"/>
              </w:rPr>
              <w:t>950.0</w:t>
            </w:r>
          </w:p>
        </w:tc>
        <w:tc>
          <w:tcPr>
            <w:tcW w:w="1170" w:type="dxa"/>
            <w:shd w:val="clear" w:color="auto" w:fill="auto"/>
            <w:noWrap/>
          </w:tcPr>
          <w:p w14:paraId="6F95EB72" w14:textId="47517710"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8,174</w:t>
            </w:r>
          </w:p>
        </w:tc>
        <w:tc>
          <w:tcPr>
            <w:tcW w:w="829" w:type="dxa"/>
            <w:shd w:val="clear" w:color="auto" w:fill="auto"/>
            <w:noWrap/>
          </w:tcPr>
          <w:p w14:paraId="657667E0" w14:textId="1B517868"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13,500</w:t>
            </w:r>
          </w:p>
        </w:tc>
        <w:tc>
          <w:tcPr>
            <w:tcW w:w="1150" w:type="dxa"/>
            <w:shd w:val="clear" w:color="auto" w:fill="auto"/>
            <w:noWrap/>
          </w:tcPr>
          <w:p w14:paraId="0A7BF922" w14:textId="1F84EE39"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22,296</w:t>
            </w:r>
          </w:p>
        </w:tc>
        <w:tc>
          <w:tcPr>
            <w:tcW w:w="1170" w:type="dxa"/>
            <w:shd w:val="clear" w:color="auto" w:fill="auto"/>
            <w:noWrap/>
          </w:tcPr>
          <w:p w14:paraId="51115163" w14:textId="30284738" w:rsidR="006B6174" w:rsidRPr="00361AEC" w:rsidRDefault="00364E40" w:rsidP="006B6174">
            <w:pPr>
              <w:spacing w:after="0" w:line="240" w:lineRule="auto"/>
              <w:jc w:val="center"/>
              <w:rPr>
                <w:rFonts w:eastAsia="Times New Roman" w:cstheme="minorHAnsi"/>
                <w:color w:val="000000"/>
                <w:sz w:val="20"/>
                <w:szCs w:val="20"/>
              </w:rPr>
            </w:pPr>
            <w:r w:rsidRPr="00361AEC">
              <w:rPr>
                <w:rFonts w:cstheme="minorHAnsi"/>
                <w:sz w:val="20"/>
                <w:szCs w:val="20"/>
              </w:rPr>
              <w:t>17,933</w:t>
            </w:r>
          </w:p>
        </w:tc>
      </w:tr>
      <w:tr w:rsidR="006B6174" w:rsidRPr="00361AEC" w14:paraId="49910E0E" w14:textId="77777777" w:rsidTr="006B6174">
        <w:trPr>
          <w:trHeight w:val="300"/>
          <w:jc w:val="center"/>
        </w:trPr>
        <w:tc>
          <w:tcPr>
            <w:tcW w:w="1411" w:type="dxa"/>
            <w:vMerge/>
            <w:vAlign w:val="center"/>
            <w:hideMark/>
          </w:tcPr>
          <w:p w14:paraId="6E326129" w14:textId="77777777" w:rsidR="006B6174" w:rsidRPr="00361AEC" w:rsidRDefault="006B6174" w:rsidP="006B6174">
            <w:pPr>
              <w:spacing w:after="0" w:line="240" w:lineRule="auto"/>
              <w:rPr>
                <w:rFonts w:eastAsia="Times New Roman" w:cstheme="minorHAnsi"/>
                <w:color w:val="000000"/>
                <w:sz w:val="20"/>
                <w:szCs w:val="20"/>
              </w:rPr>
            </w:pPr>
          </w:p>
        </w:tc>
        <w:tc>
          <w:tcPr>
            <w:tcW w:w="2146" w:type="dxa"/>
            <w:shd w:val="clear" w:color="auto" w:fill="auto"/>
            <w:noWrap/>
          </w:tcPr>
          <w:p w14:paraId="1DC65C8E" w14:textId="0F4AB2C8"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Reference Line 6</w:t>
            </w:r>
          </w:p>
        </w:tc>
        <w:tc>
          <w:tcPr>
            <w:tcW w:w="1228" w:type="dxa"/>
            <w:shd w:val="clear" w:color="auto" w:fill="auto"/>
            <w:noWrap/>
          </w:tcPr>
          <w:p w14:paraId="5DD97466" w14:textId="3DB390A5" w:rsidR="006B6174" w:rsidRPr="00361AEC" w:rsidRDefault="00133A52" w:rsidP="006B6174">
            <w:pPr>
              <w:spacing w:after="0" w:line="240" w:lineRule="auto"/>
              <w:jc w:val="center"/>
              <w:rPr>
                <w:rFonts w:eastAsia="Times New Roman" w:cstheme="minorHAnsi"/>
                <w:color w:val="000000"/>
                <w:sz w:val="20"/>
                <w:szCs w:val="20"/>
              </w:rPr>
            </w:pPr>
            <w:r w:rsidRPr="00361AEC">
              <w:rPr>
                <w:rFonts w:cstheme="minorHAnsi"/>
                <w:sz w:val="20"/>
                <w:szCs w:val="20"/>
              </w:rPr>
              <w:t>106.4</w:t>
            </w:r>
          </w:p>
        </w:tc>
        <w:tc>
          <w:tcPr>
            <w:tcW w:w="1170" w:type="dxa"/>
            <w:shd w:val="clear" w:color="auto" w:fill="auto"/>
            <w:noWrap/>
          </w:tcPr>
          <w:p w14:paraId="7A534B76" w14:textId="46634E6B"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3,566</w:t>
            </w:r>
          </w:p>
        </w:tc>
        <w:tc>
          <w:tcPr>
            <w:tcW w:w="829" w:type="dxa"/>
            <w:shd w:val="clear" w:color="auto" w:fill="auto"/>
            <w:noWrap/>
          </w:tcPr>
          <w:p w14:paraId="6882E8F9" w14:textId="6AC42DEB"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5,890</w:t>
            </w:r>
          </w:p>
        </w:tc>
        <w:tc>
          <w:tcPr>
            <w:tcW w:w="1150" w:type="dxa"/>
            <w:shd w:val="clear" w:color="auto" w:fill="auto"/>
            <w:noWrap/>
          </w:tcPr>
          <w:p w14:paraId="01308316" w14:textId="0322826A"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9,273</w:t>
            </w:r>
          </w:p>
        </w:tc>
        <w:tc>
          <w:tcPr>
            <w:tcW w:w="1170" w:type="dxa"/>
            <w:shd w:val="clear" w:color="auto" w:fill="auto"/>
            <w:noWrap/>
          </w:tcPr>
          <w:p w14:paraId="3D218250" w14:textId="6AF3B4DC" w:rsidR="006B6174" w:rsidRPr="00361AEC" w:rsidRDefault="006B6174" w:rsidP="00595772">
            <w:pPr>
              <w:spacing w:after="0" w:line="240" w:lineRule="auto"/>
              <w:jc w:val="center"/>
              <w:rPr>
                <w:rFonts w:eastAsia="Times New Roman" w:cstheme="minorHAnsi"/>
                <w:color w:val="000000"/>
                <w:sz w:val="20"/>
                <w:szCs w:val="20"/>
              </w:rPr>
            </w:pPr>
            <w:r w:rsidRPr="00361AEC">
              <w:rPr>
                <w:rFonts w:cstheme="minorHAnsi"/>
                <w:sz w:val="20"/>
                <w:szCs w:val="20"/>
              </w:rPr>
              <w:t>8,365</w:t>
            </w:r>
          </w:p>
        </w:tc>
      </w:tr>
      <w:tr w:rsidR="006B6174" w:rsidRPr="00361AEC" w14:paraId="370D61FE" w14:textId="77777777" w:rsidTr="006B6174">
        <w:trPr>
          <w:trHeight w:val="300"/>
          <w:jc w:val="center"/>
        </w:trPr>
        <w:tc>
          <w:tcPr>
            <w:tcW w:w="1411" w:type="dxa"/>
            <w:vMerge/>
            <w:vAlign w:val="center"/>
            <w:hideMark/>
          </w:tcPr>
          <w:p w14:paraId="5CD50FF7" w14:textId="77777777" w:rsidR="006B6174" w:rsidRPr="00361AEC" w:rsidRDefault="006B6174" w:rsidP="006B6174">
            <w:pPr>
              <w:spacing w:after="0" w:line="240" w:lineRule="auto"/>
              <w:rPr>
                <w:rFonts w:eastAsia="Times New Roman" w:cstheme="minorHAnsi"/>
                <w:color w:val="000000"/>
                <w:sz w:val="20"/>
                <w:szCs w:val="20"/>
              </w:rPr>
            </w:pPr>
          </w:p>
        </w:tc>
        <w:tc>
          <w:tcPr>
            <w:tcW w:w="2146" w:type="dxa"/>
            <w:shd w:val="clear" w:color="auto" w:fill="auto"/>
            <w:noWrap/>
          </w:tcPr>
          <w:p w14:paraId="74D2719C" w14:textId="236569F6"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Reference Line 9</w:t>
            </w:r>
          </w:p>
        </w:tc>
        <w:tc>
          <w:tcPr>
            <w:tcW w:w="1228" w:type="dxa"/>
            <w:shd w:val="clear" w:color="auto" w:fill="auto"/>
            <w:noWrap/>
          </w:tcPr>
          <w:p w14:paraId="485D69AE" w14:textId="5992E9BE" w:rsidR="006B6174" w:rsidRPr="00361AEC" w:rsidRDefault="006B6174" w:rsidP="00133A52">
            <w:pPr>
              <w:spacing w:after="0" w:line="240" w:lineRule="auto"/>
              <w:jc w:val="center"/>
              <w:rPr>
                <w:rFonts w:eastAsia="Times New Roman" w:cstheme="minorHAnsi"/>
                <w:color w:val="000000"/>
                <w:sz w:val="20"/>
                <w:szCs w:val="20"/>
              </w:rPr>
            </w:pPr>
            <w:r w:rsidRPr="00361AEC">
              <w:rPr>
                <w:rFonts w:cstheme="minorHAnsi"/>
                <w:sz w:val="20"/>
                <w:szCs w:val="20"/>
              </w:rPr>
              <w:t>1089.</w:t>
            </w:r>
            <w:r w:rsidR="00133A52" w:rsidRPr="00361AEC">
              <w:rPr>
                <w:rFonts w:cstheme="minorHAnsi"/>
                <w:sz w:val="20"/>
                <w:szCs w:val="20"/>
              </w:rPr>
              <w:t>3</w:t>
            </w:r>
          </w:p>
        </w:tc>
        <w:tc>
          <w:tcPr>
            <w:tcW w:w="1170" w:type="dxa"/>
            <w:shd w:val="clear" w:color="auto" w:fill="auto"/>
            <w:noWrap/>
          </w:tcPr>
          <w:p w14:paraId="42AC035D" w14:textId="5A4AF344"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8,659</w:t>
            </w:r>
          </w:p>
        </w:tc>
        <w:tc>
          <w:tcPr>
            <w:tcW w:w="829" w:type="dxa"/>
            <w:shd w:val="clear" w:color="auto" w:fill="auto"/>
            <w:noWrap/>
          </w:tcPr>
          <w:p w14:paraId="5C09E7BE" w14:textId="08635837"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14,300</w:t>
            </w:r>
          </w:p>
        </w:tc>
        <w:tc>
          <w:tcPr>
            <w:tcW w:w="1150" w:type="dxa"/>
            <w:shd w:val="clear" w:color="auto" w:fill="auto"/>
            <w:noWrap/>
          </w:tcPr>
          <w:p w14:paraId="030C3F84" w14:textId="663BE7A8"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23,618</w:t>
            </w:r>
          </w:p>
        </w:tc>
        <w:tc>
          <w:tcPr>
            <w:tcW w:w="1170" w:type="dxa"/>
            <w:shd w:val="clear" w:color="auto" w:fill="auto"/>
            <w:noWrap/>
          </w:tcPr>
          <w:p w14:paraId="07ED561E" w14:textId="2EDB11F3" w:rsidR="006B6174" w:rsidRPr="00361AEC" w:rsidRDefault="006B6174" w:rsidP="00595772">
            <w:pPr>
              <w:spacing w:after="0" w:line="240" w:lineRule="auto"/>
              <w:jc w:val="center"/>
              <w:rPr>
                <w:rFonts w:eastAsia="Times New Roman" w:cstheme="minorHAnsi"/>
                <w:color w:val="000000"/>
                <w:sz w:val="20"/>
                <w:szCs w:val="20"/>
              </w:rPr>
            </w:pPr>
            <w:r w:rsidRPr="00361AEC">
              <w:rPr>
                <w:rFonts w:cstheme="minorHAnsi"/>
                <w:sz w:val="20"/>
                <w:szCs w:val="20"/>
              </w:rPr>
              <w:t>17,544</w:t>
            </w:r>
          </w:p>
        </w:tc>
      </w:tr>
      <w:tr w:rsidR="006B6174" w:rsidRPr="00361AEC" w14:paraId="64E1A85B" w14:textId="77777777" w:rsidTr="006B6174">
        <w:trPr>
          <w:trHeight w:val="300"/>
          <w:jc w:val="center"/>
        </w:trPr>
        <w:tc>
          <w:tcPr>
            <w:tcW w:w="1411" w:type="dxa"/>
            <w:vMerge/>
            <w:vAlign w:val="center"/>
            <w:hideMark/>
          </w:tcPr>
          <w:p w14:paraId="17751460" w14:textId="77777777" w:rsidR="006B6174" w:rsidRPr="00361AEC" w:rsidRDefault="006B6174" w:rsidP="006B6174">
            <w:pPr>
              <w:spacing w:after="0" w:line="240" w:lineRule="auto"/>
              <w:rPr>
                <w:rFonts w:eastAsia="Times New Roman" w:cstheme="minorHAnsi"/>
                <w:color w:val="000000"/>
                <w:sz w:val="20"/>
                <w:szCs w:val="20"/>
              </w:rPr>
            </w:pPr>
          </w:p>
        </w:tc>
        <w:tc>
          <w:tcPr>
            <w:tcW w:w="2146" w:type="dxa"/>
            <w:shd w:val="clear" w:color="auto" w:fill="auto"/>
            <w:noWrap/>
          </w:tcPr>
          <w:p w14:paraId="019B5988" w14:textId="76EB4D5C"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Reference Line 10</w:t>
            </w:r>
          </w:p>
        </w:tc>
        <w:tc>
          <w:tcPr>
            <w:tcW w:w="1228" w:type="dxa"/>
            <w:shd w:val="clear" w:color="auto" w:fill="auto"/>
            <w:noWrap/>
          </w:tcPr>
          <w:p w14:paraId="3FC661CA" w14:textId="377F0F82" w:rsidR="006B6174" w:rsidRPr="00361AEC" w:rsidRDefault="006B6174" w:rsidP="00133A52">
            <w:pPr>
              <w:spacing w:after="0" w:line="240" w:lineRule="auto"/>
              <w:jc w:val="center"/>
              <w:rPr>
                <w:rFonts w:eastAsia="Times New Roman" w:cstheme="minorHAnsi"/>
                <w:color w:val="000000"/>
                <w:sz w:val="20"/>
                <w:szCs w:val="20"/>
              </w:rPr>
            </w:pPr>
            <w:r w:rsidRPr="00361AEC">
              <w:rPr>
                <w:rFonts w:cstheme="minorHAnsi"/>
                <w:sz w:val="20"/>
                <w:szCs w:val="20"/>
              </w:rPr>
              <w:t>173.</w:t>
            </w:r>
            <w:r w:rsidR="00133A52" w:rsidRPr="00361AEC">
              <w:rPr>
                <w:rFonts w:cstheme="minorHAnsi"/>
                <w:sz w:val="20"/>
                <w:szCs w:val="20"/>
              </w:rPr>
              <w:t>8</w:t>
            </w:r>
          </w:p>
        </w:tc>
        <w:tc>
          <w:tcPr>
            <w:tcW w:w="1170" w:type="dxa"/>
            <w:shd w:val="clear" w:color="auto" w:fill="auto"/>
            <w:noWrap/>
          </w:tcPr>
          <w:p w14:paraId="38A262BE" w14:textId="7437C95C"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4,299</w:t>
            </w:r>
          </w:p>
        </w:tc>
        <w:tc>
          <w:tcPr>
            <w:tcW w:w="829" w:type="dxa"/>
            <w:shd w:val="clear" w:color="auto" w:fill="auto"/>
            <w:noWrap/>
          </w:tcPr>
          <w:p w14:paraId="48B2E897" w14:textId="1B34BC92"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7,100</w:t>
            </w:r>
          </w:p>
        </w:tc>
        <w:tc>
          <w:tcPr>
            <w:tcW w:w="1150" w:type="dxa"/>
            <w:shd w:val="clear" w:color="auto" w:fill="auto"/>
            <w:noWrap/>
          </w:tcPr>
          <w:p w14:paraId="1291D355" w14:textId="5132E11D"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11,726</w:t>
            </w:r>
          </w:p>
        </w:tc>
        <w:tc>
          <w:tcPr>
            <w:tcW w:w="1170" w:type="dxa"/>
            <w:shd w:val="clear" w:color="auto" w:fill="auto"/>
            <w:noWrap/>
          </w:tcPr>
          <w:p w14:paraId="7F651B9F" w14:textId="6383F3D5" w:rsidR="006B6174" w:rsidRPr="00361AEC" w:rsidRDefault="006B6174" w:rsidP="00595772">
            <w:pPr>
              <w:spacing w:after="0" w:line="240" w:lineRule="auto"/>
              <w:jc w:val="center"/>
              <w:rPr>
                <w:rFonts w:eastAsia="Times New Roman" w:cstheme="minorHAnsi"/>
                <w:color w:val="000000"/>
                <w:sz w:val="20"/>
                <w:szCs w:val="20"/>
              </w:rPr>
            </w:pPr>
            <w:r w:rsidRPr="00361AEC">
              <w:rPr>
                <w:rFonts w:cstheme="minorHAnsi"/>
                <w:sz w:val="20"/>
                <w:szCs w:val="20"/>
              </w:rPr>
              <w:t>11,079</w:t>
            </w:r>
          </w:p>
        </w:tc>
      </w:tr>
      <w:tr w:rsidR="006B6174" w:rsidRPr="00361AEC" w14:paraId="7781F821" w14:textId="77777777" w:rsidTr="006B6174">
        <w:trPr>
          <w:trHeight w:val="300"/>
          <w:jc w:val="center"/>
        </w:trPr>
        <w:tc>
          <w:tcPr>
            <w:tcW w:w="1411" w:type="dxa"/>
            <w:vMerge/>
            <w:vAlign w:val="center"/>
            <w:hideMark/>
          </w:tcPr>
          <w:p w14:paraId="4004A62B" w14:textId="77777777" w:rsidR="006B6174" w:rsidRPr="00361AEC" w:rsidRDefault="006B6174" w:rsidP="006B6174">
            <w:pPr>
              <w:spacing w:after="0" w:line="240" w:lineRule="auto"/>
              <w:rPr>
                <w:rFonts w:eastAsia="Times New Roman" w:cstheme="minorHAnsi"/>
                <w:color w:val="000000"/>
                <w:sz w:val="20"/>
                <w:szCs w:val="20"/>
              </w:rPr>
            </w:pPr>
          </w:p>
        </w:tc>
        <w:tc>
          <w:tcPr>
            <w:tcW w:w="2146" w:type="dxa"/>
            <w:shd w:val="clear" w:color="auto" w:fill="auto"/>
            <w:noWrap/>
          </w:tcPr>
          <w:p w14:paraId="0D6783CF" w14:textId="2F3797A4"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Reference Line 13</w:t>
            </w:r>
          </w:p>
        </w:tc>
        <w:tc>
          <w:tcPr>
            <w:tcW w:w="1228" w:type="dxa"/>
            <w:shd w:val="clear" w:color="auto" w:fill="auto"/>
            <w:noWrap/>
          </w:tcPr>
          <w:p w14:paraId="57385AEA" w14:textId="2A1C7607" w:rsidR="006B6174" w:rsidRPr="00361AEC" w:rsidRDefault="006B6174" w:rsidP="00133A52">
            <w:pPr>
              <w:spacing w:after="0" w:line="240" w:lineRule="auto"/>
              <w:jc w:val="center"/>
              <w:rPr>
                <w:rFonts w:eastAsia="Times New Roman" w:cstheme="minorHAnsi"/>
                <w:color w:val="000000"/>
                <w:sz w:val="20"/>
                <w:szCs w:val="20"/>
              </w:rPr>
            </w:pPr>
            <w:r w:rsidRPr="00361AEC">
              <w:rPr>
                <w:rFonts w:cstheme="minorHAnsi"/>
                <w:sz w:val="20"/>
                <w:szCs w:val="20"/>
              </w:rPr>
              <w:t>20.0</w:t>
            </w:r>
          </w:p>
        </w:tc>
        <w:tc>
          <w:tcPr>
            <w:tcW w:w="1170" w:type="dxa"/>
            <w:shd w:val="clear" w:color="auto" w:fill="auto"/>
            <w:noWrap/>
          </w:tcPr>
          <w:p w14:paraId="28049E1F" w14:textId="4AB9716A"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1,889</w:t>
            </w:r>
          </w:p>
        </w:tc>
        <w:tc>
          <w:tcPr>
            <w:tcW w:w="829" w:type="dxa"/>
            <w:shd w:val="clear" w:color="auto" w:fill="auto"/>
            <w:noWrap/>
          </w:tcPr>
          <w:p w14:paraId="5432E04E" w14:textId="4740D676"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3,120</w:t>
            </w:r>
          </w:p>
        </w:tc>
        <w:tc>
          <w:tcPr>
            <w:tcW w:w="1150" w:type="dxa"/>
            <w:shd w:val="clear" w:color="auto" w:fill="auto"/>
            <w:noWrap/>
          </w:tcPr>
          <w:p w14:paraId="3ED3F065" w14:textId="1D704D61"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5,153</w:t>
            </w:r>
          </w:p>
        </w:tc>
        <w:tc>
          <w:tcPr>
            <w:tcW w:w="1170" w:type="dxa"/>
            <w:shd w:val="clear" w:color="auto" w:fill="auto"/>
            <w:noWrap/>
          </w:tcPr>
          <w:p w14:paraId="63BA2749" w14:textId="22400E36" w:rsidR="006B6174" w:rsidRPr="00361AEC" w:rsidRDefault="006B6174" w:rsidP="00595772">
            <w:pPr>
              <w:spacing w:after="0" w:line="240" w:lineRule="auto"/>
              <w:jc w:val="center"/>
              <w:rPr>
                <w:rFonts w:eastAsia="Times New Roman" w:cstheme="minorHAnsi"/>
                <w:color w:val="000000"/>
                <w:sz w:val="20"/>
                <w:szCs w:val="20"/>
              </w:rPr>
            </w:pPr>
            <w:r w:rsidRPr="00361AEC">
              <w:rPr>
                <w:rFonts w:cstheme="minorHAnsi"/>
                <w:sz w:val="20"/>
                <w:szCs w:val="20"/>
              </w:rPr>
              <w:t>2,720</w:t>
            </w:r>
          </w:p>
        </w:tc>
      </w:tr>
      <w:tr w:rsidR="006B6174" w:rsidRPr="00361AEC" w14:paraId="2F49A9F6" w14:textId="77777777" w:rsidTr="006B6174">
        <w:trPr>
          <w:trHeight w:val="300"/>
          <w:jc w:val="center"/>
        </w:trPr>
        <w:tc>
          <w:tcPr>
            <w:tcW w:w="1411" w:type="dxa"/>
            <w:vMerge/>
            <w:vAlign w:val="center"/>
            <w:hideMark/>
          </w:tcPr>
          <w:p w14:paraId="5018F74F" w14:textId="77777777" w:rsidR="006B6174" w:rsidRPr="00361AEC" w:rsidRDefault="006B6174" w:rsidP="006B6174">
            <w:pPr>
              <w:spacing w:after="0" w:line="240" w:lineRule="auto"/>
              <w:rPr>
                <w:rFonts w:eastAsia="Times New Roman" w:cstheme="minorHAnsi"/>
                <w:color w:val="000000"/>
                <w:sz w:val="20"/>
                <w:szCs w:val="20"/>
              </w:rPr>
            </w:pPr>
          </w:p>
        </w:tc>
        <w:tc>
          <w:tcPr>
            <w:tcW w:w="2146" w:type="dxa"/>
            <w:shd w:val="clear" w:color="auto" w:fill="auto"/>
            <w:noWrap/>
          </w:tcPr>
          <w:p w14:paraId="68D46C23" w14:textId="77B58241"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Reference Line 15</w:t>
            </w:r>
          </w:p>
        </w:tc>
        <w:tc>
          <w:tcPr>
            <w:tcW w:w="1228" w:type="dxa"/>
            <w:shd w:val="clear" w:color="auto" w:fill="auto"/>
            <w:noWrap/>
          </w:tcPr>
          <w:p w14:paraId="38455DC5" w14:textId="3766C21B" w:rsidR="006B6174" w:rsidRPr="00361AEC" w:rsidRDefault="00133A52" w:rsidP="006B6174">
            <w:pPr>
              <w:spacing w:after="0" w:line="240" w:lineRule="auto"/>
              <w:jc w:val="center"/>
              <w:rPr>
                <w:rFonts w:eastAsia="Times New Roman" w:cstheme="minorHAnsi"/>
                <w:color w:val="000000"/>
                <w:sz w:val="20"/>
                <w:szCs w:val="20"/>
              </w:rPr>
            </w:pPr>
            <w:r w:rsidRPr="00361AEC">
              <w:rPr>
                <w:rFonts w:cstheme="minorHAnsi"/>
                <w:sz w:val="20"/>
                <w:szCs w:val="20"/>
              </w:rPr>
              <w:t>45.1</w:t>
            </w:r>
          </w:p>
        </w:tc>
        <w:tc>
          <w:tcPr>
            <w:tcW w:w="1170" w:type="dxa"/>
            <w:shd w:val="clear" w:color="auto" w:fill="auto"/>
            <w:noWrap/>
          </w:tcPr>
          <w:p w14:paraId="582B2D59" w14:textId="4C817B20"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2,573</w:t>
            </w:r>
          </w:p>
        </w:tc>
        <w:tc>
          <w:tcPr>
            <w:tcW w:w="829" w:type="dxa"/>
            <w:shd w:val="clear" w:color="auto" w:fill="auto"/>
            <w:noWrap/>
          </w:tcPr>
          <w:p w14:paraId="0B77A6EC" w14:textId="1E5D4CE6"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4,250</w:t>
            </w:r>
          </w:p>
        </w:tc>
        <w:tc>
          <w:tcPr>
            <w:tcW w:w="1150" w:type="dxa"/>
            <w:shd w:val="clear" w:color="auto" w:fill="auto"/>
            <w:noWrap/>
          </w:tcPr>
          <w:p w14:paraId="084B5B51" w14:textId="7C5BD7F6"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7,019</w:t>
            </w:r>
          </w:p>
        </w:tc>
        <w:tc>
          <w:tcPr>
            <w:tcW w:w="1170" w:type="dxa"/>
            <w:shd w:val="clear" w:color="auto" w:fill="auto"/>
            <w:noWrap/>
          </w:tcPr>
          <w:p w14:paraId="4DFAF303" w14:textId="77337218" w:rsidR="006B6174" w:rsidRPr="00361AEC" w:rsidRDefault="006B6174" w:rsidP="00595772">
            <w:pPr>
              <w:spacing w:after="0" w:line="240" w:lineRule="auto"/>
              <w:jc w:val="center"/>
              <w:rPr>
                <w:rFonts w:eastAsia="Times New Roman" w:cstheme="minorHAnsi"/>
                <w:color w:val="000000"/>
                <w:sz w:val="20"/>
                <w:szCs w:val="20"/>
              </w:rPr>
            </w:pPr>
            <w:r w:rsidRPr="00361AEC">
              <w:rPr>
                <w:rFonts w:cstheme="minorHAnsi"/>
                <w:sz w:val="20"/>
                <w:szCs w:val="20"/>
              </w:rPr>
              <w:t>2,715</w:t>
            </w:r>
          </w:p>
        </w:tc>
      </w:tr>
      <w:tr w:rsidR="006B6174" w:rsidRPr="00361AEC" w14:paraId="07D13468" w14:textId="77777777" w:rsidTr="006B6174">
        <w:trPr>
          <w:trHeight w:val="300"/>
          <w:jc w:val="center"/>
        </w:trPr>
        <w:tc>
          <w:tcPr>
            <w:tcW w:w="1411" w:type="dxa"/>
            <w:vMerge/>
            <w:vAlign w:val="center"/>
            <w:hideMark/>
          </w:tcPr>
          <w:p w14:paraId="3809FD1D" w14:textId="77777777" w:rsidR="006B6174" w:rsidRPr="00361AEC" w:rsidRDefault="006B6174" w:rsidP="006B6174">
            <w:pPr>
              <w:spacing w:after="0" w:line="240" w:lineRule="auto"/>
              <w:rPr>
                <w:rFonts w:eastAsia="Times New Roman" w:cstheme="minorHAnsi"/>
                <w:color w:val="000000"/>
                <w:sz w:val="20"/>
                <w:szCs w:val="20"/>
              </w:rPr>
            </w:pPr>
          </w:p>
        </w:tc>
        <w:tc>
          <w:tcPr>
            <w:tcW w:w="2146" w:type="dxa"/>
            <w:shd w:val="clear" w:color="auto" w:fill="auto"/>
            <w:noWrap/>
          </w:tcPr>
          <w:p w14:paraId="72400498" w14:textId="3CF63572"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Reference Line 16</w:t>
            </w:r>
          </w:p>
        </w:tc>
        <w:tc>
          <w:tcPr>
            <w:tcW w:w="1228" w:type="dxa"/>
            <w:shd w:val="clear" w:color="auto" w:fill="auto"/>
            <w:noWrap/>
          </w:tcPr>
          <w:p w14:paraId="1CFD2ADD" w14:textId="5A217D6C" w:rsidR="006B6174" w:rsidRPr="00361AEC" w:rsidRDefault="00133A52" w:rsidP="006B6174">
            <w:pPr>
              <w:spacing w:after="0" w:line="240" w:lineRule="auto"/>
              <w:jc w:val="center"/>
              <w:rPr>
                <w:rFonts w:eastAsia="Times New Roman" w:cstheme="minorHAnsi"/>
                <w:color w:val="000000"/>
                <w:sz w:val="20"/>
                <w:szCs w:val="20"/>
              </w:rPr>
            </w:pPr>
            <w:r w:rsidRPr="00361AEC">
              <w:rPr>
                <w:rFonts w:cstheme="minorHAnsi"/>
                <w:sz w:val="20"/>
                <w:szCs w:val="20"/>
              </w:rPr>
              <w:t>23.7</w:t>
            </w:r>
          </w:p>
        </w:tc>
        <w:tc>
          <w:tcPr>
            <w:tcW w:w="1170" w:type="dxa"/>
            <w:shd w:val="clear" w:color="auto" w:fill="auto"/>
            <w:noWrap/>
          </w:tcPr>
          <w:p w14:paraId="37622CA3" w14:textId="135425A0"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2,016</w:t>
            </w:r>
          </w:p>
        </w:tc>
        <w:tc>
          <w:tcPr>
            <w:tcW w:w="829" w:type="dxa"/>
            <w:shd w:val="clear" w:color="auto" w:fill="auto"/>
            <w:noWrap/>
          </w:tcPr>
          <w:p w14:paraId="4C574693" w14:textId="1E342845"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3,330</w:t>
            </w:r>
          </w:p>
        </w:tc>
        <w:tc>
          <w:tcPr>
            <w:tcW w:w="1150" w:type="dxa"/>
            <w:shd w:val="clear" w:color="auto" w:fill="auto"/>
            <w:noWrap/>
          </w:tcPr>
          <w:p w14:paraId="4B3B5BAE" w14:textId="51F99AEF"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5,500</w:t>
            </w:r>
          </w:p>
        </w:tc>
        <w:tc>
          <w:tcPr>
            <w:tcW w:w="1170" w:type="dxa"/>
            <w:shd w:val="clear" w:color="auto" w:fill="auto"/>
            <w:noWrap/>
          </w:tcPr>
          <w:p w14:paraId="3F38F9BA" w14:textId="734582B8" w:rsidR="006B6174" w:rsidRPr="00361AEC" w:rsidRDefault="006B6174" w:rsidP="00595772">
            <w:pPr>
              <w:spacing w:after="0" w:line="240" w:lineRule="auto"/>
              <w:jc w:val="center"/>
              <w:rPr>
                <w:rFonts w:eastAsia="Times New Roman" w:cstheme="minorHAnsi"/>
                <w:color w:val="000000"/>
                <w:sz w:val="20"/>
                <w:szCs w:val="20"/>
              </w:rPr>
            </w:pPr>
            <w:r w:rsidRPr="00361AEC">
              <w:rPr>
                <w:rFonts w:cstheme="minorHAnsi"/>
                <w:sz w:val="20"/>
                <w:szCs w:val="20"/>
              </w:rPr>
              <w:t>2,495</w:t>
            </w:r>
          </w:p>
        </w:tc>
      </w:tr>
      <w:tr w:rsidR="006B6174" w:rsidRPr="00361AEC" w14:paraId="16B65EF0" w14:textId="77777777" w:rsidTr="006B6174">
        <w:trPr>
          <w:trHeight w:val="300"/>
          <w:jc w:val="center"/>
        </w:trPr>
        <w:tc>
          <w:tcPr>
            <w:tcW w:w="1411" w:type="dxa"/>
            <w:vMerge/>
            <w:vAlign w:val="center"/>
            <w:hideMark/>
          </w:tcPr>
          <w:p w14:paraId="7FD43977" w14:textId="77777777" w:rsidR="006B6174" w:rsidRPr="00361AEC" w:rsidRDefault="006B6174" w:rsidP="006B6174">
            <w:pPr>
              <w:spacing w:after="0" w:line="240" w:lineRule="auto"/>
              <w:rPr>
                <w:rFonts w:eastAsia="Times New Roman" w:cstheme="minorHAnsi"/>
                <w:color w:val="000000"/>
                <w:sz w:val="20"/>
                <w:szCs w:val="20"/>
              </w:rPr>
            </w:pPr>
          </w:p>
        </w:tc>
        <w:tc>
          <w:tcPr>
            <w:tcW w:w="2146" w:type="dxa"/>
            <w:shd w:val="clear" w:color="auto" w:fill="auto"/>
            <w:noWrap/>
          </w:tcPr>
          <w:p w14:paraId="0BAD9992" w14:textId="3F7C8EC4"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Reference Line 17</w:t>
            </w:r>
          </w:p>
        </w:tc>
        <w:tc>
          <w:tcPr>
            <w:tcW w:w="1228" w:type="dxa"/>
            <w:shd w:val="clear" w:color="auto" w:fill="auto"/>
            <w:noWrap/>
          </w:tcPr>
          <w:p w14:paraId="1DE93BF3" w14:textId="74153140" w:rsidR="006B6174" w:rsidRPr="00361AEC" w:rsidRDefault="00133A52" w:rsidP="006B6174">
            <w:pPr>
              <w:spacing w:after="0" w:line="240" w:lineRule="auto"/>
              <w:jc w:val="center"/>
              <w:rPr>
                <w:rFonts w:eastAsia="Times New Roman" w:cstheme="minorHAnsi"/>
                <w:color w:val="000000"/>
                <w:sz w:val="20"/>
                <w:szCs w:val="20"/>
              </w:rPr>
            </w:pPr>
            <w:r w:rsidRPr="00361AEC">
              <w:rPr>
                <w:rFonts w:cstheme="minorHAnsi"/>
                <w:sz w:val="20"/>
                <w:szCs w:val="20"/>
              </w:rPr>
              <w:t>1315.0</w:t>
            </w:r>
          </w:p>
        </w:tc>
        <w:tc>
          <w:tcPr>
            <w:tcW w:w="1170" w:type="dxa"/>
            <w:shd w:val="clear" w:color="auto" w:fill="auto"/>
            <w:noWrap/>
          </w:tcPr>
          <w:p w14:paraId="17AD9ED0" w14:textId="7C4BF860"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9,264</w:t>
            </w:r>
          </w:p>
        </w:tc>
        <w:tc>
          <w:tcPr>
            <w:tcW w:w="829" w:type="dxa"/>
            <w:shd w:val="clear" w:color="auto" w:fill="auto"/>
            <w:noWrap/>
          </w:tcPr>
          <w:p w14:paraId="7AB25A9D" w14:textId="0984631B"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15,300</w:t>
            </w:r>
          </w:p>
        </w:tc>
        <w:tc>
          <w:tcPr>
            <w:tcW w:w="1150" w:type="dxa"/>
            <w:shd w:val="clear" w:color="auto" w:fill="auto"/>
            <w:noWrap/>
          </w:tcPr>
          <w:p w14:paraId="274B3D10" w14:textId="36DAA966" w:rsidR="006B6174" w:rsidRPr="00361AEC" w:rsidRDefault="006B6174" w:rsidP="006B6174">
            <w:pPr>
              <w:spacing w:after="0" w:line="240" w:lineRule="auto"/>
              <w:jc w:val="center"/>
              <w:rPr>
                <w:rFonts w:eastAsia="Times New Roman" w:cstheme="minorHAnsi"/>
                <w:color w:val="000000"/>
                <w:sz w:val="20"/>
                <w:szCs w:val="20"/>
              </w:rPr>
            </w:pPr>
            <w:r w:rsidRPr="00361AEC">
              <w:rPr>
                <w:rFonts w:cstheme="minorHAnsi"/>
                <w:sz w:val="20"/>
                <w:szCs w:val="20"/>
              </w:rPr>
              <w:t>25,269</w:t>
            </w:r>
          </w:p>
        </w:tc>
        <w:tc>
          <w:tcPr>
            <w:tcW w:w="1170" w:type="dxa"/>
            <w:shd w:val="clear" w:color="auto" w:fill="auto"/>
            <w:noWrap/>
          </w:tcPr>
          <w:p w14:paraId="0C724464" w14:textId="7D8A2B25" w:rsidR="006B6174" w:rsidRPr="00361AEC" w:rsidRDefault="006B6174" w:rsidP="00595772">
            <w:pPr>
              <w:spacing w:after="0" w:line="240" w:lineRule="auto"/>
              <w:jc w:val="center"/>
              <w:rPr>
                <w:rFonts w:eastAsia="Times New Roman" w:cstheme="minorHAnsi"/>
                <w:color w:val="000000"/>
                <w:sz w:val="20"/>
                <w:szCs w:val="20"/>
              </w:rPr>
            </w:pPr>
            <w:r w:rsidRPr="00361AEC">
              <w:rPr>
                <w:rFonts w:cstheme="minorHAnsi"/>
                <w:sz w:val="20"/>
                <w:szCs w:val="20"/>
              </w:rPr>
              <w:t>21,632</w:t>
            </w:r>
          </w:p>
        </w:tc>
      </w:tr>
      <w:tr w:rsidR="006B6174" w:rsidRPr="00361AEC" w14:paraId="0FFD0020" w14:textId="77777777" w:rsidTr="003C7B5E">
        <w:trPr>
          <w:trHeight w:val="300"/>
          <w:jc w:val="center"/>
        </w:trPr>
        <w:tc>
          <w:tcPr>
            <w:tcW w:w="1411" w:type="dxa"/>
            <w:vMerge/>
            <w:vAlign w:val="center"/>
          </w:tcPr>
          <w:p w14:paraId="6D64CFE9" w14:textId="77777777" w:rsidR="006B6174" w:rsidRPr="00361AEC" w:rsidRDefault="006B6174" w:rsidP="006B6174">
            <w:pPr>
              <w:spacing w:after="0" w:line="240" w:lineRule="auto"/>
              <w:rPr>
                <w:rFonts w:eastAsia="Times New Roman" w:cstheme="minorHAnsi"/>
                <w:color w:val="000000"/>
                <w:sz w:val="20"/>
                <w:szCs w:val="20"/>
              </w:rPr>
            </w:pPr>
          </w:p>
        </w:tc>
        <w:tc>
          <w:tcPr>
            <w:tcW w:w="2146" w:type="dxa"/>
            <w:shd w:val="clear" w:color="auto" w:fill="auto"/>
            <w:noWrap/>
          </w:tcPr>
          <w:p w14:paraId="4F891CB9" w14:textId="36496BFF" w:rsidR="006B6174" w:rsidRPr="00361AEC" w:rsidRDefault="006B6174" w:rsidP="006B6174">
            <w:pPr>
              <w:spacing w:after="0" w:line="240" w:lineRule="auto"/>
              <w:jc w:val="center"/>
              <w:rPr>
                <w:rFonts w:cstheme="minorHAnsi"/>
                <w:color w:val="000000"/>
                <w:sz w:val="20"/>
                <w:szCs w:val="20"/>
              </w:rPr>
            </w:pPr>
            <w:r w:rsidRPr="00361AEC">
              <w:rPr>
                <w:rFonts w:cstheme="minorHAnsi"/>
                <w:sz w:val="20"/>
                <w:szCs w:val="20"/>
              </w:rPr>
              <w:t>Reference Line 18</w:t>
            </w:r>
          </w:p>
        </w:tc>
        <w:tc>
          <w:tcPr>
            <w:tcW w:w="1228" w:type="dxa"/>
            <w:shd w:val="clear" w:color="auto" w:fill="auto"/>
            <w:noWrap/>
          </w:tcPr>
          <w:p w14:paraId="5A1FC171" w14:textId="04F0CE08" w:rsidR="006B6174" w:rsidRPr="00361AEC" w:rsidRDefault="00133A52" w:rsidP="006B6174">
            <w:pPr>
              <w:spacing w:after="0" w:line="240" w:lineRule="auto"/>
              <w:jc w:val="center"/>
              <w:rPr>
                <w:rFonts w:cstheme="minorHAnsi"/>
                <w:color w:val="000000"/>
                <w:sz w:val="20"/>
                <w:szCs w:val="20"/>
              </w:rPr>
            </w:pPr>
            <w:r w:rsidRPr="00361AEC">
              <w:rPr>
                <w:rFonts w:cstheme="minorHAnsi"/>
                <w:sz w:val="20"/>
                <w:szCs w:val="20"/>
              </w:rPr>
              <w:t>15.1</w:t>
            </w:r>
          </w:p>
        </w:tc>
        <w:tc>
          <w:tcPr>
            <w:tcW w:w="1170" w:type="dxa"/>
            <w:shd w:val="clear" w:color="auto" w:fill="auto"/>
            <w:noWrap/>
          </w:tcPr>
          <w:p w14:paraId="0F4CFCE5" w14:textId="39CCABB3" w:rsidR="006B6174" w:rsidRPr="00361AEC" w:rsidRDefault="006B6174" w:rsidP="006B6174">
            <w:pPr>
              <w:spacing w:after="0" w:line="240" w:lineRule="auto"/>
              <w:jc w:val="center"/>
              <w:rPr>
                <w:rFonts w:cstheme="minorHAnsi"/>
                <w:color w:val="000000"/>
                <w:sz w:val="20"/>
                <w:szCs w:val="20"/>
              </w:rPr>
            </w:pPr>
            <w:r w:rsidRPr="00361AEC">
              <w:rPr>
                <w:rFonts w:cstheme="minorHAnsi"/>
                <w:sz w:val="20"/>
                <w:szCs w:val="20"/>
              </w:rPr>
              <w:t>1,701</w:t>
            </w:r>
          </w:p>
        </w:tc>
        <w:tc>
          <w:tcPr>
            <w:tcW w:w="829" w:type="dxa"/>
            <w:shd w:val="clear" w:color="auto" w:fill="auto"/>
            <w:noWrap/>
          </w:tcPr>
          <w:p w14:paraId="178EA5CD" w14:textId="7BE3C891" w:rsidR="006B6174" w:rsidRPr="00361AEC" w:rsidRDefault="006B6174" w:rsidP="006B6174">
            <w:pPr>
              <w:spacing w:after="0" w:line="240" w:lineRule="auto"/>
              <w:jc w:val="center"/>
              <w:rPr>
                <w:rFonts w:cstheme="minorHAnsi"/>
                <w:color w:val="000000"/>
                <w:sz w:val="20"/>
                <w:szCs w:val="20"/>
              </w:rPr>
            </w:pPr>
            <w:r w:rsidRPr="00361AEC">
              <w:rPr>
                <w:rFonts w:cstheme="minorHAnsi"/>
                <w:sz w:val="20"/>
                <w:szCs w:val="20"/>
              </w:rPr>
              <w:t>2,810</w:t>
            </w:r>
          </w:p>
        </w:tc>
        <w:tc>
          <w:tcPr>
            <w:tcW w:w="1150" w:type="dxa"/>
            <w:shd w:val="clear" w:color="auto" w:fill="auto"/>
            <w:noWrap/>
          </w:tcPr>
          <w:p w14:paraId="567B5D52" w14:textId="6C925B02" w:rsidR="006B6174" w:rsidRPr="00361AEC" w:rsidRDefault="006B6174" w:rsidP="006B6174">
            <w:pPr>
              <w:spacing w:after="0" w:line="240" w:lineRule="auto"/>
              <w:jc w:val="center"/>
              <w:rPr>
                <w:rFonts w:cstheme="minorHAnsi"/>
                <w:color w:val="000000"/>
                <w:sz w:val="20"/>
                <w:szCs w:val="20"/>
              </w:rPr>
            </w:pPr>
            <w:r w:rsidRPr="00361AEC">
              <w:rPr>
                <w:rFonts w:cstheme="minorHAnsi"/>
                <w:sz w:val="20"/>
                <w:szCs w:val="20"/>
              </w:rPr>
              <w:t>4,641</w:t>
            </w:r>
          </w:p>
        </w:tc>
        <w:tc>
          <w:tcPr>
            <w:tcW w:w="1170" w:type="dxa"/>
            <w:shd w:val="clear" w:color="auto" w:fill="auto"/>
            <w:noWrap/>
          </w:tcPr>
          <w:p w14:paraId="55B8074D" w14:textId="33E4CDBE" w:rsidR="006B6174" w:rsidRPr="00361AEC" w:rsidRDefault="006B6174" w:rsidP="00595772">
            <w:pPr>
              <w:spacing w:after="0" w:line="240" w:lineRule="auto"/>
              <w:jc w:val="center"/>
              <w:rPr>
                <w:rFonts w:cstheme="minorHAnsi"/>
                <w:color w:val="000000"/>
                <w:sz w:val="20"/>
                <w:szCs w:val="20"/>
              </w:rPr>
            </w:pPr>
            <w:r w:rsidRPr="00361AEC">
              <w:rPr>
                <w:rFonts w:cstheme="minorHAnsi"/>
                <w:sz w:val="20"/>
                <w:szCs w:val="20"/>
              </w:rPr>
              <w:t>1,796</w:t>
            </w:r>
          </w:p>
        </w:tc>
      </w:tr>
      <w:tr w:rsidR="006B6174" w:rsidRPr="00361AEC" w14:paraId="5973A5F8" w14:textId="77777777" w:rsidTr="003C7B5E">
        <w:trPr>
          <w:trHeight w:val="300"/>
          <w:jc w:val="center"/>
        </w:trPr>
        <w:tc>
          <w:tcPr>
            <w:tcW w:w="1411" w:type="dxa"/>
            <w:vMerge w:val="restart"/>
            <w:vAlign w:val="center"/>
          </w:tcPr>
          <w:p w14:paraId="5A2A574E" w14:textId="37F8AB08" w:rsidR="006B6174" w:rsidRPr="00361AEC" w:rsidRDefault="006B6174" w:rsidP="006B6174">
            <w:pPr>
              <w:spacing w:after="0" w:line="240" w:lineRule="auto"/>
              <w:jc w:val="center"/>
              <w:rPr>
                <w:rFonts w:eastAsia="Times New Roman" w:cstheme="minorHAnsi"/>
                <w:color w:val="000000"/>
                <w:sz w:val="20"/>
                <w:szCs w:val="20"/>
              </w:rPr>
            </w:pPr>
            <w:r w:rsidRPr="00361AEC">
              <w:rPr>
                <w:rFonts w:eastAsia="Times New Roman" w:cstheme="minorHAnsi"/>
                <w:color w:val="000000"/>
                <w:sz w:val="20"/>
                <w:szCs w:val="20"/>
              </w:rPr>
              <w:t>Upper Beaver 5</w:t>
            </w:r>
          </w:p>
        </w:tc>
        <w:tc>
          <w:tcPr>
            <w:tcW w:w="2146" w:type="dxa"/>
            <w:shd w:val="clear" w:color="auto" w:fill="auto"/>
            <w:noWrap/>
          </w:tcPr>
          <w:p w14:paraId="25643AAE" w14:textId="46EFA47F" w:rsidR="006B6174" w:rsidRPr="00361AEC" w:rsidRDefault="006B6174" w:rsidP="006B6174">
            <w:pPr>
              <w:spacing w:after="0" w:line="240" w:lineRule="auto"/>
              <w:jc w:val="center"/>
              <w:rPr>
                <w:rFonts w:cstheme="minorHAnsi"/>
                <w:sz w:val="20"/>
                <w:szCs w:val="20"/>
              </w:rPr>
            </w:pPr>
            <w:r w:rsidRPr="00361AEC">
              <w:rPr>
                <w:rFonts w:cstheme="minorHAnsi"/>
                <w:sz w:val="20"/>
                <w:szCs w:val="20"/>
              </w:rPr>
              <w:t>Reference Line 1</w:t>
            </w:r>
          </w:p>
        </w:tc>
        <w:tc>
          <w:tcPr>
            <w:tcW w:w="1228" w:type="dxa"/>
            <w:shd w:val="clear" w:color="auto" w:fill="auto"/>
            <w:noWrap/>
          </w:tcPr>
          <w:p w14:paraId="112BFBE8" w14:textId="22B09D4E" w:rsidR="006B6174" w:rsidRPr="00361AEC" w:rsidRDefault="00133A52" w:rsidP="006B6174">
            <w:pPr>
              <w:spacing w:after="0" w:line="240" w:lineRule="auto"/>
              <w:jc w:val="center"/>
              <w:rPr>
                <w:rFonts w:cstheme="minorHAnsi"/>
                <w:sz w:val="20"/>
                <w:szCs w:val="20"/>
              </w:rPr>
            </w:pPr>
            <w:r w:rsidRPr="00361AEC">
              <w:rPr>
                <w:rFonts w:cstheme="minorHAnsi"/>
                <w:sz w:val="20"/>
                <w:szCs w:val="20"/>
              </w:rPr>
              <w:t>27.0</w:t>
            </w:r>
          </w:p>
        </w:tc>
        <w:tc>
          <w:tcPr>
            <w:tcW w:w="1170" w:type="dxa"/>
            <w:shd w:val="clear" w:color="auto" w:fill="auto"/>
            <w:noWrap/>
          </w:tcPr>
          <w:p w14:paraId="5F6BACD3" w14:textId="29DC1B57" w:rsidR="006B6174" w:rsidRPr="00361AEC" w:rsidRDefault="006B6174" w:rsidP="006B6174">
            <w:pPr>
              <w:spacing w:after="0" w:line="240" w:lineRule="auto"/>
              <w:jc w:val="center"/>
              <w:rPr>
                <w:rFonts w:cstheme="minorHAnsi"/>
                <w:sz w:val="20"/>
                <w:szCs w:val="20"/>
              </w:rPr>
            </w:pPr>
            <w:r w:rsidRPr="00361AEC">
              <w:rPr>
                <w:rFonts w:cstheme="minorHAnsi"/>
                <w:sz w:val="20"/>
                <w:szCs w:val="20"/>
              </w:rPr>
              <w:t>2,119</w:t>
            </w:r>
          </w:p>
        </w:tc>
        <w:tc>
          <w:tcPr>
            <w:tcW w:w="829" w:type="dxa"/>
            <w:shd w:val="clear" w:color="auto" w:fill="auto"/>
            <w:noWrap/>
          </w:tcPr>
          <w:p w14:paraId="40D207AC" w14:textId="7C11AB3F" w:rsidR="006B6174" w:rsidRPr="00361AEC" w:rsidRDefault="006B6174" w:rsidP="006B6174">
            <w:pPr>
              <w:spacing w:after="0" w:line="240" w:lineRule="auto"/>
              <w:jc w:val="center"/>
              <w:rPr>
                <w:rFonts w:cstheme="minorHAnsi"/>
                <w:sz w:val="20"/>
                <w:szCs w:val="20"/>
              </w:rPr>
            </w:pPr>
            <w:r w:rsidRPr="00361AEC">
              <w:rPr>
                <w:rFonts w:cstheme="minorHAnsi"/>
                <w:sz w:val="20"/>
                <w:szCs w:val="20"/>
              </w:rPr>
              <w:t>3,500</w:t>
            </w:r>
          </w:p>
        </w:tc>
        <w:tc>
          <w:tcPr>
            <w:tcW w:w="1150" w:type="dxa"/>
            <w:shd w:val="clear" w:color="auto" w:fill="auto"/>
            <w:noWrap/>
          </w:tcPr>
          <w:p w14:paraId="547D3656" w14:textId="4CE39D80" w:rsidR="006B6174" w:rsidRPr="00361AEC" w:rsidRDefault="006B6174" w:rsidP="006B6174">
            <w:pPr>
              <w:spacing w:after="0" w:line="240" w:lineRule="auto"/>
              <w:jc w:val="center"/>
              <w:rPr>
                <w:rFonts w:cstheme="minorHAnsi"/>
                <w:sz w:val="20"/>
                <w:szCs w:val="20"/>
              </w:rPr>
            </w:pPr>
            <w:r w:rsidRPr="00361AEC">
              <w:rPr>
                <w:rFonts w:cstheme="minorHAnsi"/>
                <w:sz w:val="20"/>
                <w:szCs w:val="20"/>
              </w:rPr>
              <w:t>5,781</w:t>
            </w:r>
          </w:p>
        </w:tc>
        <w:tc>
          <w:tcPr>
            <w:tcW w:w="1170" w:type="dxa"/>
            <w:shd w:val="clear" w:color="auto" w:fill="auto"/>
            <w:noWrap/>
          </w:tcPr>
          <w:p w14:paraId="629A6DD0" w14:textId="772ECDD1" w:rsidR="006B6174" w:rsidRPr="00361AEC" w:rsidRDefault="006B6174" w:rsidP="00595772">
            <w:pPr>
              <w:spacing w:after="0" w:line="240" w:lineRule="auto"/>
              <w:jc w:val="center"/>
              <w:rPr>
                <w:rFonts w:cstheme="minorHAnsi"/>
                <w:sz w:val="20"/>
                <w:szCs w:val="20"/>
              </w:rPr>
            </w:pPr>
            <w:r w:rsidRPr="00361AEC">
              <w:rPr>
                <w:rFonts w:cstheme="minorHAnsi"/>
                <w:sz w:val="20"/>
                <w:szCs w:val="20"/>
              </w:rPr>
              <w:t>2,229</w:t>
            </w:r>
          </w:p>
        </w:tc>
      </w:tr>
      <w:tr w:rsidR="006B6174" w:rsidRPr="00361AEC" w14:paraId="73318B0D" w14:textId="77777777" w:rsidTr="003C7B5E">
        <w:trPr>
          <w:trHeight w:val="300"/>
          <w:jc w:val="center"/>
        </w:trPr>
        <w:tc>
          <w:tcPr>
            <w:tcW w:w="1411" w:type="dxa"/>
            <w:vMerge/>
            <w:vAlign w:val="center"/>
          </w:tcPr>
          <w:p w14:paraId="7B701C99" w14:textId="77777777" w:rsidR="006B6174" w:rsidRPr="00361AEC" w:rsidRDefault="006B6174" w:rsidP="006B6174">
            <w:pPr>
              <w:spacing w:after="0" w:line="240" w:lineRule="auto"/>
              <w:jc w:val="center"/>
              <w:rPr>
                <w:rFonts w:eastAsia="Times New Roman" w:cstheme="minorHAnsi"/>
                <w:color w:val="000000"/>
                <w:sz w:val="20"/>
                <w:szCs w:val="20"/>
              </w:rPr>
            </w:pPr>
          </w:p>
        </w:tc>
        <w:tc>
          <w:tcPr>
            <w:tcW w:w="2146" w:type="dxa"/>
            <w:shd w:val="clear" w:color="auto" w:fill="auto"/>
            <w:noWrap/>
          </w:tcPr>
          <w:p w14:paraId="17060E53" w14:textId="4EB078F8" w:rsidR="006B6174" w:rsidRPr="00361AEC" w:rsidRDefault="006B6174" w:rsidP="006B6174">
            <w:pPr>
              <w:spacing w:after="0" w:line="240" w:lineRule="auto"/>
              <w:jc w:val="center"/>
              <w:rPr>
                <w:rFonts w:cstheme="minorHAnsi"/>
                <w:sz w:val="20"/>
                <w:szCs w:val="20"/>
              </w:rPr>
            </w:pPr>
            <w:r w:rsidRPr="00361AEC">
              <w:rPr>
                <w:rFonts w:cstheme="minorHAnsi"/>
                <w:sz w:val="20"/>
                <w:szCs w:val="20"/>
              </w:rPr>
              <w:t>Reference Line 6</w:t>
            </w:r>
          </w:p>
        </w:tc>
        <w:tc>
          <w:tcPr>
            <w:tcW w:w="1228" w:type="dxa"/>
            <w:shd w:val="clear" w:color="auto" w:fill="auto"/>
            <w:noWrap/>
          </w:tcPr>
          <w:p w14:paraId="5E6039A0" w14:textId="634B6A19" w:rsidR="006B6174" w:rsidRPr="00361AEC" w:rsidRDefault="00133A52" w:rsidP="006B6174">
            <w:pPr>
              <w:spacing w:after="0" w:line="240" w:lineRule="auto"/>
              <w:jc w:val="center"/>
              <w:rPr>
                <w:rFonts w:cstheme="minorHAnsi"/>
                <w:sz w:val="20"/>
                <w:szCs w:val="20"/>
              </w:rPr>
            </w:pPr>
            <w:r w:rsidRPr="00361AEC">
              <w:rPr>
                <w:rFonts w:cstheme="minorHAnsi"/>
                <w:sz w:val="20"/>
                <w:szCs w:val="20"/>
              </w:rPr>
              <w:t>14.0</w:t>
            </w:r>
          </w:p>
        </w:tc>
        <w:tc>
          <w:tcPr>
            <w:tcW w:w="1170" w:type="dxa"/>
            <w:shd w:val="clear" w:color="auto" w:fill="auto"/>
            <w:noWrap/>
          </w:tcPr>
          <w:p w14:paraId="2C8FA729" w14:textId="02E566A3" w:rsidR="006B6174" w:rsidRPr="00361AEC" w:rsidRDefault="006B6174" w:rsidP="006B6174">
            <w:pPr>
              <w:spacing w:after="0" w:line="240" w:lineRule="auto"/>
              <w:jc w:val="center"/>
              <w:rPr>
                <w:rFonts w:cstheme="minorHAnsi"/>
                <w:sz w:val="20"/>
                <w:szCs w:val="20"/>
              </w:rPr>
            </w:pPr>
            <w:r w:rsidRPr="00361AEC">
              <w:rPr>
                <w:rFonts w:cstheme="minorHAnsi"/>
                <w:sz w:val="20"/>
                <w:szCs w:val="20"/>
              </w:rPr>
              <w:t>1,665</w:t>
            </w:r>
          </w:p>
        </w:tc>
        <w:tc>
          <w:tcPr>
            <w:tcW w:w="829" w:type="dxa"/>
            <w:shd w:val="clear" w:color="auto" w:fill="auto"/>
            <w:noWrap/>
          </w:tcPr>
          <w:p w14:paraId="1E0CA949" w14:textId="359F2D58" w:rsidR="006B6174" w:rsidRPr="00361AEC" w:rsidRDefault="006B6174" w:rsidP="006B6174">
            <w:pPr>
              <w:spacing w:after="0" w:line="240" w:lineRule="auto"/>
              <w:jc w:val="center"/>
              <w:rPr>
                <w:rFonts w:cstheme="minorHAnsi"/>
                <w:sz w:val="20"/>
                <w:szCs w:val="20"/>
              </w:rPr>
            </w:pPr>
            <w:r w:rsidRPr="00361AEC">
              <w:rPr>
                <w:rFonts w:cstheme="minorHAnsi"/>
                <w:sz w:val="20"/>
                <w:szCs w:val="20"/>
              </w:rPr>
              <w:t>2,750</w:t>
            </w:r>
          </w:p>
        </w:tc>
        <w:tc>
          <w:tcPr>
            <w:tcW w:w="1150" w:type="dxa"/>
            <w:shd w:val="clear" w:color="auto" w:fill="auto"/>
            <w:noWrap/>
          </w:tcPr>
          <w:p w14:paraId="66C723BE" w14:textId="369B504E" w:rsidR="006B6174" w:rsidRPr="00361AEC" w:rsidRDefault="006B6174" w:rsidP="006B6174">
            <w:pPr>
              <w:spacing w:after="0" w:line="240" w:lineRule="auto"/>
              <w:jc w:val="center"/>
              <w:rPr>
                <w:rFonts w:cstheme="minorHAnsi"/>
                <w:sz w:val="20"/>
                <w:szCs w:val="20"/>
              </w:rPr>
            </w:pPr>
            <w:r w:rsidRPr="00361AEC">
              <w:rPr>
                <w:rFonts w:cstheme="minorHAnsi"/>
                <w:sz w:val="20"/>
                <w:szCs w:val="20"/>
              </w:rPr>
              <w:t>4,542</w:t>
            </w:r>
          </w:p>
        </w:tc>
        <w:tc>
          <w:tcPr>
            <w:tcW w:w="1170" w:type="dxa"/>
            <w:shd w:val="clear" w:color="auto" w:fill="auto"/>
            <w:noWrap/>
          </w:tcPr>
          <w:p w14:paraId="00B32225" w14:textId="69918F07" w:rsidR="006B6174" w:rsidRPr="00361AEC" w:rsidRDefault="006B6174" w:rsidP="00595772">
            <w:pPr>
              <w:spacing w:after="0" w:line="240" w:lineRule="auto"/>
              <w:jc w:val="center"/>
              <w:rPr>
                <w:rFonts w:cstheme="minorHAnsi"/>
                <w:sz w:val="20"/>
                <w:szCs w:val="20"/>
              </w:rPr>
            </w:pPr>
            <w:r w:rsidRPr="00361AEC">
              <w:rPr>
                <w:rFonts w:cstheme="minorHAnsi"/>
                <w:sz w:val="20"/>
                <w:szCs w:val="20"/>
              </w:rPr>
              <w:t>1,806</w:t>
            </w:r>
          </w:p>
        </w:tc>
      </w:tr>
      <w:tr w:rsidR="006B6174" w:rsidRPr="00361AEC" w14:paraId="584C770D" w14:textId="77777777" w:rsidTr="003C7B5E">
        <w:trPr>
          <w:trHeight w:val="300"/>
          <w:jc w:val="center"/>
        </w:trPr>
        <w:tc>
          <w:tcPr>
            <w:tcW w:w="1411" w:type="dxa"/>
            <w:vMerge/>
            <w:vAlign w:val="center"/>
          </w:tcPr>
          <w:p w14:paraId="246C15D8" w14:textId="77777777" w:rsidR="006B6174" w:rsidRPr="00361AEC" w:rsidRDefault="006B6174" w:rsidP="006B6174">
            <w:pPr>
              <w:spacing w:after="0" w:line="240" w:lineRule="auto"/>
              <w:jc w:val="center"/>
              <w:rPr>
                <w:rFonts w:eastAsia="Times New Roman" w:cstheme="minorHAnsi"/>
                <w:color w:val="000000"/>
                <w:sz w:val="20"/>
                <w:szCs w:val="20"/>
              </w:rPr>
            </w:pPr>
          </w:p>
        </w:tc>
        <w:tc>
          <w:tcPr>
            <w:tcW w:w="2146" w:type="dxa"/>
            <w:shd w:val="clear" w:color="auto" w:fill="auto"/>
            <w:noWrap/>
          </w:tcPr>
          <w:p w14:paraId="618EB74A" w14:textId="08800013" w:rsidR="006B6174" w:rsidRPr="00361AEC" w:rsidRDefault="006B6174" w:rsidP="006B6174">
            <w:pPr>
              <w:spacing w:after="0" w:line="240" w:lineRule="auto"/>
              <w:jc w:val="center"/>
              <w:rPr>
                <w:rFonts w:cstheme="minorHAnsi"/>
                <w:sz w:val="20"/>
                <w:szCs w:val="20"/>
              </w:rPr>
            </w:pPr>
            <w:r w:rsidRPr="00361AEC">
              <w:rPr>
                <w:rFonts w:cstheme="minorHAnsi"/>
                <w:sz w:val="20"/>
                <w:szCs w:val="20"/>
              </w:rPr>
              <w:t>Reference Line 7</w:t>
            </w:r>
          </w:p>
        </w:tc>
        <w:tc>
          <w:tcPr>
            <w:tcW w:w="1228" w:type="dxa"/>
            <w:shd w:val="clear" w:color="auto" w:fill="auto"/>
            <w:noWrap/>
          </w:tcPr>
          <w:p w14:paraId="3B1A7816" w14:textId="46CF3DE3" w:rsidR="006B6174" w:rsidRPr="00361AEC" w:rsidRDefault="00133A52" w:rsidP="006B6174">
            <w:pPr>
              <w:spacing w:after="0" w:line="240" w:lineRule="auto"/>
              <w:jc w:val="center"/>
              <w:rPr>
                <w:rFonts w:cstheme="minorHAnsi"/>
                <w:sz w:val="20"/>
                <w:szCs w:val="20"/>
              </w:rPr>
            </w:pPr>
            <w:r w:rsidRPr="00361AEC">
              <w:rPr>
                <w:rFonts w:cstheme="minorHAnsi"/>
                <w:sz w:val="20"/>
                <w:szCs w:val="20"/>
              </w:rPr>
              <w:t>12.0</w:t>
            </w:r>
          </w:p>
        </w:tc>
        <w:tc>
          <w:tcPr>
            <w:tcW w:w="1170" w:type="dxa"/>
            <w:shd w:val="clear" w:color="auto" w:fill="auto"/>
            <w:noWrap/>
          </w:tcPr>
          <w:p w14:paraId="017DB48B" w14:textId="68DE6FDE" w:rsidR="006B6174" w:rsidRPr="00361AEC" w:rsidRDefault="006B6174" w:rsidP="006B6174">
            <w:pPr>
              <w:spacing w:after="0" w:line="240" w:lineRule="auto"/>
              <w:jc w:val="center"/>
              <w:rPr>
                <w:rFonts w:cstheme="minorHAnsi"/>
                <w:sz w:val="20"/>
                <w:szCs w:val="20"/>
              </w:rPr>
            </w:pPr>
            <w:r w:rsidRPr="00361AEC">
              <w:rPr>
                <w:rFonts w:cstheme="minorHAnsi"/>
                <w:sz w:val="20"/>
                <w:szCs w:val="20"/>
              </w:rPr>
              <w:t>1,514</w:t>
            </w:r>
          </w:p>
        </w:tc>
        <w:tc>
          <w:tcPr>
            <w:tcW w:w="829" w:type="dxa"/>
            <w:shd w:val="clear" w:color="auto" w:fill="auto"/>
            <w:noWrap/>
          </w:tcPr>
          <w:p w14:paraId="4E83F616" w14:textId="38768D23" w:rsidR="006B6174" w:rsidRPr="00361AEC" w:rsidRDefault="006B6174" w:rsidP="006B6174">
            <w:pPr>
              <w:spacing w:after="0" w:line="240" w:lineRule="auto"/>
              <w:jc w:val="center"/>
              <w:rPr>
                <w:rFonts w:cstheme="minorHAnsi"/>
                <w:sz w:val="20"/>
                <w:szCs w:val="20"/>
              </w:rPr>
            </w:pPr>
            <w:r w:rsidRPr="00361AEC">
              <w:rPr>
                <w:rFonts w:cstheme="minorHAnsi"/>
                <w:sz w:val="20"/>
                <w:szCs w:val="20"/>
              </w:rPr>
              <w:t>2,560</w:t>
            </w:r>
          </w:p>
        </w:tc>
        <w:tc>
          <w:tcPr>
            <w:tcW w:w="1150" w:type="dxa"/>
            <w:shd w:val="clear" w:color="auto" w:fill="auto"/>
            <w:noWrap/>
          </w:tcPr>
          <w:p w14:paraId="37848FAC" w14:textId="37114A5D" w:rsidR="006B6174" w:rsidRPr="00361AEC" w:rsidRDefault="006B6174" w:rsidP="006B6174">
            <w:pPr>
              <w:spacing w:after="0" w:line="240" w:lineRule="auto"/>
              <w:jc w:val="center"/>
              <w:rPr>
                <w:rFonts w:cstheme="minorHAnsi"/>
                <w:sz w:val="20"/>
                <w:szCs w:val="20"/>
              </w:rPr>
            </w:pPr>
            <w:r w:rsidRPr="00361AEC">
              <w:rPr>
                <w:rFonts w:cstheme="minorHAnsi"/>
                <w:sz w:val="20"/>
                <w:szCs w:val="20"/>
              </w:rPr>
              <w:t>4,129</w:t>
            </w:r>
          </w:p>
        </w:tc>
        <w:tc>
          <w:tcPr>
            <w:tcW w:w="1170" w:type="dxa"/>
            <w:shd w:val="clear" w:color="auto" w:fill="auto"/>
            <w:noWrap/>
          </w:tcPr>
          <w:p w14:paraId="73888B14" w14:textId="55D2BA74" w:rsidR="006B6174" w:rsidRPr="00361AEC" w:rsidRDefault="006B6174" w:rsidP="00595772">
            <w:pPr>
              <w:spacing w:after="0" w:line="240" w:lineRule="auto"/>
              <w:jc w:val="center"/>
              <w:rPr>
                <w:rFonts w:cstheme="minorHAnsi"/>
                <w:sz w:val="20"/>
                <w:szCs w:val="20"/>
              </w:rPr>
            </w:pPr>
            <w:r w:rsidRPr="00361AEC">
              <w:rPr>
                <w:rFonts w:cstheme="minorHAnsi"/>
                <w:sz w:val="20"/>
                <w:szCs w:val="20"/>
              </w:rPr>
              <w:t>1,516</w:t>
            </w:r>
          </w:p>
        </w:tc>
      </w:tr>
      <w:tr w:rsidR="006B6174" w:rsidRPr="00361AEC" w14:paraId="42C540D7" w14:textId="77777777" w:rsidTr="003C7B5E">
        <w:trPr>
          <w:trHeight w:val="300"/>
          <w:jc w:val="center"/>
        </w:trPr>
        <w:tc>
          <w:tcPr>
            <w:tcW w:w="1411" w:type="dxa"/>
            <w:vMerge/>
            <w:vAlign w:val="center"/>
          </w:tcPr>
          <w:p w14:paraId="312CC960" w14:textId="77777777" w:rsidR="006B6174" w:rsidRPr="00361AEC" w:rsidRDefault="006B6174" w:rsidP="006B6174">
            <w:pPr>
              <w:spacing w:after="0" w:line="240" w:lineRule="auto"/>
              <w:jc w:val="center"/>
              <w:rPr>
                <w:rFonts w:eastAsia="Times New Roman" w:cstheme="minorHAnsi"/>
                <w:color w:val="000000"/>
                <w:sz w:val="20"/>
                <w:szCs w:val="20"/>
              </w:rPr>
            </w:pPr>
          </w:p>
        </w:tc>
        <w:tc>
          <w:tcPr>
            <w:tcW w:w="2146" w:type="dxa"/>
            <w:shd w:val="clear" w:color="auto" w:fill="auto"/>
            <w:noWrap/>
          </w:tcPr>
          <w:p w14:paraId="1E36277E" w14:textId="24553FBD" w:rsidR="006B6174" w:rsidRPr="00361AEC" w:rsidRDefault="006B6174" w:rsidP="006B6174">
            <w:pPr>
              <w:spacing w:after="0" w:line="240" w:lineRule="auto"/>
              <w:jc w:val="center"/>
              <w:rPr>
                <w:rFonts w:cstheme="minorHAnsi"/>
                <w:sz w:val="20"/>
                <w:szCs w:val="20"/>
              </w:rPr>
            </w:pPr>
            <w:r w:rsidRPr="00361AEC">
              <w:rPr>
                <w:rFonts w:cstheme="minorHAnsi"/>
                <w:sz w:val="20"/>
                <w:szCs w:val="20"/>
              </w:rPr>
              <w:t>Reference Line 8</w:t>
            </w:r>
          </w:p>
        </w:tc>
        <w:tc>
          <w:tcPr>
            <w:tcW w:w="1228" w:type="dxa"/>
            <w:shd w:val="clear" w:color="auto" w:fill="auto"/>
            <w:noWrap/>
          </w:tcPr>
          <w:p w14:paraId="1E95C86B" w14:textId="62753089" w:rsidR="006B6174" w:rsidRPr="00361AEC" w:rsidRDefault="00133A52" w:rsidP="006B6174">
            <w:pPr>
              <w:spacing w:after="0" w:line="240" w:lineRule="auto"/>
              <w:jc w:val="center"/>
              <w:rPr>
                <w:rFonts w:cstheme="minorHAnsi"/>
                <w:sz w:val="20"/>
                <w:szCs w:val="20"/>
              </w:rPr>
            </w:pPr>
            <w:r w:rsidRPr="00361AEC">
              <w:rPr>
                <w:rFonts w:cstheme="minorHAnsi"/>
                <w:sz w:val="20"/>
                <w:szCs w:val="20"/>
              </w:rPr>
              <w:t>85.0</w:t>
            </w:r>
          </w:p>
        </w:tc>
        <w:tc>
          <w:tcPr>
            <w:tcW w:w="1170" w:type="dxa"/>
            <w:shd w:val="clear" w:color="auto" w:fill="auto"/>
            <w:noWrap/>
          </w:tcPr>
          <w:p w14:paraId="73367AD3" w14:textId="0B090A74" w:rsidR="006B6174" w:rsidRPr="00361AEC" w:rsidRDefault="006B6174" w:rsidP="006B6174">
            <w:pPr>
              <w:spacing w:after="0" w:line="240" w:lineRule="auto"/>
              <w:jc w:val="center"/>
              <w:rPr>
                <w:rFonts w:cstheme="minorHAnsi"/>
                <w:sz w:val="20"/>
                <w:szCs w:val="20"/>
              </w:rPr>
            </w:pPr>
            <w:r w:rsidRPr="00361AEC">
              <w:rPr>
                <w:rFonts w:cstheme="minorHAnsi"/>
                <w:sz w:val="20"/>
                <w:szCs w:val="20"/>
              </w:rPr>
              <w:t>3,270</w:t>
            </w:r>
          </w:p>
        </w:tc>
        <w:tc>
          <w:tcPr>
            <w:tcW w:w="829" w:type="dxa"/>
            <w:shd w:val="clear" w:color="auto" w:fill="auto"/>
            <w:noWrap/>
          </w:tcPr>
          <w:p w14:paraId="0C12D536" w14:textId="74E2C434" w:rsidR="006B6174" w:rsidRPr="00361AEC" w:rsidRDefault="006B6174" w:rsidP="006B6174">
            <w:pPr>
              <w:spacing w:after="0" w:line="240" w:lineRule="auto"/>
              <w:jc w:val="center"/>
              <w:rPr>
                <w:rFonts w:cstheme="minorHAnsi"/>
                <w:sz w:val="20"/>
                <w:szCs w:val="20"/>
              </w:rPr>
            </w:pPr>
            <w:r w:rsidRPr="00361AEC">
              <w:rPr>
                <w:rFonts w:cstheme="minorHAnsi"/>
                <w:sz w:val="20"/>
                <w:szCs w:val="20"/>
              </w:rPr>
              <w:t>5,400</w:t>
            </w:r>
          </w:p>
        </w:tc>
        <w:tc>
          <w:tcPr>
            <w:tcW w:w="1150" w:type="dxa"/>
            <w:shd w:val="clear" w:color="auto" w:fill="auto"/>
            <w:noWrap/>
          </w:tcPr>
          <w:p w14:paraId="498A231A" w14:textId="3A8DE458" w:rsidR="006B6174" w:rsidRPr="00361AEC" w:rsidRDefault="006B6174" w:rsidP="006B6174">
            <w:pPr>
              <w:spacing w:after="0" w:line="240" w:lineRule="auto"/>
              <w:jc w:val="center"/>
              <w:rPr>
                <w:rFonts w:cstheme="minorHAnsi"/>
                <w:sz w:val="20"/>
                <w:szCs w:val="20"/>
              </w:rPr>
            </w:pPr>
            <w:r w:rsidRPr="00361AEC">
              <w:rPr>
                <w:rFonts w:cstheme="minorHAnsi"/>
                <w:sz w:val="20"/>
                <w:szCs w:val="20"/>
              </w:rPr>
              <w:t>8,919</w:t>
            </w:r>
          </w:p>
        </w:tc>
        <w:tc>
          <w:tcPr>
            <w:tcW w:w="1170" w:type="dxa"/>
            <w:shd w:val="clear" w:color="auto" w:fill="auto"/>
            <w:noWrap/>
          </w:tcPr>
          <w:p w14:paraId="537175E9" w14:textId="7603E83B" w:rsidR="006B6174" w:rsidRPr="00361AEC" w:rsidRDefault="006B6174" w:rsidP="00595772">
            <w:pPr>
              <w:spacing w:after="0" w:line="240" w:lineRule="auto"/>
              <w:jc w:val="center"/>
              <w:rPr>
                <w:rFonts w:cstheme="minorHAnsi"/>
                <w:sz w:val="20"/>
                <w:szCs w:val="20"/>
              </w:rPr>
            </w:pPr>
            <w:r w:rsidRPr="00361AEC">
              <w:rPr>
                <w:rFonts w:cstheme="minorHAnsi"/>
                <w:sz w:val="20"/>
                <w:szCs w:val="20"/>
              </w:rPr>
              <w:t>4,121</w:t>
            </w:r>
          </w:p>
        </w:tc>
      </w:tr>
      <w:tr w:rsidR="006B6174" w:rsidRPr="00361AEC" w14:paraId="22081FA8" w14:textId="77777777" w:rsidTr="003C7B5E">
        <w:trPr>
          <w:trHeight w:val="300"/>
          <w:jc w:val="center"/>
        </w:trPr>
        <w:tc>
          <w:tcPr>
            <w:tcW w:w="1411" w:type="dxa"/>
            <w:vMerge/>
            <w:vAlign w:val="center"/>
          </w:tcPr>
          <w:p w14:paraId="5A514994" w14:textId="77777777" w:rsidR="006B6174" w:rsidRPr="00361AEC" w:rsidRDefault="006B6174" w:rsidP="006B6174">
            <w:pPr>
              <w:spacing w:after="0" w:line="240" w:lineRule="auto"/>
              <w:jc w:val="center"/>
              <w:rPr>
                <w:rFonts w:eastAsia="Times New Roman" w:cstheme="minorHAnsi"/>
                <w:color w:val="000000"/>
                <w:sz w:val="20"/>
                <w:szCs w:val="20"/>
              </w:rPr>
            </w:pPr>
          </w:p>
        </w:tc>
        <w:tc>
          <w:tcPr>
            <w:tcW w:w="2146" w:type="dxa"/>
            <w:shd w:val="clear" w:color="auto" w:fill="auto"/>
            <w:noWrap/>
          </w:tcPr>
          <w:p w14:paraId="7B808748" w14:textId="2CB34261" w:rsidR="006B6174" w:rsidRPr="00361AEC" w:rsidRDefault="006B6174" w:rsidP="006B6174">
            <w:pPr>
              <w:spacing w:after="0" w:line="240" w:lineRule="auto"/>
              <w:jc w:val="center"/>
              <w:rPr>
                <w:rFonts w:cstheme="minorHAnsi"/>
                <w:sz w:val="20"/>
                <w:szCs w:val="20"/>
              </w:rPr>
            </w:pPr>
            <w:r w:rsidRPr="00361AEC">
              <w:rPr>
                <w:rFonts w:cstheme="minorHAnsi"/>
                <w:sz w:val="20"/>
                <w:szCs w:val="20"/>
              </w:rPr>
              <w:t>Reference Line 9</w:t>
            </w:r>
          </w:p>
        </w:tc>
        <w:tc>
          <w:tcPr>
            <w:tcW w:w="1228" w:type="dxa"/>
            <w:shd w:val="clear" w:color="auto" w:fill="auto"/>
            <w:noWrap/>
          </w:tcPr>
          <w:p w14:paraId="0CD2D12B" w14:textId="4525B80B" w:rsidR="006B6174" w:rsidRPr="00361AEC" w:rsidRDefault="00133A52" w:rsidP="006B6174">
            <w:pPr>
              <w:spacing w:after="0" w:line="240" w:lineRule="auto"/>
              <w:jc w:val="center"/>
              <w:rPr>
                <w:rFonts w:cstheme="minorHAnsi"/>
                <w:sz w:val="20"/>
                <w:szCs w:val="20"/>
              </w:rPr>
            </w:pPr>
            <w:r w:rsidRPr="00361AEC">
              <w:rPr>
                <w:rFonts w:cstheme="minorHAnsi"/>
                <w:sz w:val="20"/>
                <w:szCs w:val="20"/>
              </w:rPr>
              <w:t>13.0</w:t>
            </w:r>
          </w:p>
        </w:tc>
        <w:tc>
          <w:tcPr>
            <w:tcW w:w="1170" w:type="dxa"/>
            <w:shd w:val="clear" w:color="auto" w:fill="auto"/>
            <w:noWrap/>
          </w:tcPr>
          <w:p w14:paraId="0EAF036A" w14:textId="3102D2E6" w:rsidR="006B6174" w:rsidRPr="00361AEC" w:rsidRDefault="006B6174" w:rsidP="006B6174">
            <w:pPr>
              <w:spacing w:after="0" w:line="240" w:lineRule="auto"/>
              <w:jc w:val="center"/>
              <w:rPr>
                <w:rFonts w:cstheme="minorHAnsi"/>
                <w:sz w:val="20"/>
                <w:szCs w:val="20"/>
              </w:rPr>
            </w:pPr>
            <w:r w:rsidRPr="00361AEC">
              <w:rPr>
                <w:rFonts w:cstheme="minorHAnsi"/>
                <w:sz w:val="20"/>
                <w:szCs w:val="20"/>
              </w:rPr>
              <w:t>1,623</w:t>
            </w:r>
          </w:p>
        </w:tc>
        <w:tc>
          <w:tcPr>
            <w:tcW w:w="829" w:type="dxa"/>
            <w:shd w:val="clear" w:color="auto" w:fill="auto"/>
            <w:noWrap/>
          </w:tcPr>
          <w:p w14:paraId="6B22B419" w14:textId="546190C1" w:rsidR="006B6174" w:rsidRPr="00361AEC" w:rsidRDefault="006B6174" w:rsidP="006B6174">
            <w:pPr>
              <w:spacing w:after="0" w:line="240" w:lineRule="auto"/>
              <w:jc w:val="center"/>
              <w:rPr>
                <w:rFonts w:cstheme="minorHAnsi"/>
                <w:sz w:val="20"/>
                <w:szCs w:val="20"/>
              </w:rPr>
            </w:pPr>
            <w:r w:rsidRPr="00361AEC">
              <w:rPr>
                <w:rFonts w:cstheme="minorHAnsi"/>
                <w:sz w:val="20"/>
                <w:szCs w:val="20"/>
              </w:rPr>
              <w:t>2,680</w:t>
            </w:r>
          </w:p>
        </w:tc>
        <w:tc>
          <w:tcPr>
            <w:tcW w:w="1150" w:type="dxa"/>
            <w:shd w:val="clear" w:color="auto" w:fill="auto"/>
            <w:noWrap/>
          </w:tcPr>
          <w:p w14:paraId="2D6424EF" w14:textId="3DFB15BA" w:rsidR="006B6174" w:rsidRPr="00361AEC" w:rsidRDefault="006B6174" w:rsidP="006B6174">
            <w:pPr>
              <w:spacing w:after="0" w:line="240" w:lineRule="auto"/>
              <w:jc w:val="center"/>
              <w:rPr>
                <w:rFonts w:cstheme="minorHAnsi"/>
                <w:sz w:val="20"/>
                <w:szCs w:val="20"/>
              </w:rPr>
            </w:pPr>
            <w:r w:rsidRPr="00361AEC">
              <w:rPr>
                <w:rFonts w:cstheme="minorHAnsi"/>
                <w:sz w:val="20"/>
                <w:szCs w:val="20"/>
              </w:rPr>
              <w:t>4,426</w:t>
            </w:r>
          </w:p>
        </w:tc>
        <w:tc>
          <w:tcPr>
            <w:tcW w:w="1170" w:type="dxa"/>
            <w:shd w:val="clear" w:color="auto" w:fill="auto"/>
            <w:noWrap/>
          </w:tcPr>
          <w:p w14:paraId="75E9B66B" w14:textId="3EEAB079" w:rsidR="006B6174" w:rsidRPr="00361AEC" w:rsidRDefault="006B6174" w:rsidP="00595772">
            <w:pPr>
              <w:spacing w:after="0" w:line="240" w:lineRule="auto"/>
              <w:jc w:val="center"/>
              <w:rPr>
                <w:rFonts w:cstheme="minorHAnsi"/>
                <w:sz w:val="20"/>
                <w:szCs w:val="20"/>
              </w:rPr>
            </w:pPr>
            <w:r w:rsidRPr="00361AEC">
              <w:rPr>
                <w:rFonts w:cstheme="minorHAnsi"/>
                <w:sz w:val="20"/>
                <w:szCs w:val="20"/>
              </w:rPr>
              <w:t>2,292</w:t>
            </w:r>
          </w:p>
        </w:tc>
      </w:tr>
      <w:tr w:rsidR="006B6174" w:rsidRPr="00361AEC" w14:paraId="11D72CA5" w14:textId="77777777" w:rsidTr="003C7B5E">
        <w:trPr>
          <w:trHeight w:val="300"/>
          <w:jc w:val="center"/>
        </w:trPr>
        <w:tc>
          <w:tcPr>
            <w:tcW w:w="1411" w:type="dxa"/>
            <w:vMerge/>
            <w:vAlign w:val="center"/>
          </w:tcPr>
          <w:p w14:paraId="57A98764" w14:textId="77777777" w:rsidR="006B6174" w:rsidRPr="00361AEC" w:rsidRDefault="006B6174" w:rsidP="006B6174">
            <w:pPr>
              <w:spacing w:after="0" w:line="240" w:lineRule="auto"/>
              <w:jc w:val="center"/>
              <w:rPr>
                <w:rFonts w:eastAsia="Times New Roman" w:cstheme="minorHAnsi"/>
                <w:color w:val="000000"/>
                <w:sz w:val="20"/>
                <w:szCs w:val="20"/>
              </w:rPr>
            </w:pPr>
          </w:p>
        </w:tc>
        <w:tc>
          <w:tcPr>
            <w:tcW w:w="2146" w:type="dxa"/>
            <w:shd w:val="clear" w:color="auto" w:fill="auto"/>
            <w:noWrap/>
          </w:tcPr>
          <w:p w14:paraId="1DBBDCE6" w14:textId="06D86A52" w:rsidR="006B6174" w:rsidRPr="00361AEC" w:rsidRDefault="006B6174" w:rsidP="006B6174">
            <w:pPr>
              <w:spacing w:after="0" w:line="240" w:lineRule="auto"/>
              <w:jc w:val="center"/>
              <w:rPr>
                <w:rFonts w:cstheme="minorHAnsi"/>
                <w:sz w:val="20"/>
                <w:szCs w:val="20"/>
              </w:rPr>
            </w:pPr>
            <w:r w:rsidRPr="00361AEC">
              <w:rPr>
                <w:rFonts w:cstheme="minorHAnsi"/>
                <w:sz w:val="20"/>
                <w:szCs w:val="20"/>
              </w:rPr>
              <w:t>Reference Line 10</w:t>
            </w:r>
          </w:p>
        </w:tc>
        <w:tc>
          <w:tcPr>
            <w:tcW w:w="1228" w:type="dxa"/>
            <w:shd w:val="clear" w:color="auto" w:fill="auto"/>
            <w:noWrap/>
          </w:tcPr>
          <w:p w14:paraId="4B1627AA" w14:textId="4B0A68F8" w:rsidR="006B6174" w:rsidRPr="00361AEC" w:rsidRDefault="00133A52" w:rsidP="006B6174">
            <w:pPr>
              <w:spacing w:after="0" w:line="240" w:lineRule="auto"/>
              <w:jc w:val="center"/>
              <w:rPr>
                <w:rFonts w:cstheme="minorHAnsi"/>
                <w:sz w:val="20"/>
                <w:szCs w:val="20"/>
              </w:rPr>
            </w:pPr>
            <w:r w:rsidRPr="00361AEC">
              <w:rPr>
                <w:rFonts w:cstheme="minorHAnsi"/>
                <w:sz w:val="20"/>
                <w:szCs w:val="20"/>
              </w:rPr>
              <w:t>1331.0</w:t>
            </w:r>
          </w:p>
        </w:tc>
        <w:tc>
          <w:tcPr>
            <w:tcW w:w="1170" w:type="dxa"/>
            <w:shd w:val="clear" w:color="auto" w:fill="auto"/>
            <w:noWrap/>
          </w:tcPr>
          <w:p w14:paraId="2BFC82DF" w14:textId="64B54792" w:rsidR="006B6174" w:rsidRPr="00361AEC" w:rsidRDefault="006B6174" w:rsidP="006B6174">
            <w:pPr>
              <w:spacing w:after="0" w:line="240" w:lineRule="auto"/>
              <w:jc w:val="center"/>
              <w:rPr>
                <w:rFonts w:cstheme="minorHAnsi"/>
                <w:sz w:val="20"/>
                <w:szCs w:val="20"/>
              </w:rPr>
            </w:pPr>
            <w:r w:rsidRPr="00361AEC">
              <w:rPr>
                <w:rFonts w:cstheme="minorHAnsi"/>
                <w:sz w:val="20"/>
                <w:szCs w:val="20"/>
              </w:rPr>
              <w:t>9,324</w:t>
            </w:r>
          </w:p>
        </w:tc>
        <w:tc>
          <w:tcPr>
            <w:tcW w:w="829" w:type="dxa"/>
            <w:shd w:val="clear" w:color="auto" w:fill="auto"/>
            <w:noWrap/>
          </w:tcPr>
          <w:p w14:paraId="11355DE3" w14:textId="1987A520" w:rsidR="006B6174" w:rsidRPr="00361AEC" w:rsidRDefault="006B6174" w:rsidP="006B6174">
            <w:pPr>
              <w:spacing w:after="0" w:line="240" w:lineRule="auto"/>
              <w:jc w:val="center"/>
              <w:rPr>
                <w:rFonts w:cstheme="minorHAnsi"/>
                <w:sz w:val="20"/>
                <w:szCs w:val="20"/>
              </w:rPr>
            </w:pPr>
            <w:r w:rsidRPr="00361AEC">
              <w:rPr>
                <w:rFonts w:cstheme="minorHAnsi"/>
                <w:sz w:val="20"/>
                <w:szCs w:val="20"/>
              </w:rPr>
              <w:t>15,400</w:t>
            </w:r>
          </w:p>
        </w:tc>
        <w:tc>
          <w:tcPr>
            <w:tcW w:w="1150" w:type="dxa"/>
            <w:shd w:val="clear" w:color="auto" w:fill="auto"/>
            <w:noWrap/>
          </w:tcPr>
          <w:p w14:paraId="475F7BC5" w14:textId="03D6847C" w:rsidR="006B6174" w:rsidRPr="00361AEC" w:rsidRDefault="006B6174" w:rsidP="006B6174">
            <w:pPr>
              <w:spacing w:after="0" w:line="240" w:lineRule="auto"/>
              <w:jc w:val="center"/>
              <w:rPr>
                <w:rFonts w:cstheme="minorHAnsi"/>
                <w:sz w:val="20"/>
                <w:szCs w:val="20"/>
              </w:rPr>
            </w:pPr>
            <w:r w:rsidRPr="00361AEC">
              <w:rPr>
                <w:rFonts w:cstheme="minorHAnsi"/>
                <w:sz w:val="20"/>
                <w:szCs w:val="20"/>
              </w:rPr>
              <w:t>25,434</w:t>
            </w:r>
          </w:p>
        </w:tc>
        <w:tc>
          <w:tcPr>
            <w:tcW w:w="1170" w:type="dxa"/>
            <w:shd w:val="clear" w:color="auto" w:fill="auto"/>
            <w:noWrap/>
          </w:tcPr>
          <w:p w14:paraId="351C1826" w14:textId="5DC1D4B8" w:rsidR="006B6174" w:rsidRPr="00361AEC" w:rsidRDefault="006B6174" w:rsidP="00595772">
            <w:pPr>
              <w:spacing w:after="0" w:line="240" w:lineRule="auto"/>
              <w:jc w:val="center"/>
              <w:rPr>
                <w:rFonts w:cstheme="minorHAnsi"/>
                <w:sz w:val="20"/>
                <w:szCs w:val="20"/>
              </w:rPr>
            </w:pPr>
            <w:r w:rsidRPr="00361AEC">
              <w:rPr>
                <w:rFonts w:cstheme="minorHAnsi"/>
                <w:sz w:val="20"/>
                <w:szCs w:val="20"/>
              </w:rPr>
              <w:t>21,660</w:t>
            </w:r>
          </w:p>
        </w:tc>
      </w:tr>
      <w:tr w:rsidR="006B6174" w:rsidRPr="00361AEC" w14:paraId="05CF2FE5" w14:textId="77777777" w:rsidTr="003C7B5E">
        <w:trPr>
          <w:trHeight w:val="300"/>
          <w:jc w:val="center"/>
        </w:trPr>
        <w:tc>
          <w:tcPr>
            <w:tcW w:w="1411" w:type="dxa"/>
            <w:vMerge/>
            <w:vAlign w:val="center"/>
          </w:tcPr>
          <w:p w14:paraId="2889D9B0" w14:textId="77777777" w:rsidR="006B6174" w:rsidRPr="00361AEC" w:rsidRDefault="006B6174" w:rsidP="006B6174">
            <w:pPr>
              <w:spacing w:after="0" w:line="240" w:lineRule="auto"/>
              <w:jc w:val="center"/>
              <w:rPr>
                <w:rFonts w:eastAsia="Times New Roman" w:cstheme="minorHAnsi"/>
                <w:color w:val="000000"/>
                <w:sz w:val="20"/>
                <w:szCs w:val="20"/>
              </w:rPr>
            </w:pPr>
          </w:p>
        </w:tc>
        <w:tc>
          <w:tcPr>
            <w:tcW w:w="2146" w:type="dxa"/>
            <w:shd w:val="clear" w:color="auto" w:fill="auto"/>
            <w:noWrap/>
          </w:tcPr>
          <w:p w14:paraId="4B70FD78" w14:textId="786D13C5" w:rsidR="006B6174" w:rsidRPr="00361AEC" w:rsidRDefault="006B6174" w:rsidP="006B6174">
            <w:pPr>
              <w:spacing w:after="0" w:line="240" w:lineRule="auto"/>
              <w:jc w:val="center"/>
              <w:rPr>
                <w:rFonts w:cstheme="minorHAnsi"/>
                <w:sz w:val="20"/>
                <w:szCs w:val="20"/>
              </w:rPr>
            </w:pPr>
            <w:r w:rsidRPr="00361AEC">
              <w:rPr>
                <w:rFonts w:cstheme="minorHAnsi"/>
                <w:sz w:val="20"/>
                <w:szCs w:val="20"/>
              </w:rPr>
              <w:t>Reference Line 14</w:t>
            </w:r>
          </w:p>
        </w:tc>
        <w:tc>
          <w:tcPr>
            <w:tcW w:w="1228" w:type="dxa"/>
            <w:shd w:val="clear" w:color="auto" w:fill="auto"/>
            <w:noWrap/>
          </w:tcPr>
          <w:p w14:paraId="48B8B7D7" w14:textId="52A659CF" w:rsidR="006B6174" w:rsidRPr="00361AEC" w:rsidRDefault="00133A52" w:rsidP="006B6174">
            <w:pPr>
              <w:spacing w:after="0" w:line="240" w:lineRule="auto"/>
              <w:jc w:val="center"/>
              <w:rPr>
                <w:rFonts w:cstheme="minorHAnsi"/>
                <w:sz w:val="20"/>
                <w:szCs w:val="20"/>
              </w:rPr>
            </w:pPr>
            <w:r w:rsidRPr="00361AEC">
              <w:rPr>
                <w:rFonts w:cstheme="minorHAnsi"/>
                <w:sz w:val="20"/>
                <w:szCs w:val="20"/>
              </w:rPr>
              <w:t>1613.0</w:t>
            </w:r>
          </w:p>
        </w:tc>
        <w:tc>
          <w:tcPr>
            <w:tcW w:w="1170" w:type="dxa"/>
            <w:shd w:val="clear" w:color="auto" w:fill="auto"/>
            <w:noWrap/>
          </w:tcPr>
          <w:p w14:paraId="71718560" w14:textId="073CDEFA" w:rsidR="006B6174" w:rsidRPr="00361AEC" w:rsidRDefault="006B6174" w:rsidP="006B6174">
            <w:pPr>
              <w:spacing w:after="0" w:line="240" w:lineRule="auto"/>
              <w:jc w:val="center"/>
              <w:rPr>
                <w:rFonts w:cstheme="minorHAnsi"/>
                <w:sz w:val="20"/>
                <w:szCs w:val="20"/>
              </w:rPr>
            </w:pPr>
            <w:r w:rsidRPr="00361AEC">
              <w:rPr>
                <w:rFonts w:cstheme="minorHAnsi"/>
                <w:sz w:val="20"/>
                <w:szCs w:val="20"/>
              </w:rPr>
              <w:t>10,051</w:t>
            </w:r>
          </w:p>
        </w:tc>
        <w:tc>
          <w:tcPr>
            <w:tcW w:w="829" w:type="dxa"/>
            <w:shd w:val="clear" w:color="auto" w:fill="auto"/>
            <w:noWrap/>
          </w:tcPr>
          <w:p w14:paraId="2B169EA6" w14:textId="4542BF23" w:rsidR="006B6174" w:rsidRPr="00361AEC" w:rsidRDefault="006B6174" w:rsidP="006B6174">
            <w:pPr>
              <w:spacing w:after="0" w:line="240" w:lineRule="auto"/>
              <w:jc w:val="center"/>
              <w:rPr>
                <w:rFonts w:cstheme="minorHAnsi"/>
                <w:sz w:val="20"/>
                <w:szCs w:val="20"/>
              </w:rPr>
            </w:pPr>
            <w:r w:rsidRPr="00361AEC">
              <w:rPr>
                <w:rFonts w:cstheme="minorHAnsi"/>
                <w:sz w:val="20"/>
                <w:szCs w:val="20"/>
              </w:rPr>
              <w:t>16,600</w:t>
            </w:r>
          </w:p>
        </w:tc>
        <w:tc>
          <w:tcPr>
            <w:tcW w:w="1150" w:type="dxa"/>
            <w:shd w:val="clear" w:color="auto" w:fill="auto"/>
            <w:noWrap/>
          </w:tcPr>
          <w:p w14:paraId="1DD11A01" w14:textId="2CAB82E6" w:rsidR="006B6174" w:rsidRPr="00361AEC" w:rsidRDefault="006B6174" w:rsidP="006B6174">
            <w:pPr>
              <w:spacing w:after="0" w:line="240" w:lineRule="auto"/>
              <w:jc w:val="center"/>
              <w:rPr>
                <w:rFonts w:cstheme="minorHAnsi"/>
                <w:sz w:val="20"/>
                <w:szCs w:val="20"/>
              </w:rPr>
            </w:pPr>
            <w:r w:rsidRPr="00361AEC">
              <w:rPr>
                <w:rFonts w:cstheme="minorHAnsi"/>
                <w:sz w:val="20"/>
                <w:szCs w:val="20"/>
              </w:rPr>
              <w:t>27,416</w:t>
            </w:r>
          </w:p>
        </w:tc>
        <w:tc>
          <w:tcPr>
            <w:tcW w:w="1170" w:type="dxa"/>
            <w:shd w:val="clear" w:color="auto" w:fill="auto"/>
            <w:noWrap/>
          </w:tcPr>
          <w:p w14:paraId="79DF47B7" w14:textId="61E24239" w:rsidR="006B6174" w:rsidRPr="00361AEC" w:rsidRDefault="006B6174" w:rsidP="00595772">
            <w:pPr>
              <w:spacing w:after="0" w:line="240" w:lineRule="auto"/>
              <w:jc w:val="center"/>
              <w:rPr>
                <w:rFonts w:cstheme="minorHAnsi"/>
                <w:sz w:val="20"/>
                <w:szCs w:val="20"/>
              </w:rPr>
            </w:pPr>
            <w:r w:rsidRPr="00361AEC">
              <w:rPr>
                <w:rFonts w:cstheme="minorHAnsi"/>
                <w:sz w:val="20"/>
                <w:szCs w:val="20"/>
              </w:rPr>
              <w:t>26,968</w:t>
            </w:r>
          </w:p>
        </w:tc>
      </w:tr>
      <w:tr w:rsidR="006B6174" w:rsidRPr="00361AEC" w14:paraId="301CF5A1" w14:textId="77777777" w:rsidTr="003C7B5E">
        <w:trPr>
          <w:trHeight w:val="300"/>
          <w:jc w:val="center"/>
        </w:trPr>
        <w:tc>
          <w:tcPr>
            <w:tcW w:w="1411" w:type="dxa"/>
            <w:vMerge/>
            <w:vAlign w:val="center"/>
          </w:tcPr>
          <w:p w14:paraId="279516F9" w14:textId="77777777" w:rsidR="006B6174" w:rsidRPr="00361AEC" w:rsidRDefault="006B6174" w:rsidP="006B6174">
            <w:pPr>
              <w:spacing w:after="0" w:line="240" w:lineRule="auto"/>
              <w:jc w:val="center"/>
              <w:rPr>
                <w:rFonts w:eastAsia="Times New Roman" w:cstheme="minorHAnsi"/>
                <w:color w:val="000000"/>
                <w:sz w:val="20"/>
                <w:szCs w:val="20"/>
              </w:rPr>
            </w:pPr>
          </w:p>
        </w:tc>
        <w:tc>
          <w:tcPr>
            <w:tcW w:w="2146" w:type="dxa"/>
            <w:shd w:val="clear" w:color="auto" w:fill="auto"/>
            <w:noWrap/>
          </w:tcPr>
          <w:p w14:paraId="1D9F1797" w14:textId="6207FC86" w:rsidR="006B6174" w:rsidRPr="00361AEC" w:rsidRDefault="006B6174" w:rsidP="006B6174">
            <w:pPr>
              <w:spacing w:after="0" w:line="240" w:lineRule="auto"/>
              <w:jc w:val="center"/>
              <w:rPr>
                <w:rFonts w:cstheme="minorHAnsi"/>
                <w:sz w:val="20"/>
                <w:szCs w:val="20"/>
              </w:rPr>
            </w:pPr>
            <w:r w:rsidRPr="00361AEC">
              <w:rPr>
                <w:rFonts w:cstheme="minorHAnsi"/>
                <w:sz w:val="20"/>
                <w:szCs w:val="20"/>
              </w:rPr>
              <w:t>Reference Line 15</w:t>
            </w:r>
          </w:p>
        </w:tc>
        <w:tc>
          <w:tcPr>
            <w:tcW w:w="1228" w:type="dxa"/>
            <w:shd w:val="clear" w:color="auto" w:fill="auto"/>
            <w:noWrap/>
          </w:tcPr>
          <w:p w14:paraId="7B58BA1E" w14:textId="63BACF12" w:rsidR="006B6174" w:rsidRPr="00361AEC" w:rsidRDefault="00133A52" w:rsidP="006B6174">
            <w:pPr>
              <w:spacing w:after="0" w:line="240" w:lineRule="auto"/>
              <w:jc w:val="center"/>
              <w:rPr>
                <w:rFonts w:cstheme="minorHAnsi"/>
                <w:sz w:val="20"/>
                <w:szCs w:val="20"/>
              </w:rPr>
            </w:pPr>
            <w:r w:rsidRPr="00361AEC">
              <w:rPr>
                <w:rFonts w:cstheme="minorHAnsi"/>
                <w:sz w:val="20"/>
                <w:szCs w:val="20"/>
              </w:rPr>
              <w:t>140.0</w:t>
            </w:r>
          </w:p>
        </w:tc>
        <w:tc>
          <w:tcPr>
            <w:tcW w:w="1170" w:type="dxa"/>
            <w:shd w:val="clear" w:color="auto" w:fill="auto"/>
            <w:noWrap/>
          </w:tcPr>
          <w:p w14:paraId="15E90EEE" w14:textId="3EB88414" w:rsidR="006B6174" w:rsidRPr="00361AEC" w:rsidRDefault="006B6174" w:rsidP="006B6174">
            <w:pPr>
              <w:spacing w:after="0" w:line="240" w:lineRule="auto"/>
              <w:jc w:val="center"/>
              <w:rPr>
                <w:rFonts w:cstheme="minorHAnsi"/>
                <w:sz w:val="20"/>
                <w:szCs w:val="20"/>
              </w:rPr>
            </w:pPr>
            <w:r w:rsidRPr="00361AEC">
              <w:rPr>
                <w:rFonts w:cstheme="minorHAnsi"/>
                <w:sz w:val="20"/>
                <w:szCs w:val="20"/>
              </w:rPr>
              <w:t>3,966</w:t>
            </w:r>
          </w:p>
        </w:tc>
        <w:tc>
          <w:tcPr>
            <w:tcW w:w="829" w:type="dxa"/>
            <w:shd w:val="clear" w:color="auto" w:fill="auto"/>
            <w:noWrap/>
          </w:tcPr>
          <w:p w14:paraId="28EE8805" w14:textId="47AFC77C" w:rsidR="006B6174" w:rsidRPr="00361AEC" w:rsidRDefault="006B6174" w:rsidP="006B6174">
            <w:pPr>
              <w:spacing w:after="0" w:line="240" w:lineRule="auto"/>
              <w:jc w:val="center"/>
              <w:rPr>
                <w:rFonts w:cstheme="minorHAnsi"/>
                <w:sz w:val="20"/>
                <w:szCs w:val="20"/>
              </w:rPr>
            </w:pPr>
            <w:r w:rsidRPr="00361AEC">
              <w:rPr>
                <w:rFonts w:cstheme="minorHAnsi"/>
                <w:sz w:val="20"/>
                <w:szCs w:val="20"/>
              </w:rPr>
              <w:t>6,550</w:t>
            </w:r>
          </w:p>
        </w:tc>
        <w:tc>
          <w:tcPr>
            <w:tcW w:w="1150" w:type="dxa"/>
            <w:shd w:val="clear" w:color="auto" w:fill="auto"/>
            <w:noWrap/>
          </w:tcPr>
          <w:p w14:paraId="61E4ED33" w14:textId="3D84C02E" w:rsidR="006B6174" w:rsidRPr="00361AEC" w:rsidRDefault="006B6174" w:rsidP="006B6174">
            <w:pPr>
              <w:spacing w:after="0" w:line="240" w:lineRule="auto"/>
              <w:jc w:val="center"/>
              <w:rPr>
                <w:rFonts w:cstheme="minorHAnsi"/>
                <w:sz w:val="20"/>
                <w:szCs w:val="20"/>
              </w:rPr>
            </w:pPr>
            <w:r w:rsidRPr="00361AEC">
              <w:rPr>
                <w:rFonts w:cstheme="minorHAnsi"/>
                <w:sz w:val="20"/>
                <w:szCs w:val="20"/>
              </w:rPr>
              <w:t>10,818</w:t>
            </w:r>
          </w:p>
        </w:tc>
        <w:tc>
          <w:tcPr>
            <w:tcW w:w="1170" w:type="dxa"/>
            <w:shd w:val="clear" w:color="auto" w:fill="auto"/>
            <w:noWrap/>
          </w:tcPr>
          <w:p w14:paraId="266C9F03" w14:textId="5302AF33" w:rsidR="006B6174" w:rsidRPr="00361AEC" w:rsidRDefault="006B6174" w:rsidP="00595772">
            <w:pPr>
              <w:spacing w:after="0" w:line="240" w:lineRule="auto"/>
              <w:jc w:val="center"/>
              <w:rPr>
                <w:rFonts w:cstheme="minorHAnsi"/>
                <w:sz w:val="20"/>
                <w:szCs w:val="20"/>
              </w:rPr>
            </w:pPr>
            <w:r w:rsidRPr="00361AEC">
              <w:rPr>
                <w:rFonts w:cstheme="minorHAnsi"/>
                <w:sz w:val="20"/>
                <w:szCs w:val="20"/>
              </w:rPr>
              <w:t>6,176</w:t>
            </w:r>
          </w:p>
        </w:tc>
      </w:tr>
      <w:tr w:rsidR="006B6174" w:rsidRPr="00361AEC" w14:paraId="685D6EE6" w14:textId="77777777" w:rsidTr="003C7B5E">
        <w:trPr>
          <w:trHeight w:val="300"/>
          <w:jc w:val="center"/>
        </w:trPr>
        <w:tc>
          <w:tcPr>
            <w:tcW w:w="1411" w:type="dxa"/>
            <w:vMerge/>
            <w:vAlign w:val="center"/>
          </w:tcPr>
          <w:p w14:paraId="3C6BF873" w14:textId="77777777" w:rsidR="006B6174" w:rsidRPr="00361AEC" w:rsidRDefault="006B6174" w:rsidP="006B6174">
            <w:pPr>
              <w:spacing w:after="0" w:line="240" w:lineRule="auto"/>
              <w:jc w:val="center"/>
              <w:rPr>
                <w:rFonts w:eastAsia="Times New Roman" w:cstheme="minorHAnsi"/>
                <w:color w:val="000000"/>
                <w:sz w:val="20"/>
                <w:szCs w:val="20"/>
              </w:rPr>
            </w:pPr>
          </w:p>
        </w:tc>
        <w:tc>
          <w:tcPr>
            <w:tcW w:w="2146" w:type="dxa"/>
            <w:shd w:val="clear" w:color="auto" w:fill="auto"/>
            <w:noWrap/>
          </w:tcPr>
          <w:p w14:paraId="15273676" w14:textId="6374624B" w:rsidR="006B6174" w:rsidRPr="00361AEC" w:rsidRDefault="006B6174" w:rsidP="006B6174">
            <w:pPr>
              <w:spacing w:after="0" w:line="240" w:lineRule="auto"/>
              <w:jc w:val="center"/>
              <w:rPr>
                <w:rFonts w:cstheme="minorHAnsi"/>
                <w:sz w:val="20"/>
                <w:szCs w:val="20"/>
              </w:rPr>
            </w:pPr>
            <w:r w:rsidRPr="00361AEC">
              <w:rPr>
                <w:rFonts w:cstheme="minorHAnsi"/>
                <w:sz w:val="20"/>
                <w:szCs w:val="20"/>
              </w:rPr>
              <w:t>Reference Line 18</w:t>
            </w:r>
          </w:p>
        </w:tc>
        <w:tc>
          <w:tcPr>
            <w:tcW w:w="1228" w:type="dxa"/>
            <w:shd w:val="clear" w:color="auto" w:fill="auto"/>
            <w:noWrap/>
          </w:tcPr>
          <w:p w14:paraId="1C6108D0" w14:textId="78A77B32" w:rsidR="006B6174" w:rsidRPr="00361AEC" w:rsidRDefault="00133A52" w:rsidP="006B6174">
            <w:pPr>
              <w:spacing w:after="0" w:line="240" w:lineRule="auto"/>
              <w:jc w:val="center"/>
              <w:rPr>
                <w:rFonts w:cstheme="minorHAnsi"/>
                <w:sz w:val="20"/>
                <w:szCs w:val="20"/>
              </w:rPr>
            </w:pPr>
            <w:r w:rsidRPr="00361AEC">
              <w:rPr>
                <w:rFonts w:cstheme="minorHAnsi"/>
                <w:sz w:val="20"/>
                <w:szCs w:val="20"/>
              </w:rPr>
              <w:t>47.0</w:t>
            </w:r>
          </w:p>
        </w:tc>
        <w:tc>
          <w:tcPr>
            <w:tcW w:w="1170" w:type="dxa"/>
            <w:shd w:val="clear" w:color="auto" w:fill="auto"/>
            <w:noWrap/>
          </w:tcPr>
          <w:p w14:paraId="519BD307" w14:textId="26EFAAED" w:rsidR="006B6174" w:rsidRPr="00361AEC" w:rsidRDefault="006B6174" w:rsidP="006B6174">
            <w:pPr>
              <w:spacing w:after="0" w:line="240" w:lineRule="auto"/>
              <w:jc w:val="center"/>
              <w:rPr>
                <w:rFonts w:cstheme="minorHAnsi"/>
                <w:sz w:val="20"/>
                <w:szCs w:val="20"/>
              </w:rPr>
            </w:pPr>
            <w:r w:rsidRPr="00361AEC">
              <w:rPr>
                <w:rFonts w:cstheme="minorHAnsi"/>
                <w:sz w:val="20"/>
                <w:szCs w:val="20"/>
              </w:rPr>
              <w:t>2,604</w:t>
            </w:r>
          </w:p>
        </w:tc>
        <w:tc>
          <w:tcPr>
            <w:tcW w:w="829" w:type="dxa"/>
            <w:shd w:val="clear" w:color="auto" w:fill="auto"/>
            <w:noWrap/>
          </w:tcPr>
          <w:p w14:paraId="61FB879C" w14:textId="537D015E" w:rsidR="006B6174" w:rsidRPr="00361AEC" w:rsidRDefault="006B6174" w:rsidP="006B6174">
            <w:pPr>
              <w:spacing w:after="0" w:line="240" w:lineRule="auto"/>
              <w:jc w:val="center"/>
              <w:rPr>
                <w:rFonts w:cstheme="minorHAnsi"/>
                <w:sz w:val="20"/>
                <w:szCs w:val="20"/>
              </w:rPr>
            </w:pPr>
            <w:r w:rsidRPr="00361AEC">
              <w:rPr>
                <w:rFonts w:cstheme="minorHAnsi"/>
                <w:sz w:val="20"/>
                <w:szCs w:val="20"/>
              </w:rPr>
              <w:t>4,300</w:t>
            </w:r>
          </w:p>
        </w:tc>
        <w:tc>
          <w:tcPr>
            <w:tcW w:w="1150" w:type="dxa"/>
            <w:shd w:val="clear" w:color="auto" w:fill="auto"/>
            <w:noWrap/>
          </w:tcPr>
          <w:p w14:paraId="098E643C" w14:textId="7DAA57A0" w:rsidR="006B6174" w:rsidRPr="00361AEC" w:rsidRDefault="006B6174" w:rsidP="006B6174">
            <w:pPr>
              <w:spacing w:after="0" w:line="240" w:lineRule="auto"/>
              <w:jc w:val="center"/>
              <w:rPr>
                <w:rFonts w:cstheme="minorHAnsi"/>
                <w:sz w:val="20"/>
                <w:szCs w:val="20"/>
              </w:rPr>
            </w:pPr>
            <w:r w:rsidRPr="00361AEC">
              <w:rPr>
                <w:rFonts w:cstheme="minorHAnsi"/>
                <w:sz w:val="20"/>
                <w:szCs w:val="20"/>
              </w:rPr>
              <w:t>7,102</w:t>
            </w:r>
          </w:p>
        </w:tc>
        <w:tc>
          <w:tcPr>
            <w:tcW w:w="1170" w:type="dxa"/>
            <w:shd w:val="clear" w:color="auto" w:fill="auto"/>
            <w:noWrap/>
          </w:tcPr>
          <w:p w14:paraId="36A80F3D" w14:textId="66E9B2C8" w:rsidR="006B6174" w:rsidRPr="00361AEC" w:rsidRDefault="006B6174" w:rsidP="00595772">
            <w:pPr>
              <w:spacing w:after="0" w:line="240" w:lineRule="auto"/>
              <w:jc w:val="center"/>
              <w:rPr>
                <w:rFonts w:cstheme="minorHAnsi"/>
                <w:sz w:val="20"/>
                <w:szCs w:val="20"/>
              </w:rPr>
            </w:pPr>
            <w:r w:rsidRPr="00361AEC">
              <w:rPr>
                <w:rFonts w:cstheme="minorHAnsi"/>
                <w:sz w:val="20"/>
                <w:szCs w:val="20"/>
              </w:rPr>
              <w:t>2,752</w:t>
            </w:r>
          </w:p>
        </w:tc>
      </w:tr>
      <w:tr w:rsidR="006B6174" w:rsidRPr="00361AEC" w14:paraId="2F1635D6" w14:textId="77777777" w:rsidTr="003C7B5E">
        <w:trPr>
          <w:trHeight w:val="300"/>
          <w:jc w:val="center"/>
        </w:trPr>
        <w:tc>
          <w:tcPr>
            <w:tcW w:w="1411" w:type="dxa"/>
            <w:vMerge/>
            <w:vAlign w:val="center"/>
          </w:tcPr>
          <w:p w14:paraId="74276716" w14:textId="77777777" w:rsidR="006B6174" w:rsidRPr="00361AEC" w:rsidRDefault="006B6174" w:rsidP="006B6174">
            <w:pPr>
              <w:spacing w:after="0" w:line="240" w:lineRule="auto"/>
              <w:jc w:val="center"/>
              <w:rPr>
                <w:rFonts w:eastAsia="Times New Roman" w:cstheme="minorHAnsi"/>
                <w:color w:val="000000"/>
                <w:sz w:val="20"/>
                <w:szCs w:val="20"/>
              </w:rPr>
            </w:pPr>
          </w:p>
        </w:tc>
        <w:tc>
          <w:tcPr>
            <w:tcW w:w="2146" w:type="dxa"/>
            <w:shd w:val="clear" w:color="auto" w:fill="auto"/>
            <w:noWrap/>
          </w:tcPr>
          <w:p w14:paraId="26AAA763" w14:textId="021C1AC1" w:rsidR="006B6174" w:rsidRPr="00361AEC" w:rsidRDefault="006B6174" w:rsidP="006B6174">
            <w:pPr>
              <w:spacing w:after="0" w:line="240" w:lineRule="auto"/>
              <w:jc w:val="center"/>
              <w:rPr>
                <w:rFonts w:cstheme="minorHAnsi"/>
                <w:sz w:val="20"/>
                <w:szCs w:val="20"/>
              </w:rPr>
            </w:pPr>
            <w:r w:rsidRPr="00361AEC">
              <w:rPr>
                <w:rFonts w:cstheme="minorHAnsi"/>
                <w:sz w:val="20"/>
                <w:szCs w:val="20"/>
              </w:rPr>
              <w:t>Reference Line 19</w:t>
            </w:r>
          </w:p>
        </w:tc>
        <w:tc>
          <w:tcPr>
            <w:tcW w:w="1228" w:type="dxa"/>
            <w:shd w:val="clear" w:color="auto" w:fill="auto"/>
            <w:noWrap/>
          </w:tcPr>
          <w:p w14:paraId="7BE4461F" w14:textId="2E6EE749" w:rsidR="006B6174" w:rsidRPr="00361AEC" w:rsidRDefault="00133A52" w:rsidP="006B6174">
            <w:pPr>
              <w:spacing w:after="0" w:line="240" w:lineRule="auto"/>
              <w:jc w:val="center"/>
              <w:rPr>
                <w:rFonts w:cstheme="minorHAnsi"/>
                <w:sz w:val="20"/>
                <w:szCs w:val="20"/>
              </w:rPr>
            </w:pPr>
            <w:r w:rsidRPr="00361AEC">
              <w:rPr>
                <w:rFonts w:cstheme="minorHAnsi"/>
                <w:sz w:val="20"/>
                <w:szCs w:val="20"/>
              </w:rPr>
              <w:t>12.2</w:t>
            </w:r>
          </w:p>
        </w:tc>
        <w:tc>
          <w:tcPr>
            <w:tcW w:w="1170" w:type="dxa"/>
            <w:shd w:val="clear" w:color="auto" w:fill="auto"/>
            <w:noWrap/>
          </w:tcPr>
          <w:p w14:paraId="7F630633" w14:textId="71921CE2" w:rsidR="006B6174" w:rsidRPr="00361AEC" w:rsidRDefault="006B6174" w:rsidP="006B6174">
            <w:pPr>
              <w:spacing w:after="0" w:line="240" w:lineRule="auto"/>
              <w:jc w:val="center"/>
              <w:rPr>
                <w:rFonts w:cstheme="minorHAnsi"/>
                <w:sz w:val="20"/>
                <w:szCs w:val="20"/>
              </w:rPr>
            </w:pPr>
            <w:r w:rsidRPr="00361AEC">
              <w:rPr>
                <w:rFonts w:cstheme="minorHAnsi"/>
                <w:sz w:val="20"/>
                <w:szCs w:val="20"/>
              </w:rPr>
              <w:t>1,568</w:t>
            </w:r>
          </w:p>
        </w:tc>
        <w:tc>
          <w:tcPr>
            <w:tcW w:w="829" w:type="dxa"/>
            <w:shd w:val="clear" w:color="auto" w:fill="auto"/>
            <w:noWrap/>
          </w:tcPr>
          <w:p w14:paraId="14F1C4F2" w14:textId="0D6B0940" w:rsidR="006B6174" w:rsidRPr="00361AEC" w:rsidRDefault="006B6174" w:rsidP="006B6174">
            <w:pPr>
              <w:spacing w:after="0" w:line="240" w:lineRule="auto"/>
              <w:jc w:val="center"/>
              <w:rPr>
                <w:rFonts w:cstheme="minorHAnsi"/>
                <w:sz w:val="20"/>
                <w:szCs w:val="20"/>
              </w:rPr>
            </w:pPr>
            <w:r w:rsidRPr="00361AEC">
              <w:rPr>
                <w:rFonts w:cstheme="minorHAnsi"/>
                <w:sz w:val="20"/>
                <w:szCs w:val="20"/>
              </w:rPr>
              <w:t>2,590</w:t>
            </w:r>
          </w:p>
        </w:tc>
        <w:tc>
          <w:tcPr>
            <w:tcW w:w="1150" w:type="dxa"/>
            <w:shd w:val="clear" w:color="auto" w:fill="auto"/>
            <w:noWrap/>
          </w:tcPr>
          <w:p w14:paraId="1A1D397B" w14:textId="5E4E89E1" w:rsidR="006B6174" w:rsidRPr="00361AEC" w:rsidRDefault="006B6174" w:rsidP="006B6174">
            <w:pPr>
              <w:spacing w:after="0" w:line="240" w:lineRule="auto"/>
              <w:jc w:val="center"/>
              <w:rPr>
                <w:rFonts w:cstheme="minorHAnsi"/>
                <w:sz w:val="20"/>
                <w:szCs w:val="20"/>
              </w:rPr>
            </w:pPr>
            <w:r w:rsidRPr="00361AEC">
              <w:rPr>
                <w:rFonts w:cstheme="minorHAnsi"/>
                <w:sz w:val="20"/>
                <w:szCs w:val="20"/>
              </w:rPr>
              <w:t>4,278</w:t>
            </w:r>
          </w:p>
        </w:tc>
        <w:tc>
          <w:tcPr>
            <w:tcW w:w="1170" w:type="dxa"/>
            <w:shd w:val="clear" w:color="auto" w:fill="auto"/>
            <w:noWrap/>
          </w:tcPr>
          <w:p w14:paraId="6E32D4AF" w14:textId="57EA3C94" w:rsidR="006B6174" w:rsidRPr="00361AEC" w:rsidRDefault="006B6174" w:rsidP="00595772">
            <w:pPr>
              <w:spacing w:after="0" w:line="240" w:lineRule="auto"/>
              <w:jc w:val="center"/>
              <w:rPr>
                <w:rFonts w:cstheme="minorHAnsi"/>
                <w:sz w:val="20"/>
                <w:szCs w:val="20"/>
              </w:rPr>
            </w:pPr>
            <w:r w:rsidRPr="00361AEC">
              <w:rPr>
                <w:rFonts w:cstheme="minorHAnsi"/>
                <w:sz w:val="20"/>
                <w:szCs w:val="20"/>
              </w:rPr>
              <w:t>1,585</w:t>
            </w:r>
          </w:p>
        </w:tc>
      </w:tr>
      <w:tr w:rsidR="00BE1953" w:rsidRPr="00361AEC" w14:paraId="79D022A6" w14:textId="77777777" w:rsidTr="003C7B5E">
        <w:trPr>
          <w:trHeight w:val="300"/>
          <w:jc w:val="center"/>
        </w:trPr>
        <w:tc>
          <w:tcPr>
            <w:tcW w:w="1411" w:type="dxa"/>
            <w:vMerge w:val="restart"/>
            <w:vAlign w:val="center"/>
          </w:tcPr>
          <w:p w14:paraId="6AF5AC1E" w14:textId="78EF22DC" w:rsidR="00BE1953" w:rsidRPr="00361AEC" w:rsidRDefault="00BE1953" w:rsidP="00BE1953">
            <w:pPr>
              <w:spacing w:after="0" w:line="240" w:lineRule="auto"/>
              <w:jc w:val="center"/>
              <w:rPr>
                <w:rFonts w:eastAsia="Times New Roman" w:cstheme="minorHAnsi"/>
                <w:color w:val="000000"/>
                <w:sz w:val="20"/>
                <w:szCs w:val="20"/>
              </w:rPr>
            </w:pPr>
            <w:r w:rsidRPr="00361AEC">
              <w:rPr>
                <w:rFonts w:eastAsia="Times New Roman" w:cstheme="minorHAnsi"/>
                <w:color w:val="000000"/>
                <w:sz w:val="20"/>
                <w:szCs w:val="20"/>
              </w:rPr>
              <w:t>Upper Beaver 6</w:t>
            </w:r>
          </w:p>
        </w:tc>
        <w:tc>
          <w:tcPr>
            <w:tcW w:w="2146" w:type="dxa"/>
            <w:shd w:val="clear" w:color="auto" w:fill="auto"/>
            <w:noWrap/>
          </w:tcPr>
          <w:p w14:paraId="6DD8E78B" w14:textId="29C3544C" w:rsidR="00BE1953" w:rsidRPr="00361AEC" w:rsidRDefault="00BE1953" w:rsidP="00BE1953">
            <w:pPr>
              <w:spacing w:after="0" w:line="240" w:lineRule="auto"/>
              <w:jc w:val="center"/>
              <w:rPr>
                <w:rFonts w:cstheme="minorHAnsi"/>
                <w:sz w:val="20"/>
                <w:szCs w:val="20"/>
              </w:rPr>
            </w:pPr>
            <w:r w:rsidRPr="00361AEC">
              <w:rPr>
                <w:rFonts w:cstheme="minorHAnsi"/>
                <w:sz w:val="20"/>
                <w:szCs w:val="20"/>
              </w:rPr>
              <w:t>Reference Line 3</w:t>
            </w:r>
          </w:p>
        </w:tc>
        <w:tc>
          <w:tcPr>
            <w:tcW w:w="1228" w:type="dxa"/>
            <w:shd w:val="clear" w:color="auto" w:fill="auto"/>
            <w:noWrap/>
          </w:tcPr>
          <w:p w14:paraId="3537A806" w14:textId="3FAED045" w:rsidR="00BE1953" w:rsidRPr="00361AEC" w:rsidRDefault="00133A52" w:rsidP="00BE1953">
            <w:pPr>
              <w:spacing w:after="0" w:line="240" w:lineRule="auto"/>
              <w:jc w:val="center"/>
              <w:rPr>
                <w:rFonts w:cstheme="minorHAnsi"/>
                <w:sz w:val="20"/>
                <w:szCs w:val="20"/>
              </w:rPr>
            </w:pPr>
            <w:r w:rsidRPr="00361AEC">
              <w:rPr>
                <w:rFonts w:cstheme="minorHAnsi"/>
                <w:sz w:val="20"/>
                <w:szCs w:val="20"/>
              </w:rPr>
              <w:t>7.0</w:t>
            </w:r>
          </w:p>
        </w:tc>
        <w:tc>
          <w:tcPr>
            <w:tcW w:w="1170" w:type="dxa"/>
            <w:shd w:val="clear" w:color="auto" w:fill="auto"/>
            <w:noWrap/>
          </w:tcPr>
          <w:p w14:paraId="3335B0A4" w14:textId="3777E928" w:rsidR="00BE1953" w:rsidRPr="00361AEC" w:rsidRDefault="00BE1953" w:rsidP="00BE1953">
            <w:pPr>
              <w:spacing w:after="0" w:line="240" w:lineRule="auto"/>
              <w:jc w:val="center"/>
              <w:rPr>
                <w:rFonts w:cstheme="minorHAnsi"/>
                <w:sz w:val="20"/>
                <w:szCs w:val="20"/>
              </w:rPr>
            </w:pPr>
            <w:r w:rsidRPr="00361AEC">
              <w:rPr>
                <w:rFonts w:cstheme="minorHAnsi"/>
                <w:sz w:val="20"/>
                <w:szCs w:val="20"/>
              </w:rPr>
              <w:t>1,265</w:t>
            </w:r>
          </w:p>
        </w:tc>
        <w:tc>
          <w:tcPr>
            <w:tcW w:w="829" w:type="dxa"/>
            <w:shd w:val="clear" w:color="auto" w:fill="auto"/>
            <w:noWrap/>
          </w:tcPr>
          <w:p w14:paraId="2DC661D7" w14:textId="0E387A14" w:rsidR="00BE1953" w:rsidRPr="00361AEC" w:rsidRDefault="00BE1953" w:rsidP="00BE1953">
            <w:pPr>
              <w:spacing w:after="0" w:line="240" w:lineRule="auto"/>
              <w:jc w:val="center"/>
              <w:rPr>
                <w:rFonts w:cstheme="minorHAnsi"/>
                <w:sz w:val="20"/>
                <w:szCs w:val="20"/>
              </w:rPr>
            </w:pPr>
            <w:r w:rsidRPr="00361AEC">
              <w:rPr>
                <w:rFonts w:cstheme="minorHAnsi"/>
                <w:sz w:val="20"/>
                <w:szCs w:val="20"/>
              </w:rPr>
              <w:t>2,090</w:t>
            </w:r>
          </w:p>
        </w:tc>
        <w:tc>
          <w:tcPr>
            <w:tcW w:w="1150" w:type="dxa"/>
            <w:shd w:val="clear" w:color="auto" w:fill="auto"/>
            <w:noWrap/>
          </w:tcPr>
          <w:p w14:paraId="2EA43BEA" w14:textId="27AFFCE0" w:rsidR="00BE1953" w:rsidRPr="00361AEC" w:rsidRDefault="00BE1953" w:rsidP="00BE1953">
            <w:pPr>
              <w:spacing w:after="0" w:line="240" w:lineRule="auto"/>
              <w:jc w:val="center"/>
              <w:rPr>
                <w:rFonts w:cstheme="minorHAnsi"/>
                <w:sz w:val="20"/>
                <w:szCs w:val="20"/>
              </w:rPr>
            </w:pPr>
            <w:r w:rsidRPr="00361AEC">
              <w:rPr>
                <w:rFonts w:cstheme="minorHAnsi"/>
                <w:sz w:val="20"/>
                <w:szCs w:val="20"/>
              </w:rPr>
              <w:t>3,452</w:t>
            </w:r>
          </w:p>
        </w:tc>
        <w:tc>
          <w:tcPr>
            <w:tcW w:w="1170" w:type="dxa"/>
            <w:shd w:val="clear" w:color="auto" w:fill="auto"/>
            <w:noWrap/>
          </w:tcPr>
          <w:p w14:paraId="6D9B4C6F" w14:textId="64B7BD1C" w:rsidR="00BE1953" w:rsidRPr="00361AEC" w:rsidRDefault="00BE1953" w:rsidP="00595772">
            <w:pPr>
              <w:spacing w:after="0" w:line="240" w:lineRule="auto"/>
              <w:jc w:val="center"/>
              <w:rPr>
                <w:rFonts w:cstheme="minorHAnsi"/>
                <w:sz w:val="20"/>
                <w:szCs w:val="20"/>
                <w:highlight w:val="yellow"/>
              </w:rPr>
            </w:pPr>
            <w:r w:rsidRPr="00361AEC">
              <w:rPr>
                <w:rFonts w:cstheme="minorHAnsi"/>
                <w:sz w:val="20"/>
                <w:szCs w:val="20"/>
              </w:rPr>
              <w:t>1,511</w:t>
            </w:r>
          </w:p>
        </w:tc>
      </w:tr>
      <w:tr w:rsidR="00BE1953" w:rsidRPr="00361AEC" w14:paraId="74F811C9" w14:textId="77777777" w:rsidTr="003C7B5E">
        <w:trPr>
          <w:trHeight w:val="300"/>
          <w:jc w:val="center"/>
        </w:trPr>
        <w:tc>
          <w:tcPr>
            <w:tcW w:w="1411" w:type="dxa"/>
            <w:vMerge/>
            <w:vAlign w:val="center"/>
          </w:tcPr>
          <w:p w14:paraId="35CADA83" w14:textId="77777777" w:rsidR="00BE1953" w:rsidRPr="00361AEC" w:rsidRDefault="00BE1953" w:rsidP="00BE1953">
            <w:pPr>
              <w:spacing w:after="0" w:line="240" w:lineRule="auto"/>
              <w:rPr>
                <w:rFonts w:eastAsia="Times New Roman" w:cstheme="minorHAnsi"/>
                <w:color w:val="000000"/>
                <w:sz w:val="20"/>
                <w:szCs w:val="20"/>
              </w:rPr>
            </w:pPr>
          </w:p>
        </w:tc>
        <w:tc>
          <w:tcPr>
            <w:tcW w:w="2146" w:type="dxa"/>
            <w:shd w:val="clear" w:color="auto" w:fill="auto"/>
            <w:noWrap/>
          </w:tcPr>
          <w:p w14:paraId="422DB526" w14:textId="6BCF3CB6" w:rsidR="00BE1953" w:rsidRPr="00361AEC" w:rsidRDefault="00BE1953" w:rsidP="00BE1953">
            <w:pPr>
              <w:spacing w:after="0" w:line="240" w:lineRule="auto"/>
              <w:jc w:val="center"/>
              <w:rPr>
                <w:rFonts w:cstheme="minorHAnsi"/>
                <w:sz w:val="20"/>
                <w:szCs w:val="20"/>
              </w:rPr>
            </w:pPr>
            <w:r w:rsidRPr="00361AEC">
              <w:rPr>
                <w:rFonts w:cstheme="minorHAnsi"/>
                <w:sz w:val="20"/>
                <w:szCs w:val="20"/>
              </w:rPr>
              <w:t>Reference Line 4</w:t>
            </w:r>
          </w:p>
        </w:tc>
        <w:tc>
          <w:tcPr>
            <w:tcW w:w="1228" w:type="dxa"/>
            <w:shd w:val="clear" w:color="auto" w:fill="auto"/>
            <w:noWrap/>
          </w:tcPr>
          <w:p w14:paraId="6E8B394F" w14:textId="0FAECF9C" w:rsidR="00BE1953" w:rsidRPr="00361AEC" w:rsidRDefault="00BE1953" w:rsidP="00133A52">
            <w:pPr>
              <w:spacing w:after="0" w:line="240" w:lineRule="auto"/>
              <w:jc w:val="center"/>
              <w:rPr>
                <w:rFonts w:cstheme="minorHAnsi"/>
                <w:sz w:val="20"/>
                <w:szCs w:val="20"/>
              </w:rPr>
            </w:pPr>
            <w:r w:rsidRPr="00361AEC">
              <w:rPr>
                <w:rFonts w:cstheme="minorHAnsi"/>
                <w:sz w:val="20"/>
                <w:szCs w:val="20"/>
              </w:rPr>
              <w:t>21.</w:t>
            </w:r>
            <w:r w:rsidR="00133A52" w:rsidRPr="00361AEC">
              <w:rPr>
                <w:rFonts w:cstheme="minorHAnsi"/>
                <w:sz w:val="20"/>
                <w:szCs w:val="20"/>
              </w:rPr>
              <w:t>3</w:t>
            </w:r>
            <w:r w:rsidRPr="00361AEC">
              <w:rPr>
                <w:rFonts w:cstheme="minorHAnsi"/>
                <w:sz w:val="20"/>
                <w:szCs w:val="20"/>
              </w:rPr>
              <w:t>5</w:t>
            </w:r>
          </w:p>
        </w:tc>
        <w:tc>
          <w:tcPr>
            <w:tcW w:w="1170" w:type="dxa"/>
            <w:shd w:val="clear" w:color="auto" w:fill="auto"/>
            <w:noWrap/>
          </w:tcPr>
          <w:p w14:paraId="6E2288FA" w14:textId="5774DB56" w:rsidR="00BE1953" w:rsidRPr="00361AEC" w:rsidRDefault="00BE1953" w:rsidP="00BE1953">
            <w:pPr>
              <w:spacing w:after="0" w:line="240" w:lineRule="auto"/>
              <w:jc w:val="center"/>
              <w:rPr>
                <w:rFonts w:cstheme="minorHAnsi"/>
                <w:sz w:val="20"/>
                <w:szCs w:val="20"/>
              </w:rPr>
            </w:pPr>
            <w:r w:rsidRPr="00361AEC">
              <w:rPr>
                <w:rFonts w:cstheme="minorHAnsi"/>
                <w:sz w:val="20"/>
                <w:szCs w:val="20"/>
              </w:rPr>
              <w:t>1,931</w:t>
            </w:r>
          </w:p>
        </w:tc>
        <w:tc>
          <w:tcPr>
            <w:tcW w:w="829" w:type="dxa"/>
            <w:shd w:val="clear" w:color="auto" w:fill="auto"/>
            <w:noWrap/>
          </w:tcPr>
          <w:p w14:paraId="3DEDD3A2" w14:textId="390F469D" w:rsidR="00BE1953" w:rsidRPr="00361AEC" w:rsidRDefault="00BE1953" w:rsidP="00BE1953">
            <w:pPr>
              <w:spacing w:after="0" w:line="240" w:lineRule="auto"/>
              <w:jc w:val="center"/>
              <w:rPr>
                <w:rFonts w:cstheme="minorHAnsi"/>
                <w:sz w:val="20"/>
                <w:szCs w:val="20"/>
              </w:rPr>
            </w:pPr>
            <w:r w:rsidRPr="00361AEC">
              <w:rPr>
                <w:rFonts w:cstheme="minorHAnsi"/>
                <w:sz w:val="20"/>
                <w:szCs w:val="20"/>
              </w:rPr>
              <w:t>3,190</w:t>
            </w:r>
          </w:p>
        </w:tc>
        <w:tc>
          <w:tcPr>
            <w:tcW w:w="1150" w:type="dxa"/>
            <w:shd w:val="clear" w:color="auto" w:fill="auto"/>
            <w:noWrap/>
          </w:tcPr>
          <w:p w14:paraId="67DCCE95" w14:textId="1A14BCBF" w:rsidR="00BE1953" w:rsidRPr="00361AEC" w:rsidRDefault="00BE1953" w:rsidP="00BE1953">
            <w:pPr>
              <w:spacing w:after="0" w:line="240" w:lineRule="auto"/>
              <w:jc w:val="center"/>
              <w:rPr>
                <w:rFonts w:cstheme="minorHAnsi"/>
                <w:sz w:val="20"/>
                <w:szCs w:val="20"/>
              </w:rPr>
            </w:pPr>
            <w:r w:rsidRPr="00361AEC">
              <w:rPr>
                <w:rFonts w:cstheme="minorHAnsi"/>
                <w:sz w:val="20"/>
                <w:szCs w:val="20"/>
              </w:rPr>
              <w:t>5,269</w:t>
            </w:r>
          </w:p>
        </w:tc>
        <w:tc>
          <w:tcPr>
            <w:tcW w:w="1170" w:type="dxa"/>
            <w:shd w:val="clear" w:color="auto" w:fill="auto"/>
            <w:noWrap/>
          </w:tcPr>
          <w:p w14:paraId="1CEE1714" w14:textId="25908787" w:rsidR="00BE1953" w:rsidRPr="00361AEC" w:rsidRDefault="00BE1953" w:rsidP="00595772">
            <w:pPr>
              <w:spacing w:after="0" w:line="240" w:lineRule="auto"/>
              <w:jc w:val="center"/>
              <w:rPr>
                <w:rFonts w:cstheme="minorHAnsi"/>
                <w:sz w:val="20"/>
                <w:szCs w:val="20"/>
                <w:highlight w:val="yellow"/>
              </w:rPr>
            </w:pPr>
            <w:r w:rsidRPr="00361AEC">
              <w:rPr>
                <w:rFonts w:cstheme="minorHAnsi"/>
                <w:sz w:val="20"/>
                <w:szCs w:val="20"/>
              </w:rPr>
              <w:t>2,521</w:t>
            </w:r>
          </w:p>
        </w:tc>
      </w:tr>
      <w:tr w:rsidR="00BE1953" w:rsidRPr="00361AEC" w14:paraId="2E657E5F" w14:textId="77777777" w:rsidTr="003C7B5E">
        <w:trPr>
          <w:trHeight w:val="300"/>
          <w:jc w:val="center"/>
        </w:trPr>
        <w:tc>
          <w:tcPr>
            <w:tcW w:w="1411" w:type="dxa"/>
            <w:vMerge/>
            <w:vAlign w:val="center"/>
          </w:tcPr>
          <w:p w14:paraId="5195E45F" w14:textId="77777777" w:rsidR="00BE1953" w:rsidRPr="00361AEC" w:rsidRDefault="00BE1953" w:rsidP="00BE1953">
            <w:pPr>
              <w:spacing w:after="0" w:line="240" w:lineRule="auto"/>
              <w:rPr>
                <w:rFonts w:eastAsia="Times New Roman" w:cstheme="minorHAnsi"/>
                <w:color w:val="000000"/>
                <w:sz w:val="20"/>
                <w:szCs w:val="20"/>
              </w:rPr>
            </w:pPr>
          </w:p>
        </w:tc>
        <w:tc>
          <w:tcPr>
            <w:tcW w:w="2146" w:type="dxa"/>
            <w:shd w:val="clear" w:color="auto" w:fill="auto"/>
            <w:noWrap/>
          </w:tcPr>
          <w:p w14:paraId="7E66E434" w14:textId="06ADC919" w:rsidR="00BE1953" w:rsidRPr="00361AEC" w:rsidRDefault="00BE1953" w:rsidP="00BE1953">
            <w:pPr>
              <w:spacing w:after="0" w:line="240" w:lineRule="auto"/>
              <w:jc w:val="center"/>
              <w:rPr>
                <w:rFonts w:cstheme="minorHAnsi"/>
                <w:sz w:val="20"/>
                <w:szCs w:val="20"/>
              </w:rPr>
            </w:pPr>
            <w:r w:rsidRPr="00361AEC">
              <w:rPr>
                <w:rFonts w:cstheme="minorHAnsi"/>
                <w:sz w:val="20"/>
                <w:szCs w:val="20"/>
              </w:rPr>
              <w:t>Reference Line 5</w:t>
            </w:r>
          </w:p>
        </w:tc>
        <w:tc>
          <w:tcPr>
            <w:tcW w:w="1228" w:type="dxa"/>
            <w:shd w:val="clear" w:color="auto" w:fill="auto"/>
            <w:noWrap/>
          </w:tcPr>
          <w:p w14:paraId="4C4D9AF9" w14:textId="3C3A516D" w:rsidR="00BE1953" w:rsidRPr="00361AEC" w:rsidRDefault="00133A52" w:rsidP="00BE1953">
            <w:pPr>
              <w:spacing w:after="0" w:line="240" w:lineRule="auto"/>
              <w:jc w:val="center"/>
              <w:rPr>
                <w:rFonts w:cstheme="minorHAnsi"/>
                <w:sz w:val="20"/>
                <w:szCs w:val="20"/>
              </w:rPr>
            </w:pPr>
            <w:r w:rsidRPr="00361AEC">
              <w:rPr>
                <w:rFonts w:cstheme="minorHAnsi"/>
                <w:sz w:val="20"/>
                <w:szCs w:val="20"/>
              </w:rPr>
              <w:t>51.0</w:t>
            </w:r>
          </w:p>
        </w:tc>
        <w:tc>
          <w:tcPr>
            <w:tcW w:w="1170" w:type="dxa"/>
            <w:shd w:val="clear" w:color="auto" w:fill="auto"/>
            <w:noWrap/>
          </w:tcPr>
          <w:p w14:paraId="583F1481" w14:textId="647AB3A3" w:rsidR="00BE1953" w:rsidRPr="00361AEC" w:rsidRDefault="00BE1953" w:rsidP="00BE1953">
            <w:pPr>
              <w:spacing w:after="0" w:line="240" w:lineRule="auto"/>
              <w:jc w:val="center"/>
              <w:rPr>
                <w:rFonts w:cstheme="minorHAnsi"/>
                <w:sz w:val="20"/>
                <w:szCs w:val="20"/>
              </w:rPr>
            </w:pPr>
            <w:r w:rsidRPr="00361AEC">
              <w:rPr>
                <w:rFonts w:cstheme="minorHAnsi"/>
                <w:sz w:val="20"/>
                <w:szCs w:val="20"/>
              </w:rPr>
              <w:t>2,694</w:t>
            </w:r>
          </w:p>
        </w:tc>
        <w:tc>
          <w:tcPr>
            <w:tcW w:w="829" w:type="dxa"/>
            <w:shd w:val="clear" w:color="auto" w:fill="auto"/>
            <w:noWrap/>
          </w:tcPr>
          <w:p w14:paraId="07026EBC" w14:textId="524A553F" w:rsidR="00BE1953" w:rsidRPr="00361AEC" w:rsidRDefault="00BE1953" w:rsidP="00BE1953">
            <w:pPr>
              <w:spacing w:after="0" w:line="240" w:lineRule="auto"/>
              <w:jc w:val="center"/>
              <w:rPr>
                <w:rFonts w:cstheme="minorHAnsi"/>
                <w:sz w:val="20"/>
                <w:szCs w:val="20"/>
              </w:rPr>
            </w:pPr>
            <w:r w:rsidRPr="00361AEC">
              <w:rPr>
                <w:rFonts w:cstheme="minorHAnsi"/>
                <w:sz w:val="20"/>
                <w:szCs w:val="20"/>
              </w:rPr>
              <w:t>4,450</w:t>
            </w:r>
          </w:p>
        </w:tc>
        <w:tc>
          <w:tcPr>
            <w:tcW w:w="1150" w:type="dxa"/>
            <w:shd w:val="clear" w:color="auto" w:fill="auto"/>
            <w:noWrap/>
          </w:tcPr>
          <w:p w14:paraId="035EDBEC" w14:textId="08B53459" w:rsidR="00BE1953" w:rsidRPr="00361AEC" w:rsidRDefault="00BE1953" w:rsidP="00BE1953">
            <w:pPr>
              <w:spacing w:after="0" w:line="240" w:lineRule="auto"/>
              <w:jc w:val="center"/>
              <w:rPr>
                <w:rFonts w:cstheme="minorHAnsi"/>
                <w:sz w:val="20"/>
                <w:szCs w:val="20"/>
              </w:rPr>
            </w:pPr>
            <w:r w:rsidRPr="00361AEC">
              <w:rPr>
                <w:rFonts w:cstheme="minorHAnsi"/>
                <w:sz w:val="20"/>
                <w:szCs w:val="20"/>
              </w:rPr>
              <w:t>7,350</w:t>
            </w:r>
          </w:p>
        </w:tc>
        <w:tc>
          <w:tcPr>
            <w:tcW w:w="1170" w:type="dxa"/>
            <w:shd w:val="clear" w:color="auto" w:fill="auto"/>
            <w:noWrap/>
          </w:tcPr>
          <w:p w14:paraId="692793FF" w14:textId="01C67BF8" w:rsidR="00BE1953" w:rsidRPr="00361AEC" w:rsidRDefault="00BE1953" w:rsidP="00595772">
            <w:pPr>
              <w:spacing w:after="0" w:line="240" w:lineRule="auto"/>
              <w:jc w:val="center"/>
              <w:rPr>
                <w:rFonts w:cstheme="minorHAnsi"/>
                <w:sz w:val="20"/>
                <w:szCs w:val="20"/>
                <w:highlight w:val="yellow"/>
              </w:rPr>
            </w:pPr>
            <w:r w:rsidRPr="00361AEC">
              <w:rPr>
                <w:rFonts w:cstheme="minorHAnsi"/>
                <w:sz w:val="20"/>
                <w:szCs w:val="20"/>
              </w:rPr>
              <w:t>3,999</w:t>
            </w:r>
          </w:p>
        </w:tc>
      </w:tr>
      <w:tr w:rsidR="00BE1953" w:rsidRPr="00361AEC" w14:paraId="2D93E0D4" w14:textId="77777777" w:rsidTr="003C7B5E">
        <w:trPr>
          <w:trHeight w:val="300"/>
          <w:jc w:val="center"/>
        </w:trPr>
        <w:tc>
          <w:tcPr>
            <w:tcW w:w="1411" w:type="dxa"/>
            <w:vMerge/>
            <w:vAlign w:val="center"/>
          </w:tcPr>
          <w:p w14:paraId="32C8D90A" w14:textId="77777777" w:rsidR="00BE1953" w:rsidRPr="00361AEC" w:rsidRDefault="00BE1953" w:rsidP="00BE1953">
            <w:pPr>
              <w:spacing w:after="0" w:line="240" w:lineRule="auto"/>
              <w:rPr>
                <w:rFonts w:eastAsia="Times New Roman" w:cstheme="minorHAnsi"/>
                <w:color w:val="000000"/>
                <w:sz w:val="20"/>
                <w:szCs w:val="20"/>
              </w:rPr>
            </w:pPr>
          </w:p>
        </w:tc>
        <w:tc>
          <w:tcPr>
            <w:tcW w:w="2146" w:type="dxa"/>
            <w:shd w:val="clear" w:color="auto" w:fill="auto"/>
            <w:noWrap/>
          </w:tcPr>
          <w:p w14:paraId="5E3B2DDF" w14:textId="1D24ECF3" w:rsidR="00BE1953" w:rsidRPr="00361AEC" w:rsidRDefault="00BE1953" w:rsidP="00BE1953">
            <w:pPr>
              <w:spacing w:after="0" w:line="240" w:lineRule="auto"/>
              <w:jc w:val="center"/>
              <w:rPr>
                <w:rFonts w:cstheme="minorHAnsi"/>
                <w:sz w:val="20"/>
                <w:szCs w:val="20"/>
              </w:rPr>
            </w:pPr>
            <w:r w:rsidRPr="00361AEC">
              <w:rPr>
                <w:rFonts w:cstheme="minorHAnsi"/>
                <w:sz w:val="20"/>
                <w:szCs w:val="20"/>
              </w:rPr>
              <w:t>Reference Line 6</w:t>
            </w:r>
          </w:p>
        </w:tc>
        <w:tc>
          <w:tcPr>
            <w:tcW w:w="1228" w:type="dxa"/>
            <w:shd w:val="clear" w:color="auto" w:fill="auto"/>
            <w:noWrap/>
          </w:tcPr>
          <w:p w14:paraId="1F5BAAAA" w14:textId="15699625" w:rsidR="00BE1953" w:rsidRPr="00361AEC" w:rsidRDefault="00133A52" w:rsidP="00BE1953">
            <w:pPr>
              <w:spacing w:after="0" w:line="240" w:lineRule="auto"/>
              <w:jc w:val="center"/>
              <w:rPr>
                <w:rFonts w:cstheme="minorHAnsi"/>
                <w:sz w:val="20"/>
                <w:szCs w:val="20"/>
              </w:rPr>
            </w:pPr>
            <w:r w:rsidRPr="00361AEC">
              <w:rPr>
                <w:rFonts w:cstheme="minorHAnsi"/>
                <w:sz w:val="20"/>
                <w:szCs w:val="20"/>
              </w:rPr>
              <w:t>25.4</w:t>
            </w:r>
          </w:p>
        </w:tc>
        <w:tc>
          <w:tcPr>
            <w:tcW w:w="1170" w:type="dxa"/>
            <w:shd w:val="clear" w:color="auto" w:fill="auto"/>
            <w:noWrap/>
          </w:tcPr>
          <w:p w14:paraId="1AAF0FC1" w14:textId="00B079F5" w:rsidR="00BE1953" w:rsidRPr="00361AEC" w:rsidRDefault="00BE1953" w:rsidP="00BE1953">
            <w:pPr>
              <w:spacing w:after="0" w:line="240" w:lineRule="auto"/>
              <w:jc w:val="center"/>
              <w:rPr>
                <w:rFonts w:cstheme="minorHAnsi"/>
                <w:sz w:val="20"/>
                <w:szCs w:val="20"/>
              </w:rPr>
            </w:pPr>
            <w:r w:rsidRPr="00361AEC">
              <w:rPr>
                <w:rFonts w:cstheme="minorHAnsi"/>
                <w:sz w:val="20"/>
                <w:szCs w:val="20"/>
              </w:rPr>
              <w:t>2,071</w:t>
            </w:r>
          </w:p>
        </w:tc>
        <w:tc>
          <w:tcPr>
            <w:tcW w:w="829" w:type="dxa"/>
            <w:shd w:val="clear" w:color="auto" w:fill="auto"/>
            <w:noWrap/>
          </w:tcPr>
          <w:p w14:paraId="48FC2A57" w14:textId="0D436D6B" w:rsidR="00BE1953" w:rsidRPr="00361AEC" w:rsidRDefault="00BE1953" w:rsidP="00BE1953">
            <w:pPr>
              <w:spacing w:after="0" w:line="240" w:lineRule="auto"/>
              <w:jc w:val="center"/>
              <w:rPr>
                <w:rFonts w:cstheme="minorHAnsi"/>
                <w:sz w:val="20"/>
                <w:szCs w:val="20"/>
              </w:rPr>
            </w:pPr>
            <w:r w:rsidRPr="00361AEC">
              <w:rPr>
                <w:rFonts w:cstheme="minorHAnsi"/>
                <w:sz w:val="20"/>
                <w:szCs w:val="20"/>
              </w:rPr>
              <w:t>3,420</w:t>
            </w:r>
          </w:p>
        </w:tc>
        <w:tc>
          <w:tcPr>
            <w:tcW w:w="1150" w:type="dxa"/>
            <w:shd w:val="clear" w:color="auto" w:fill="auto"/>
            <w:noWrap/>
          </w:tcPr>
          <w:p w14:paraId="0CF13389" w14:textId="6EC96B4D" w:rsidR="00BE1953" w:rsidRPr="00361AEC" w:rsidRDefault="00BE1953" w:rsidP="00BE1953">
            <w:pPr>
              <w:spacing w:after="0" w:line="240" w:lineRule="auto"/>
              <w:jc w:val="center"/>
              <w:rPr>
                <w:rFonts w:cstheme="minorHAnsi"/>
                <w:sz w:val="20"/>
                <w:szCs w:val="20"/>
              </w:rPr>
            </w:pPr>
            <w:r w:rsidRPr="00361AEC">
              <w:rPr>
                <w:rFonts w:cstheme="minorHAnsi"/>
                <w:sz w:val="20"/>
                <w:szCs w:val="20"/>
              </w:rPr>
              <w:t>5,648</w:t>
            </w:r>
          </w:p>
        </w:tc>
        <w:tc>
          <w:tcPr>
            <w:tcW w:w="1170" w:type="dxa"/>
            <w:shd w:val="clear" w:color="auto" w:fill="auto"/>
            <w:noWrap/>
          </w:tcPr>
          <w:p w14:paraId="1C52BFC6" w14:textId="037C7413" w:rsidR="00BE1953" w:rsidRPr="00361AEC" w:rsidRDefault="00BE1953" w:rsidP="00595772">
            <w:pPr>
              <w:spacing w:after="0" w:line="240" w:lineRule="auto"/>
              <w:jc w:val="center"/>
              <w:rPr>
                <w:rFonts w:cstheme="minorHAnsi"/>
                <w:sz w:val="20"/>
                <w:szCs w:val="20"/>
                <w:highlight w:val="yellow"/>
              </w:rPr>
            </w:pPr>
            <w:r w:rsidRPr="00361AEC">
              <w:rPr>
                <w:rFonts w:cstheme="minorHAnsi"/>
                <w:sz w:val="20"/>
                <w:szCs w:val="20"/>
              </w:rPr>
              <w:t>2,514</w:t>
            </w:r>
          </w:p>
        </w:tc>
      </w:tr>
      <w:tr w:rsidR="00BE1953" w:rsidRPr="00361AEC" w14:paraId="51189101" w14:textId="77777777" w:rsidTr="003C7B5E">
        <w:trPr>
          <w:trHeight w:val="300"/>
          <w:jc w:val="center"/>
        </w:trPr>
        <w:tc>
          <w:tcPr>
            <w:tcW w:w="1411" w:type="dxa"/>
            <w:vMerge/>
            <w:vAlign w:val="center"/>
          </w:tcPr>
          <w:p w14:paraId="14CF97AC" w14:textId="77777777" w:rsidR="00BE1953" w:rsidRPr="00361AEC" w:rsidRDefault="00BE1953" w:rsidP="00BE1953">
            <w:pPr>
              <w:spacing w:after="0" w:line="240" w:lineRule="auto"/>
              <w:rPr>
                <w:rFonts w:eastAsia="Times New Roman" w:cstheme="minorHAnsi"/>
                <w:color w:val="000000"/>
                <w:sz w:val="20"/>
                <w:szCs w:val="20"/>
              </w:rPr>
            </w:pPr>
          </w:p>
        </w:tc>
        <w:tc>
          <w:tcPr>
            <w:tcW w:w="2146" w:type="dxa"/>
            <w:shd w:val="clear" w:color="auto" w:fill="auto"/>
            <w:noWrap/>
          </w:tcPr>
          <w:p w14:paraId="7AFA6A03" w14:textId="367FB359" w:rsidR="00BE1953" w:rsidRPr="00361AEC" w:rsidRDefault="00BE1953" w:rsidP="00BE1953">
            <w:pPr>
              <w:spacing w:after="0" w:line="240" w:lineRule="auto"/>
              <w:jc w:val="center"/>
              <w:rPr>
                <w:rFonts w:cstheme="minorHAnsi"/>
                <w:sz w:val="20"/>
                <w:szCs w:val="20"/>
              </w:rPr>
            </w:pPr>
            <w:r w:rsidRPr="00361AEC">
              <w:rPr>
                <w:rFonts w:cstheme="minorHAnsi"/>
                <w:sz w:val="20"/>
                <w:szCs w:val="20"/>
              </w:rPr>
              <w:t>Reference Line 7</w:t>
            </w:r>
          </w:p>
        </w:tc>
        <w:tc>
          <w:tcPr>
            <w:tcW w:w="1228" w:type="dxa"/>
            <w:shd w:val="clear" w:color="auto" w:fill="auto"/>
            <w:noWrap/>
          </w:tcPr>
          <w:p w14:paraId="73C1EEB2" w14:textId="59F335C0" w:rsidR="00BE1953" w:rsidRPr="00361AEC" w:rsidRDefault="00133A52" w:rsidP="00BE1953">
            <w:pPr>
              <w:spacing w:after="0" w:line="240" w:lineRule="auto"/>
              <w:jc w:val="center"/>
              <w:rPr>
                <w:rFonts w:cstheme="minorHAnsi"/>
                <w:sz w:val="20"/>
                <w:szCs w:val="20"/>
              </w:rPr>
            </w:pPr>
            <w:r w:rsidRPr="00361AEC">
              <w:rPr>
                <w:rFonts w:cstheme="minorHAnsi"/>
                <w:sz w:val="20"/>
                <w:szCs w:val="20"/>
              </w:rPr>
              <w:t>93.5</w:t>
            </w:r>
          </w:p>
        </w:tc>
        <w:tc>
          <w:tcPr>
            <w:tcW w:w="1170" w:type="dxa"/>
            <w:shd w:val="clear" w:color="auto" w:fill="auto"/>
            <w:noWrap/>
          </w:tcPr>
          <w:p w14:paraId="71EF1B5F" w14:textId="734CD9BC" w:rsidR="00BE1953" w:rsidRPr="00361AEC" w:rsidRDefault="00BE1953" w:rsidP="00BE1953">
            <w:pPr>
              <w:spacing w:after="0" w:line="240" w:lineRule="auto"/>
              <w:jc w:val="center"/>
              <w:rPr>
                <w:rFonts w:cstheme="minorHAnsi"/>
                <w:sz w:val="20"/>
                <w:szCs w:val="20"/>
              </w:rPr>
            </w:pPr>
            <w:r w:rsidRPr="00361AEC">
              <w:rPr>
                <w:rFonts w:cstheme="minorHAnsi"/>
                <w:sz w:val="20"/>
                <w:szCs w:val="20"/>
              </w:rPr>
              <w:t>3,397</w:t>
            </w:r>
          </w:p>
        </w:tc>
        <w:tc>
          <w:tcPr>
            <w:tcW w:w="829" w:type="dxa"/>
            <w:shd w:val="clear" w:color="auto" w:fill="auto"/>
            <w:noWrap/>
          </w:tcPr>
          <w:p w14:paraId="7CF9FD53" w14:textId="6649EE3E" w:rsidR="00BE1953" w:rsidRPr="00361AEC" w:rsidRDefault="00BE1953" w:rsidP="00BE1953">
            <w:pPr>
              <w:spacing w:after="0" w:line="240" w:lineRule="auto"/>
              <w:jc w:val="center"/>
              <w:rPr>
                <w:rFonts w:cstheme="minorHAnsi"/>
                <w:sz w:val="20"/>
                <w:szCs w:val="20"/>
              </w:rPr>
            </w:pPr>
            <w:r w:rsidRPr="00361AEC">
              <w:rPr>
                <w:rFonts w:cstheme="minorHAnsi"/>
                <w:sz w:val="20"/>
                <w:szCs w:val="20"/>
              </w:rPr>
              <w:t>5,610</w:t>
            </w:r>
          </w:p>
        </w:tc>
        <w:tc>
          <w:tcPr>
            <w:tcW w:w="1150" w:type="dxa"/>
            <w:shd w:val="clear" w:color="auto" w:fill="auto"/>
            <w:noWrap/>
          </w:tcPr>
          <w:p w14:paraId="1D78560F" w14:textId="3D459E8F" w:rsidR="00BE1953" w:rsidRPr="00361AEC" w:rsidRDefault="00BE1953" w:rsidP="00BE1953">
            <w:pPr>
              <w:spacing w:after="0" w:line="240" w:lineRule="auto"/>
              <w:jc w:val="center"/>
              <w:rPr>
                <w:rFonts w:cstheme="minorHAnsi"/>
                <w:sz w:val="20"/>
                <w:szCs w:val="20"/>
              </w:rPr>
            </w:pPr>
            <w:r w:rsidRPr="00361AEC">
              <w:rPr>
                <w:rFonts w:cstheme="minorHAnsi"/>
                <w:sz w:val="20"/>
                <w:szCs w:val="20"/>
              </w:rPr>
              <w:t>9,265</w:t>
            </w:r>
          </w:p>
        </w:tc>
        <w:tc>
          <w:tcPr>
            <w:tcW w:w="1170" w:type="dxa"/>
            <w:shd w:val="clear" w:color="auto" w:fill="auto"/>
            <w:noWrap/>
          </w:tcPr>
          <w:p w14:paraId="2C8A4F7F" w14:textId="2B10BD63" w:rsidR="00BE1953" w:rsidRPr="00361AEC" w:rsidRDefault="00364E40" w:rsidP="00BE1953">
            <w:pPr>
              <w:spacing w:after="0" w:line="240" w:lineRule="auto"/>
              <w:jc w:val="center"/>
              <w:rPr>
                <w:rFonts w:cstheme="minorHAnsi"/>
                <w:sz w:val="20"/>
                <w:szCs w:val="20"/>
                <w:highlight w:val="yellow"/>
              </w:rPr>
            </w:pPr>
            <w:r w:rsidRPr="00361AEC">
              <w:rPr>
                <w:rFonts w:cstheme="minorHAnsi"/>
                <w:sz w:val="20"/>
                <w:szCs w:val="20"/>
              </w:rPr>
              <w:t>5,620</w:t>
            </w:r>
          </w:p>
        </w:tc>
      </w:tr>
      <w:tr w:rsidR="00BE1953" w:rsidRPr="00361AEC" w14:paraId="716BAD03" w14:textId="77777777" w:rsidTr="003C7B5E">
        <w:trPr>
          <w:trHeight w:val="300"/>
          <w:jc w:val="center"/>
        </w:trPr>
        <w:tc>
          <w:tcPr>
            <w:tcW w:w="1411" w:type="dxa"/>
            <w:vMerge/>
            <w:vAlign w:val="center"/>
          </w:tcPr>
          <w:p w14:paraId="6195A6B5" w14:textId="77777777" w:rsidR="00BE1953" w:rsidRPr="00361AEC" w:rsidRDefault="00BE1953" w:rsidP="00BE1953">
            <w:pPr>
              <w:spacing w:after="0" w:line="240" w:lineRule="auto"/>
              <w:rPr>
                <w:rFonts w:eastAsia="Times New Roman" w:cstheme="minorHAnsi"/>
                <w:color w:val="000000"/>
                <w:sz w:val="20"/>
                <w:szCs w:val="20"/>
              </w:rPr>
            </w:pPr>
          </w:p>
        </w:tc>
        <w:tc>
          <w:tcPr>
            <w:tcW w:w="2146" w:type="dxa"/>
            <w:shd w:val="clear" w:color="auto" w:fill="auto"/>
            <w:noWrap/>
          </w:tcPr>
          <w:p w14:paraId="45295A7A" w14:textId="4AD92D7F" w:rsidR="00BE1953" w:rsidRPr="00361AEC" w:rsidRDefault="00BE1953" w:rsidP="00BE1953">
            <w:pPr>
              <w:spacing w:after="0" w:line="240" w:lineRule="auto"/>
              <w:jc w:val="center"/>
              <w:rPr>
                <w:rFonts w:cstheme="minorHAnsi"/>
                <w:sz w:val="20"/>
                <w:szCs w:val="20"/>
              </w:rPr>
            </w:pPr>
            <w:r w:rsidRPr="00361AEC">
              <w:rPr>
                <w:rFonts w:cstheme="minorHAnsi"/>
                <w:sz w:val="20"/>
                <w:szCs w:val="20"/>
              </w:rPr>
              <w:t>Reference Line 8</w:t>
            </w:r>
          </w:p>
        </w:tc>
        <w:tc>
          <w:tcPr>
            <w:tcW w:w="1228" w:type="dxa"/>
            <w:shd w:val="clear" w:color="auto" w:fill="auto"/>
            <w:noWrap/>
          </w:tcPr>
          <w:p w14:paraId="5E80C34D" w14:textId="768EA4EE" w:rsidR="00BE1953" w:rsidRPr="00361AEC" w:rsidRDefault="00133A52" w:rsidP="00BE1953">
            <w:pPr>
              <w:spacing w:after="0" w:line="240" w:lineRule="auto"/>
              <w:jc w:val="center"/>
              <w:rPr>
                <w:rFonts w:cstheme="minorHAnsi"/>
                <w:sz w:val="20"/>
                <w:szCs w:val="20"/>
              </w:rPr>
            </w:pPr>
            <w:r w:rsidRPr="00361AEC">
              <w:rPr>
                <w:rFonts w:cstheme="minorHAnsi"/>
                <w:sz w:val="20"/>
                <w:szCs w:val="20"/>
              </w:rPr>
              <w:t>142.9</w:t>
            </w:r>
          </w:p>
        </w:tc>
        <w:tc>
          <w:tcPr>
            <w:tcW w:w="1170" w:type="dxa"/>
            <w:shd w:val="clear" w:color="auto" w:fill="auto"/>
            <w:noWrap/>
          </w:tcPr>
          <w:p w14:paraId="0CD137AB" w14:textId="5FADD1B2" w:rsidR="00BE1953" w:rsidRPr="00361AEC" w:rsidRDefault="00BE1953" w:rsidP="00BE1953">
            <w:pPr>
              <w:spacing w:after="0" w:line="240" w:lineRule="auto"/>
              <w:jc w:val="center"/>
              <w:rPr>
                <w:rFonts w:cstheme="minorHAnsi"/>
                <w:sz w:val="20"/>
                <w:szCs w:val="20"/>
              </w:rPr>
            </w:pPr>
            <w:r w:rsidRPr="00361AEC">
              <w:rPr>
                <w:rFonts w:cstheme="minorHAnsi"/>
                <w:sz w:val="20"/>
                <w:szCs w:val="20"/>
              </w:rPr>
              <w:t>3,990</w:t>
            </w:r>
          </w:p>
        </w:tc>
        <w:tc>
          <w:tcPr>
            <w:tcW w:w="829" w:type="dxa"/>
            <w:shd w:val="clear" w:color="auto" w:fill="auto"/>
            <w:noWrap/>
          </w:tcPr>
          <w:p w14:paraId="515154AA" w14:textId="2A528DBB" w:rsidR="00BE1953" w:rsidRPr="00361AEC" w:rsidRDefault="00BE1953" w:rsidP="00BE1953">
            <w:pPr>
              <w:spacing w:after="0" w:line="240" w:lineRule="auto"/>
              <w:jc w:val="center"/>
              <w:rPr>
                <w:rFonts w:cstheme="minorHAnsi"/>
                <w:sz w:val="20"/>
                <w:szCs w:val="20"/>
              </w:rPr>
            </w:pPr>
            <w:r w:rsidRPr="00361AEC">
              <w:rPr>
                <w:rFonts w:cstheme="minorHAnsi"/>
                <w:sz w:val="20"/>
                <w:szCs w:val="20"/>
              </w:rPr>
              <w:t>6,590</w:t>
            </w:r>
          </w:p>
        </w:tc>
        <w:tc>
          <w:tcPr>
            <w:tcW w:w="1150" w:type="dxa"/>
            <w:shd w:val="clear" w:color="auto" w:fill="auto"/>
            <w:noWrap/>
          </w:tcPr>
          <w:p w14:paraId="3829EAC7" w14:textId="3C140046" w:rsidR="00BE1953" w:rsidRPr="00361AEC" w:rsidRDefault="00BE1953" w:rsidP="00BE1953">
            <w:pPr>
              <w:spacing w:after="0" w:line="240" w:lineRule="auto"/>
              <w:jc w:val="center"/>
              <w:rPr>
                <w:rFonts w:cstheme="minorHAnsi"/>
                <w:sz w:val="20"/>
                <w:szCs w:val="20"/>
              </w:rPr>
            </w:pPr>
            <w:r w:rsidRPr="00361AEC">
              <w:rPr>
                <w:rFonts w:cstheme="minorHAnsi"/>
                <w:sz w:val="20"/>
                <w:szCs w:val="20"/>
              </w:rPr>
              <w:t>10,884</w:t>
            </w:r>
          </w:p>
        </w:tc>
        <w:tc>
          <w:tcPr>
            <w:tcW w:w="1170" w:type="dxa"/>
            <w:shd w:val="clear" w:color="auto" w:fill="auto"/>
            <w:noWrap/>
          </w:tcPr>
          <w:p w14:paraId="3B20B926" w14:textId="1B741176" w:rsidR="00BE1953" w:rsidRPr="00361AEC" w:rsidRDefault="00BE1953" w:rsidP="00364E40">
            <w:pPr>
              <w:spacing w:after="0" w:line="240" w:lineRule="auto"/>
              <w:jc w:val="center"/>
              <w:rPr>
                <w:rFonts w:cstheme="minorHAnsi"/>
                <w:sz w:val="20"/>
                <w:szCs w:val="20"/>
                <w:highlight w:val="yellow"/>
              </w:rPr>
            </w:pPr>
            <w:r w:rsidRPr="00361AEC">
              <w:rPr>
                <w:rFonts w:cstheme="minorHAnsi"/>
                <w:sz w:val="20"/>
                <w:szCs w:val="20"/>
              </w:rPr>
              <w:t>7,16</w:t>
            </w:r>
            <w:r w:rsidR="00364E40" w:rsidRPr="00361AEC">
              <w:rPr>
                <w:rFonts w:cstheme="minorHAnsi"/>
                <w:sz w:val="20"/>
                <w:szCs w:val="20"/>
              </w:rPr>
              <w:t>4</w:t>
            </w:r>
          </w:p>
        </w:tc>
      </w:tr>
      <w:tr w:rsidR="00BE1953" w:rsidRPr="00361AEC" w14:paraId="2EE5F017" w14:textId="77777777" w:rsidTr="003C7B5E">
        <w:trPr>
          <w:trHeight w:val="300"/>
          <w:jc w:val="center"/>
        </w:trPr>
        <w:tc>
          <w:tcPr>
            <w:tcW w:w="1411" w:type="dxa"/>
            <w:vMerge/>
            <w:vAlign w:val="center"/>
          </w:tcPr>
          <w:p w14:paraId="5FE3CDE5" w14:textId="77777777" w:rsidR="00BE1953" w:rsidRPr="00361AEC" w:rsidRDefault="00BE1953" w:rsidP="00BE1953">
            <w:pPr>
              <w:spacing w:after="0" w:line="240" w:lineRule="auto"/>
              <w:rPr>
                <w:rFonts w:eastAsia="Times New Roman" w:cstheme="minorHAnsi"/>
                <w:color w:val="000000"/>
                <w:sz w:val="20"/>
                <w:szCs w:val="20"/>
              </w:rPr>
            </w:pPr>
          </w:p>
        </w:tc>
        <w:tc>
          <w:tcPr>
            <w:tcW w:w="2146" w:type="dxa"/>
            <w:shd w:val="clear" w:color="auto" w:fill="auto"/>
            <w:noWrap/>
          </w:tcPr>
          <w:p w14:paraId="415EB50A" w14:textId="46386F9B" w:rsidR="00BE1953" w:rsidRPr="00361AEC" w:rsidRDefault="00BE1953" w:rsidP="00BE1953">
            <w:pPr>
              <w:spacing w:after="0" w:line="240" w:lineRule="auto"/>
              <w:jc w:val="center"/>
              <w:rPr>
                <w:rFonts w:cstheme="minorHAnsi"/>
                <w:sz w:val="20"/>
                <w:szCs w:val="20"/>
              </w:rPr>
            </w:pPr>
            <w:r w:rsidRPr="00361AEC">
              <w:rPr>
                <w:rFonts w:cstheme="minorHAnsi"/>
                <w:sz w:val="20"/>
                <w:szCs w:val="20"/>
              </w:rPr>
              <w:t>Reference Line 9</w:t>
            </w:r>
          </w:p>
        </w:tc>
        <w:tc>
          <w:tcPr>
            <w:tcW w:w="1228" w:type="dxa"/>
            <w:shd w:val="clear" w:color="auto" w:fill="auto"/>
            <w:noWrap/>
          </w:tcPr>
          <w:p w14:paraId="69541B38" w14:textId="11A0E0A6" w:rsidR="00BE1953" w:rsidRPr="00361AEC" w:rsidRDefault="00133A52" w:rsidP="00BE1953">
            <w:pPr>
              <w:spacing w:after="0" w:line="240" w:lineRule="auto"/>
              <w:jc w:val="center"/>
              <w:rPr>
                <w:rFonts w:cstheme="minorHAnsi"/>
                <w:sz w:val="20"/>
                <w:szCs w:val="20"/>
              </w:rPr>
            </w:pPr>
            <w:r w:rsidRPr="00361AEC">
              <w:rPr>
                <w:rFonts w:cstheme="minorHAnsi"/>
                <w:sz w:val="20"/>
                <w:szCs w:val="20"/>
              </w:rPr>
              <w:t>12.1</w:t>
            </w:r>
          </w:p>
        </w:tc>
        <w:tc>
          <w:tcPr>
            <w:tcW w:w="1170" w:type="dxa"/>
            <w:shd w:val="clear" w:color="auto" w:fill="auto"/>
            <w:noWrap/>
          </w:tcPr>
          <w:p w14:paraId="5AA52456" w14:textId="70F77C7F" w:rsidR="00BE1953" w:rsidRPr="00361AEC" w:rsidRDefault="00BE1953" w:rsidP="00BE1953">
            <w:pPr>
              <w:spacing w:after="0" w:line="240" w:lineRule="auto"/>
              <w:jc w:val="center"/>
              <w:rPr>
                <w:rFonts w:cstheme="minorHAnsi"/>
                <w:sz w:val="20"/>
                <w:szCs w:val="20"/>
              </w:rPr>
            </w:pPr>
            <w:r w:rsidRPr="00361AEC">
              <w:rPr>
                <w:rFonts w:cstheme="minorHAnsi"/>
                <w:sz w:val="20"/>
                <w:szCs w:val="20"/>
              </w:rPr>
              <w:t>1,562</w:t>
            </w:r>
          </w:p>
        </w:tc>
        <w:tc>
          <w:tcPr>
            <w:tcW w:w="829" w:type="dxa"/>
            <w:shd w:val="clear" w:color="auto" w:fill="auto"/>
            <w:noWrap/>
          </w:tcPr>
          <w:p w14:paraId="0C6FCDCA" w14:textId="61701696" w:rsidR="00BE1953" w:rsidRPr="00361AEC" w:rsidRDefault="00BE1953" w:rsidP="00BE1953">
            <w:pPr>
              <w:spacing w:after="0" w:line="240" w:lineRule="auto"/>
              <w:jc w:val="center"/>
              <w:rPr>
                <w:rFonts w:cstheme="minorHAnsi"/>
                <w:sz w:val="20"/>
                <w:szCs w:val="20"/>
              </w:rPr>
            </w:pPr>
            <w:r w:rsidRPr="00361AEC">
              <w:rPr>
                <w:rFonts w:cstheme="minorHAnsi"/>
                <w:sz w:val="20"/>
                <w:szCs w:val="20"/>
              </w:rPr>
              <w:t>2,580</w:t>
            </w:r>
          </w:p>
        </w:tc>
        <w:tc>
          <w:tcPr>
            <w:tcW w:w="1150" w:type="dxa"/>
            <w:shd w:val="clear" w:color="auto" w:fill="auto"/>
            <w:noWrap/>
          </w:tcPr>
          <w:p w14:paraId="383669FE" w14:textId="241F5B79" w:rsidR="00BE1953" w:rsidRPr="00361AEC" w:rsidRDefault="00BE1953" w:rsidP="00BE1953">
            <w:pPr>
              <w:spacing w:after="0" w:line="240" w:lineRule="auto"/>
              <w:jc w:val="center"/>
              <w:rPr>
                <w:rFonts w:cstheme="minorHAnsi"/>
                <w:sz w:val="20"/>
                <w:szCs w:val="20"/>
              </w:rPr>
            </w:pPr>
            <w:r w:rsidRPr="00361AEC">
              <w:rPr>
                <w:rFonts w:cstheme="minorHAnsi"/>
                <w:sz w:val="20"/>
                <w:szCs w:val="20"/>
              </w:rPr>
              <w:t>4,261</w:t>
            </w:r>
          </w:p>
        </w:tc>
        <w:tc>
          <w:tcPr>
            <w:tcW w:w="1170" w:type="dxa"/>
            <w:shd w:val="clear" w:color="auto" w:fill="auto"/>
            <w:noWrap/>
          </w:tcPr>
          <w:p w14:paraId="1A8D042D" w14:textId="7218E023" w:rsidR="00BE1953" w:rsidRPr="00361AEC" w:rsidRDefault="00364E40" w:rsidP="00BE1953">
            <w:pPr>
              <w:spacing w:after="0" w:line="240" w:lineRule="auto"/>
              <w:jc w:val="center"/>
              <w:rPr>
                <w:rFonts w:cstheme="minorHAnsi"/>
                <w:sz w:val="20"/>
                <w:szCs w:val="20"/>
                <w:highlight w:val="yellow"/>
              </w:rPr>
            </w:pPr>
            <w:r w:rsidRPr="00361AEC">
              <w:rPr>
                <w:rFonts w:cstheme="minorHAnsi"/>
                <w:sz w:val="20"/>
                <w:szCs w:val="20"/>
              </w:rPr>
              <w:t>1,724</w:t>
            </w:r>
          </w:p>
        </w:tc>
      </w:tr>
      <w:tr w:rsidR="00BE1953" w:rsidRPr="00361AEC" w14:paraId="7CFCAA56" w14:textId="77777777" w:rsidTr="003C7B5E">
        <w:trPr>
          <w:trHeight w:val="300"/>
          <w:jc w:val="center"/>
        </w:trPr>
        <w:tc>
          <w:tcPr>
            <w:tcW w:w="1411" w:type="dxa"/>
            <w:vMerge/>
            <w:vAlign w:val="center"/>
          </w:tcPr>
          <w:p w14:paraId="4EDFCF5C" w14:textId="77777777" w:rsidR="00BE1953" w:rsidRPr="00361AEC" w:rsidRDefault="00BE1953" w:rsidP="00BE1953">
            <w:pPr>
              <w:spacing w:after="0" w:line="240" w:lineRule="auto"/>
              <w:rPr>
                <w:rFonts w:eastAsia="Times New Roman" w:cstheme="minorHAnsi"/>
                <w:color w:val="000000"/>
                <w:sz w:val="20"/>
                <w:szCs w:val="20"/>
              </w:rPr>
            </w:pPr>
          </w:p>
        </w:tc>
        <w:tc>
          <w:tcPr>
            <w:tcW w:w="2146" w:type="dxa"/>
            <w:shd w:val="clear" w:color="auto" w:fill="auto"/>
            <w:noWrap/>
          </w:tcPr>
          <w:p w14:paraId="7B22ECA9" w14:textId="041FA8D2" w:rsidR="00BE1953" w:rsidRPr="00361AEC" w:rsidRDefault="00BE1953" w:rsidP="00BE1953">
            <w:pPr>
              <w:spacing w:after="0" w:line="240" w:lineRule="auto"/>
              <w:jc w:val="center"/>
              <w:rPr>
                <w:rFonts w:cstheme="minorHAnsi"/>
                <w:sz w:val="20"/>
                <w:szCs w:val="20"/>
              </w:rPr>
            </w:pPr>
            <w:r w:rsidRPr="00361AEC">
              <w:rPr>
                <w:rFonts w:cstheme="minorHAnsi"/>
                <w:sz w:val="20"/>
                <w:szCs w:val="20"/>
              </w:rPr>
              <w:t>Reference Line 11</w:t>
            </w:r>
          </w:p>
        </w:tc>
        <w:tc>
          <w:tcPr>
            <w:tcW w:w="1228" w:type="dxa"/>
            <w:shd w:val="clear" w:color="auto" w:fill="auto"/>
            <w:noWrap/>
          </w:tcPr>
          <w:p w14:paraId="05DE1359" w14:textId="21D40D84" w:rsidR="00BE1953" w:rsidRPr="00361AEC" w:rsidRDefault="00133A52" w:rsidP="00BE1953">
            <w:pPr>
              <w:spacing w:after="0" w:line="240" w:lineRule="auto"/>
              <w:jc w:val="center"/>
              <w:rPr>
                <w:rFonts w:cstheme="minorHAnsi"/>
                <w:sz w:val="20"/>
                <w:szCs w:val="20"/>
              </w:rPr>
            </w:pPr>
            <w:r w:rsidRPr="00361AEC">
              <w:rPr>
                <w:rFonts w:cstheme="minorHAnsi"/>
                <w:sz w:val="20"/>
                <w:szCs w:val="20"/>
              </w:rPr>
              <w:t>196.4</w:t>
            </w:r>
          </w:p>
        </w:tc>
        <w:tc>
          <w:tcPr>
            <w:tcW w:w="1170" w:type="dxa"/>
            <w:shd w:val="clear" w:color="auto" w:fill="auto"/>
            <w:noWrap/>
          </w:tcPr>
          <w:p w14:paraId="3398EBDD" w14:textId="7C413A75" w:rsidR="00BE1953" w:rsidRPr="00361AEC" w:rsidRDefault="00BE1953" w:rsidP="00BE1953">
            <w:pPr>
              <w:spacing w:after="0" w:line="240" w:lineRule="auto"/>
              <w:jc w:val="center"/>
              <w:rPr>
                <w:rFonts w:cstheme="minorHAnsi"/>
                <w:sz w:val="20"/>
                <w:szCs w:val="20"/>
              </w:rPr>
            </w:pPr>
            <w:r w:rsidRPr="00361AEC">
              <w:rPr>
                <w:rFonts w:cstheme="minorHAnsi"/>
                <w:sz w:val="20"/>
                <w:szCs w:val="20"/>
              </w:rPr>
              <w:t>4,505</w:t>
            </w:r>
          </w:p>
        </w:tc>
        <w:tc>
          <w:tcPr>
            <w:tcW w:w="829" w:type="dxa"/>
            <w:shd w:val="clear" w:color="auto" w:fill="auto"/>
            <w:noWrap/>
          </w:tcPr>
          <w:p w14:paraId="0C9D4F69" w14:textId="6D6C9FF3" w:rsidR="00BE1953" w:rsidRPr="00361AEC" w:rsidRDefault="00BE1953" w:rsidP="00BE1953">
            <w:pPr>
              <w:spacing w:after="0" w:line="240" w:lineRule="auto"/>
              <w:jc w:val="center"/>
              <w:rPr>
                <w:rFonts w:cstheme="minorHAnsi"/>
                <w:sz w:val="20"/>
                <w:szCs w:val="20"/>
              </w:rPr>
            </w:pPr>
            <w:r w:rsidRPr="00361AEC">
              <w:rPr>
                <w:rFonts w:cstheme="minorHAnsi"/>
                <w:sz w:val="20"/>
                <w:szCs w:val="20"/>
              </w:rPr>
              <w:t>7,440</w:t>
            </w:r>
          </w:p>
        </w:tc>
        <w:tc>
          <w:tcPr>
            <w:tcW w:w="1150" w:type="dxa"/>
            <w:shd w:val="clear" w:color="auto" w:fill="auto"/>
            <w:noWrap/>
          </w:tcPr>
          <w:p w14:paraId="09FC259F" w14:textId="7B411A72" w:rsidR="00BE1953" w:rsidRPr="00361AEC" w:rsidRDefault="00BE1953" w:rsidP="00BE1953">
            <w:pPr>
              <w:spacing w:after="0" w:line="240" w:lineRule="auto"/>
              <w:jc w:val="center"/>
              <w:rPr>
                <w:rFonts w:cstheme="minorHAnsi"/>
                <w:sz w:val="20"/>
                <w:szCs w:val="20"/>
              </w:rPr>
            </w:pPr>
            <w:r w:rsidRPr="00361AEC">
              <w:rPr>
                <w:rFonts w:cstheme="minorHAnsi"/>
                <w:sz w:val="20"/>
                <w:szCs w:val="20"/>
              </w:rPr>
              <w:t>12,288</w:t>
            </w:r>
          </w:p>
        </w:tc>
        <w:tc>
          <w:tcPr>
            <w:tcW w:w="1170" w:type="dxa"/>
            <w:shd w:val="clear" w:color="auto" w:fill="auto"/>
            <w:noWrap/>
          </w:tcPr>
          <w:p w14:paraId="293BFA43" w14:textId="63BC82B9" w:rsidR="00BE1953" w:rsidRPr="00361AEC" w:rsidRDefault="00364E40" w:rsidP="00BE1953">
            <w:pPr>
              <w:spacing w:after="0" w:line="240" w:lineRule="auto"/>
              <w:jc w:val="center"/>
              <w:rPr>
                <w:rFonts w:cstheme="minorHAnsi"/>
                <w:sz w:val="20"/>
                <w:szCs w:val="20"/>
                <w:highlight w:val="yellow"/>
              </w:rPr>
            </w:pPr>
            <w:r w:rsidRPr="00361AEC">
              <w:rPr>
                <w:rFonts w:cstheme="minorHAnsi"/>
                <w:sz w:val="20"/>
                <w:szCs w:val="20"/>
              </w:rPr>
              <w:t>8,444</w:t>
            </w:r>
          </w:p>
        </w:tc>
      </w:tr>
      <w:tr w:rsidR="00BE1953" w:rsidRPr="00361AEC" w14:paraId="1D1C6E4E" w14:textId="77777777" w:rsidTr="003C7B5E">
        <w:trPr>
          <w:trHeight w:val="300"/>
          <w:jc w:val="center"/>
        </w:trPr>
        <w:tc>
          <w:tcPr>
            <w:tcW w:w="1411" w:type="dxa"/>
            <w:vMerge/>
            <w:vAlign w:val="center"/>
          </w:tcPr>
          <w:p w14:paraId="52D343B3" w14:textId="77777777" w:rsidR="00BE1953" w:rsidRPr="00361AEC" w:rsidRDefault="00BE1953" w:rsidP="00BE1953">
            <w:pPr>
              <w:spacing w:after="0" w:line="240" w:lineRule="auto"/>
              <w:rPr>
                <w:rFonts w:eastAsia="Times New Roman" w:cstheme="minorHAnsi"/>
                <w:color w:val="000000"/>
                <w:sz w:val="20"/>
                <w:szCs w:val="20"/>
              </w:rPr>
            </w:pPr>
          </w:p>
        </w:tc>
        <w:tc>
          <w:tcPr>
            <w:tcW w:w="2146" w:type="dxa"/>
            <w:shd w:val="clear" w:color="auto" w:fill="auto"/>
            <w:noWrap/>
          </w:tcPr>
          <w:p w14:paraId="0DD91601" w14:textId="66C07815" w:rsidR="00BE1953" w:rsidRPr="00361AEC" w:rsidRDefault="00BE1953" w:rsidP="00BE1953">
            <w:pPr>
              <w:spacing w:after="0" w:line="240" w:lineRule="auto"/>
              <w:jc w:val="center"/>
              <w:rPr>
                <w:rFonts w:cstheme="minorHAnsi"/>
                <w:sz w:val="20"/>
                <w:szCs w:val="20"/>
              </w:rPr>
            </w:pPr>
            <w:r w:rsidRPr="00361AEC">
              <w:rPr>
                <w:rFonts w:cstheme="minorHAnsi"/>
                <w:sz w:val="20"/>
                <w:szCs w:val="20"/>
              </w:rPr>
              <w:t>Reference Line 12</w:t>
            </w:r>
          </w:p>
        </w:tc>
        <w:tc>
          <w:tcPr>
            <w:tcW w:w="1228" w:type="dxa"/>
            <w:shd w:val="clear" w:color="auto" w:fill="auto"/>
            <w:noWrap/>
          </w:tcPr>
          <w:p w14:paraId="5C2DCE06" w14:textId="1AC382A0" w:rsidR="00BE1953" w:rsidRPr="00361AEC" w:rsidRDefault="00BE1953" w:rsidP="00133A52">
            <w:pPr>
              <w:spacing w:after="0" w:line="240" w:lineRule="auto"/>
              <w:jc w:val="center"/>
              <w:rPr>
                <w:rFonts w:cstheme="minorHAnsi"/>
                <w:sz w:val="20"/>
                <w:szCs w:val="20"/>
              </w:rPr>
            </w:pPr>
            <w:r w:rsidRPr="00361AEC">
              <w:rPr>
                <w:rFonts w:cstheme="minorHAnsi"/>
                <w:sz w:val="20"/>
                <w:szCs w:val="20"/>
              </w:rPr>
              <w:t>28.</w:t>
            </w:r>
            <w:r w:rsidR="00133A52" w:rsidRPr="00361AEC">
              <w:rPr>
                <w:rFonts w:cstheme="minorHAnsi"/>
                <w:sz w:val="20"/>
                <w:szCs w:val="20"/>
              </w:rPr>
              <w:t>1</w:t>
            </w:r>
          </w:p>
        </w:tc>
        <w:tc>
          <w:tcPr>
            <w:tcW w:w="1170" w:type="dxa"/>
            <w:shd w:val="clear" w:color="auto" w:fill="auto"/>
            <w:noWrap/>
          </w:tcPr>
          <w:p w14:paraId="644595B8" w14:textId="1E78BD04" w:rsidR="00BE1953" w:rsidRPr="00361AEC" w:rsidRDefault="00BE1953" w:rsidP="00BE1953">
            <w:pPr>
              <w:spacing w:after="0" w:line="240" w:lineRule="auto"/>
              <w:jc w:val="center"/>
              <w:rPr>
                <w:rFonts w:cstheme="minorHAnsi"/>
                <w:sz w:val="20"/>
                <w:szCs w:val="20"/>
              </w:rPr>
            </w:pPr>
            <w:r w:rsidRPr="00361AEC">
              <w:rPr>
                <w:rFonts w:cstheme="minorHAnsi"/>
                <w:sz w:val="20"/>
                <w:szCs w:val="20"/>
              </w:rPr>
              <w:t>2,149</w:t>
            </w:r>
          </w:p>
        </w:tc>
        <w:tc>
          <w:tcPr>
            <w:tcW w:w="829" w:type="dxa"/>
            <w:shd w:val="clear" w:color="auto" w:fill="auto"/>
            <w:noWrap/>
          </w:tcPr>
          <w:p w14:paraId="5C8D9001" w14:textId="18F80E96" w:rsidR="00BE1953" w:rsidRPr="00361AEC" w:rsidRDefault="00BE1953" w:rsidP="00BE1953">
            <w:pPr>
              <w:spacing w:after="0" w:line="240" w:lineRule="auto"/>
              <w:jc w:val="center"/>
              <w:rPr>
                <w:rFonts w:cstheme="minorHAnsi"/>
                <w:sz w:val="20"/>
                <w:szCs w:val="20"/>
              </w:rPr>
            </w:pPr>
            <w:r w:rsidRPr="00361AEC">
              <w:rPr>
                <w:rFonts w:cstheme="minorHAnsi"/>
                <w:sz w:val="20"/>
                <w:szCs w:val="20"/>
              </w:rPr>
              <w:t>3,550</w:t>
            </w:r>
          </w:p>
        </w:tc>
        <w:tc>
          <w:tcPr>
            <w:tcW w:w="1150" w:type="dxa"/>
            <w:shd w:val="clear" w:color="auto" w:fill="auto"/>
            <w:noWrap/>
          </w:tcPr>
          <w:p w14:paraId="3DDA603D" w14:textId="7F543E15" w:rsidR="00BE1953" w:rsidRPr="00361AEC" w:rsidRDefault="00BE1953" w:rsidP="00BE1953">
            <w:pPr>
              <w:spacing w:after="0" w:line="240" w:lineRule="auto"/>
              <w:jc w:val="center"/>
              <w:rPr>
                <w:rFonts w:cstheme="minorHAnsi"/>
                <w:sz w:val="20"/>
                <w:szCs w:val="20"/>
              </w:rPr>
            </w:pPr>
            <w:r w:rsidRPr="00361AEC">
              <w:rPr>
                <w:rFonts w:cstheme="minorHAnsi"/>
                <w:sz w:val="20"/>
                <w:szCs w:val="20"/>
              </w:rPr>
              <w:t>5,863</w:t>
            </w:r>
          </w:p>
        </w:tc>
        <w:tc>
          <w:tcPr>
            <w:tcW w:w="1170" w:type="dxa"/>
            <w:shd w:val="clear" w:color="auto" w:fill="auto"/>
            <w:noWrap/>
          </w:tcPr>
          <w:p w14:paraId="7DAAD0E2" w14:textId="1396A068" w:rsidR="00BE1953" w:rsidRPr="00361AEC" w:rsidRDefault="00364E40" w:rsidP="00BE1953">
            <w:pPr>
              <w:spacing w:after="0" w:line="240" w:lineRule="auto"/>
              <w:jc w:val="center"/>
              <w:rPr>
                <w:rFonts w:cstheme="minorHAnsi"/>
                <w:sz w:val="20"/>
                <w:szCs w:val="20"/>
                <w:highlight w:val="yellow"/>
              </w:rPr>
            </w:pPr>
            <w:r w:rsidRPr="00361AEC">
              <w:rPr>
                <w:rFonts w:cstheme="minorHAnsi"/>
                <w:sz w:val="20"/>
                <w:szCs w:val="20"/>
              </w:rPr>
              <w:t>2,373</w:t>
            </w:r>
          </w:p>
        </w:tc>
      </w:tr>
      <w:tr w:rsidR="00BE1953" w:rsidRPr="00361AEC" w14:paraId="5D5F8411" w14:textId="77777777" w:rsidTr="003C7B5E">
        <w:trPr>
          <w:trHeight w:val="300"/>
          <w:jc w:val="center"/>
        </w:trPr>
        <w:tc>
          <w:tcPr>
            <w:tcW w:w="1411" w:type="dxa"/>
            <w:vMerge/>
            <w:vAlign w:val="center"/>
          </w:tcPr>
          <w:p w14:paraId="26E867EA" w14:textId="77777777" w:rsidR="00BE1953" w:rsidRPr="00361AEC" w:rsidRDefault="00BE1953" w:rsidP="00BE1953">
            <w:pPr>
              <w:spacing w:after="0" w:line="240" w:lineRule="auto"/>
              <w:rPr>
                <w:rFonts w:eastAsia="Times New Roman" w:cstheme="minorHAnsi"/>
                <w:color w:val="000000"/>
                <w:sz w:val="20"/>
                <w:szCs w:val="20"/>
              </w:rPr>
            </w:pPr>
          </w:p>
        </w:tc>
        <w:tc>
          <w:tcPr>
            <w:tcW w:w="2146" w:type="dxa"/>
            <w:shd w:val="clear" w:color="auto" w:fill="auto"/>
            <w:noWrap/>
          </w:tcPr>
          <w:p w14:paraId="3CE73B79" w14:textId="345A6A46" w:rsidR="00BE1953" w:rsidRPr="00361AEC" w:rsidRDefault="00BE1953" w:rsidP="00BE1953">
            <w:pPr>
              <w:spacing w:after="0" w:line="240" w:lineRule="auto"/>
              <w:jc w:val="center"/>
              <w:rPr>
                <w:rFonts w:cstheme="minorHAnsi"/>
                <w:sz w:val="20"/>
                <w:szCs w:val="20"/>
              </w:rPr>
            </w:pPr>
            <w:r w:rsidRPr="00361AEC">
              <w:rPr>
                <w:rFonts w:cstheme="minorHAnsi"/>
                <w:sz w:val="20"/>
                <w:szCs w:val="20"/>
              </w:rPr>
              <w:t>Reference Line 13</w:t>
            </w:r>
          </w:p>
        </w:tc>
        <w:tc>
          <w:tcPr>
            <w:tcW w:w="1228" w:type="dxa"/>
            <w:shd w:val="clear" w:color="auto" w:fill="auto"/>
            <w:noWrap/>
          </w:tcPr>
          <w:p w14:paraId="0DE16508" w14:textId="24BCF0C6" w:rsidR="00BE1953" w:rsidRPr="00361AEC" w:rsidRDefault="00133A52" w:rsidP="00BE1953">
            <w:pPr>
              <w:spacing w:after="0" w:line="240" w:lineRule="auto"/>
              <w:jc w:val="center"/>
              <w:rPr>
                <w:rFonts w:cstheme="minorHAnsi"/>
                <w:sz w:val="20"/>
                <w:szCs w:val="20"/>
              </w:rPr>
            </w:pPr>
            <w:r w:rsidRPr="00361AEC">
              <w:rPr>
                <w:rFonts w:cstheme="minorHAnsi"/>
                <w:sz w:val="20"/>
                <w:szCs w:val="20"/>
              </w:rPr>
              <w:t>47.9</w:t>
            </w:r>
          </w:p>
        </w:tc>
        <w:tc>
          <w:tcPr>
            <w:tcW w:w="1170" w:type="dxa"/>
            <w:shd w:val="clear" w:color="auto" w:fill="auto"/>
            <w:noWrap/>
          </w:tcPr>
          <w:p w14:paraId="1AED8FBE" w14:textId="5BE5F049" w:rsidR="00BE1953" w:rsidRPr="00361AEC" w:rsidRDefault="00BE1953" w:rsidP="00BE1953">
            <w:pPr>
              <w:spacing w:after="0" w:line="240" w:lineRule="auto"/>
              <w:jc w:val="center"/>
              <w:rPr>
                <w:rFonts w:cstheme="minorHAnsi"/>
                <w:sz w:val="20"/>
                <w:szCs w:val="20"/>
              </w:rPr>
            </w:pPr>
            <w:r w:rsidRPr="00361AEC">
              <w:rPr>
                <w:rFonts w:cstheme="minorHAnsi"/>
                <w:sz w:val="20"/>
                <w:szCs w:val="20"/>
              </w:rPr>
              <w:t>2,634</w:t>
            </w:r>
          </w:p>
        </w:tc>
        <w:tc>
          <w:tcPr>
            <w:tcW w:w="829" w:type="dxa"/>
            <w:shd w:val="clear" w:color="auto" w:fill="auto"/>
            <w:noWrap/>
          </w:tcPr>
          <w:p w14:paraId="26B02977" w14:textId="1F4019AE" w:rsidR="00BE1953" w:rsidRPr="00361AEC" w:rsidRDefault="00BE1953" w:rsidP="00BE1953">
            <w:pPr>
              <w:spacing w:after="0" w:line="240" w:lineRule="auto"/>
              <w:jc w:val="center"/>
              <w:rPr>
                <w:rFonts w:cstheme="minorHAnsi"/>
                <w:sz w:val="20"/>
                <w:szCs w:val="20"/>
              </w:rPr>
            </w:pPr>
            <w:r w:rsidRPr="00361AEC">
              <w:rPr>
                <w:rFonts w:cstheme="minorHAnsi"/>
                <w:sz w:val="20"/>
                <w:szCs w:val="20"/>
              </w:rPr>
              <w:t>4,350</w:t>
            </w:r>
          </w:p>
        </w:tc>
        <w:tc>
          <w:tcPr>
            <w:tcW w:w="1150" w:type="dxa"/>
            <w:shd w:val="clear" w:color="auto" w:fill="auto"/>
            <w:noWrap/>
          </w:tcPr>
          <w:p w14:paraId="4F3391F9" w14:textId="7925F708" w:rsidR="00BE1953" w:rsidRPr="00361AEC" w:rsidRDefault="00BE1953" w:rsidP="00BE1953">
            <w:pPr>
              <w:spacing w:after="0" w:line="240" w:lineRule="auto"/>
              <w:jc w:val="center"/>
              <w:rPr>
                <w:rFonts w:cstheme="minorHAnsi"/>
                <w:sz w:val="20"/>
                <w:szCs w:val="20"/>
              </w:rPr>
            </w:pPr>
            <w:r w:rsidRPr="00361AEC">
              <w:rPr>
                <w:rFonts w:cstheme="minorHAnsi"/>
                <w:sz w:val="20"/>
                <w:szCs w:val="20"/>
              </w:rPr>
              <w:t>7,184</w:t>
            </w:r>
          </w:p>
        </w:tc>
        <w:tc>
          <w:tcPr>
            <w:tcW w:w="1170" w:type="dxa"/>
            <w:shd w:val="clear" w:color="auto" w:fill="auto"/>
            <w:noWrap/>
          </w:tcPr>
          <w:p w14:paraId="0873CBD6" w14:textId="4A1C68F4" w:rsidR="00BE1953" w:rsidRPr="00361AEC" w:rsidRDefault="00364E40" w:rsidP="00BE1953">
            <w:pPr>
              <w:spacing w:after="0" w:line="240" w:lineRule="auto"/>
              <w:jc w:val="center"/>
              <w:rPr>
                <w:rFonts w:cstheme="minorHAnsi"/>
                <w:sz w:val="20"/>
                <w:szCs w:val="20"/>
                <w:highlight w:val="yellow"/>
              </w:rPr>
            </w:pPr>
            <w:r w:rsidRPr="00361AEC">
              <w:rPr>
                <w:rFonts w:cstheme="minorHAnsi"/>
                <w:sz w:val="20"/>
                <w:szCs w:val="20"/>
              </w:rPr>
              <w:t>3,073</w:t>
            </w:r>
          </w:p>
        </w:tc>
      </w:tr>
      <w:tr w:rsidR="00BE1953" w:rsidRPr="00361AEC" w14:paraId="5F7AC967" w14:textId="77777777" w:rsidTr="003C7B5E">
        <w:trPr>
          <w:trHeight w:val="300"/>
          <w:jc w:val="center"/>
        </w:trPr>
        <w:tc>
          <w:tcPr>
            <w:tcW w:w="1411" w:type="dxa"/>
            <w:vMerge/>
            <w:vAlign w:val="center"/>
          </w:tcPr>
          <w:p w14:paraId="37727648" w14:textId="77777777" w:rsidR="00BE1953" w:rsidRPr="00361AEC" w:rsidRDefault="00BE1953" w:rsidP="00BE1953">
            <w:pPr>
              <w:spacing w:after="0" w:line="240" w:lineRule="auto"/>
              <w:rPr>
                <w:rFonts w:eastAsia="Times New Roman" w:cstheme="minorHAnsi"/>
                <w:color w:val="000000"/>
                <w:sz w:val="20"/>
                <w:szCs w:val="20"/>
              </w:rPr>
            </w:pPr>
          </w:p>
        </w:tc>
        <w:tc>
          <w:tcPr>
            <w:tcW w:w="2146" w:type="dxa"/>
            <w:shd w:val="clear" w:color="auto" w:fill="auto"/>
            <w:noWrap/>
          </w:tcPr>
          <w:p w14:paraId="3D30721C" w14:textId="048D54A1" w:rsidR="00BE1953" w:rsidRPr="00361AEC" w:rsidRDefault="00BE1953" w:rsidP="00BE1953">
            <w:pPr>
              <w:spacing w:after="0" w:line="240" w:lineRule="auto"/>
              <w:jc w:val="center"/>
              <w:rPr>
                <w:rFonts w:cstheme="minorHAnsi"/>
                <w:sz w:val="20"/>
                <w:szCs w:val="20"/>
              </w:rPr>
            </w:pPr>
            <w:r w:rsidRPr="00361AEC">
              <w:rPr>
                <w:rFonts w:cstheme="minorHAnsi"/>
                <w:sz w:val="20"/>
                <w:szCs w:val="20"/>
              </w:rPr>
              <w:t>Reference Line 14</w:t>
            </w:r>
          </w:p>
        </w:tc>
        <w:tc>
          <w:tcPr>
            <w:tcW w:w="1228" w:type="dxa"/>
            <w:shd w:val="clear" w:color="auto" w:fill="auto"/>
            <w:noWrap/>
          </w:tcPr>
          <w:p w14:paraId="069680BB" w14:textId="3CBA2497" w:rsidR="00BE1953" w:rsidRPr="00361AEC" w:rsidRDefault="00133A52" w:rsidP="00BE1953">
            <w:pPr>
              <w:spacing w:after="0" w:line="240" w:lineRule="auto"/>
              <w:jc w:val="center"/>
              <w:rPr>
                <w:rFonts w:cstheme="minorHAnsi"/>
                <w:sz w:val="20"/>
                <w:szCs w:val="20"/>
              </w:rPr>
            </w:pPr>
            <w:r w:rsidRPr="00361AEC">
              <w:rPr>
                <w:rFonts w:cstheme="minorHAnsi"/>
                <w:sz w:val="20"/>
                <w:szCs w:val="20"/>
              </w:rPr>
              <w:t>295.8</w:t>
            </w:r>
          </w:p>
        </w:tc>
        <w:tc>
          <w:tcPr>
            <w:tcW w:w="1170" w:type="dxa"/>
            <w:shd w:val="clear" w:color="auto" w:fill="auto"/>
            <w:noWrap/>
          </w:tcPr>
          <w:p w14:paraId="56D53044" w14:textId="062CE168" w:rsidR="00BE1953" w:rsidRPr="00361AEC" w:rsidRDefault="00BE1953" w:rsidP="00BE1953">
            <w:pPr>
              <w:spacing w:after="0" w:line="240" w:lineRule="auto"/>
              <w:jc w:val="center"/>
              <w:rPr>
                <w:rFonts w:cstheme="minorHAnsi"/>
                <w:sz w:val="20"/>
                <w:szCs w:val="20"/>
              </w:rPr>
            </w:pPr>
            <w:r w:rsidRPr="00361AEC">
              <w:rPr>
                <w:rFonts w:cstheme="minorHAnsi"/>
                <w:sz w:val="20"/>
                <w:szCs w:val="20"/>
              </w:rPr>
              <w:t>5,262</w:t>
            </w:r>
          </w:p>
        </w:tc>
        <w:tc>
          <w:tcPr>
            <w:tcW w:w="829" w:type="dxa"/>
            <w:shd w:val="clear" w:color="auto" w:fill="auto"/>
            <w:noWrap/>
          </w:tcPr>
          <w:p w14:paraId="4BA99298" w14:textId="02CFF421" w:rsidR="00BE1953" w:rsidRPr="00361AEC" w:rsidRDefault="00BE1953" w:rsidP="00BE1953">
            <w:pPr>
              <w:spacing w:after="0" w:line="240" w:lineRule="auto"/>
              <w:jc w:val="center"/>
              <w:rPr>
                <w:rFonts w:cstheme="minorHAnsi"/>
                <w:sz w:val="20"/>
                <w:szCs w:val="20"/>
              </w:rPr>
            </w:pPr>
            <w:r w:rsidRPr="00361AEC">
              <w:rPr>
                <w:rFonts w:cstheme="minorHAnsi"/>
                <w:sz w:val="20"/>
                <w:szCs w:val="20"/>
              </w:rPr>
              <w:t>8,690</w:t>
            </w:r>
          </w:p>
        </w:tc>
        <w:tc>
          <w:tcPr>
            <w:tcW w:w="1150" w:type="dxa"/>
            <w:shd w:val="clear" w:color="auto" w:fill="auto"/>
            <w:noWrap/>
          </w:tcPr>
          <w:p w14:paraId="4369AEA8" w14:textId="7ED542F1" w:rsidR="00BE1953" w:rsidRPr="00361AEC" w:rsidRDefault="00BE1953" w:rsidP="00BE1953">
            <w:pPr>
              <w:spacing w:after="0" w:line="240" w:lineRule="auto"/>
              <w:jc w:val="center"/>
              <w:rPr>
                <w:rFonts w:cstheme="minorHAnsi"/>
                <w:sz w:val="20"/>
                <w:szCs w:val="20"/>
              </w:rPr>
            </w:pPr>
            <w:r w:rsidRPr="00361AEC">
              <w:rPr>
                <w:rFonts w:cstheme="minorHAnsi"/>
                <w:sz w:val="20"/>
                <w:szCs w:val="20"/>
              </w:rPr>
              <w:t>14,352</w:t>
            </w:r>
          </w:p>
        </w:tc>
        <w:tc>
          <w:tcPr>
            <w:tcW w:w="1170" w:type="dxa"/>
            <w:shd w:val="clear" w:color="auto" w:fill="auto"/>
            <w:noWrap/>
          </w:tcPr>
          <w:p w14:paraId="485E29EA" w14:textId="03357BEA" w:rsidR="00BE1953" w:rsidRPr="00361AEC" w:rsidRDefault="00BE1953" w:rsidP="00364E40">
            <w:pPr>
              <w:spacing w:after="0" w:line="240" w:lineRule="auto"/>
              <w:jc w:val="center"/>
              <w:rPr>
                <w:rFonts w:cstheme="minorHAnsi"/>
                <w:sz w:val="20"/>
                <w:szCs w:val="20"/>
                <w:highlight w:val="yellow"/>
              </w:rPr>
            </w:pPr>
            <w:r w:rsidRPr="00361AEC">
              <w:rPr>
                <w:rFonts w:cstheme="minorHAnsi"/>
                <w:sz w:val="20"/>
                <w:szCs w:val="20"/>
              </w:rPr>
              <w:t>11,67</w:t>
            </w:r>
            <w:r w:rsidR="00364E40" w:rsidRPr="00361AEC">
              <w:rPr>
                <w:rFonts w:cstheme="minorHAnsi"/>
                <w:sz w:val="20"/>
                <w:szCs w:val="20"/>
              </w:rPr>
              <w:t>7</w:t>
            </w:r>
          </w:p>
        </w:tc>
      </w:tr>
      <w:tr w:rsidR="00BE1953" w:rsidRPr="00361AEC" w14:paraId="4722A70B" w14:textId="77777777" w:rsidTr="003C7B5E">
        <w:trPr>
          <w:trHeight w:val="300"/>
          <w:jc w:val="center"/>
        </w:trPr>
        <w:tc>
          <w:tcPr>
            <w:tcW w:w="1411" w:type="dxa"/>
            <w:vMerge/>
            <w:vAlign w:val="center"/>
          </w:tcPr>
          <w:p w14:paraId="5AFC750D" w14:textId="77777777" w:rsidR="00BE1953" w:rsidRPr="00361AEC" w:rsidRDefault="00BE1953" w:rsidP="00BE1953">
            <w:pPr>
              <w:spacing w:after="0" w:line="240" w:lineRule="auto"/>
              <w:rPr>
                <w:rFonts w:eastAsia="Times New Roman" w:cstheme="minorHAnsi"/>
                <w:color w:val="000000"/>
                <w:sz w:val="20"/>
                <w:szCs w:val="20"/>
              </w:rPr>
            </w:pPr>
          </w:p>
        </w:tc>
        <w:tc>
          <w:tcPr>
            <w:tcW w:w="2146" w:type="dxa"/>
            <w:shd w:val="clear" w:color="auto" w:fill="auto"/>
            <w:noWrap/>
          </w:tcPr>
          <w:p w14:paraId="222362D8" w14:textId="176F3A6C" w:rsidR="00BE1953" w:rsidRPr="00361AEC" w:rsidRDefault="00BE1953" w:rsidP="00BE1953">
            <w:pPr>
              <w:spacing w:after="0" w:line="240" w:lineRule="auto"/>
              <w:jc w:val="center"/>
              <w:rPr>
                <w:rFonts w:cstheme="minorHAnsi"/>
                <w:sz w:val="20"/>
                <w:szCs w:val="20"/>
              </w:rPr>
            </w:pPr>
            <w:r w:rsidRPr="00361AEC">
              <w:rPr>
                <w:rFonts w:cstheme="minorHAnsi"/>
                <w:sz w:val="20"/>
                <w:szCs w:val="20"/>
              </w:rPr>
              <w:t>Reference Line 16</w:t>
            </w:r>
          </w:p>
        </w:tc>
        <w:tc>
          <w:tcPr>
            <w:tcW w:w="1228" w:type="dxa"/>
            <w:shd w:val="clear" w:color="auto" w:fill="auto"/>
            <w:noWrap/>
          </w:tcPr>
          <w:p w14:paraId="4293BA42" w14:textId="04782965" w:rsidR="00BE1953" w:rsidRPr="00361AEC" w:rsidRDefault="00BE1953" w:rsidP="00133A52">
            <w:pPr>
              <w:spacing w:after="0" w:line="240" w:lineRule="auto"/>
              <w:jc w:val="center"/>
              <w:rPr>
                <w:rFonts w:cstheme="minorHAnsi"/>
                <w:sz w:val="20"/>
                <w:szCs w:val="20"/>
              </w:rPr>
            </w:pPr>
            <w:r w:rsidRPr="00361AEC">
              <w:rPr>
                <w:rFonts w:cstheme="minorHAnsi"/>
                <w:sz w:val="20"/>
                <w:szCs w:val="20"/>
              </w:rPr>
              <w:t>324.</w:t>
            </w:r>
            <w:r w:rsidR="00133A52" w:rsidRPr="00361AEC">
              <w:rPr>
                <w:rFonts w:cstheme="minorHAnsi"/>
                <w:sz w:val="20"/>
                <w:szCs w:val="20"/>
              </w:rPr>
              <w:t>3</w:t>
            </w:r>
          </w:p>
        </w:tc>
        <w:tc>
          <w:tcPr>
            <w:tcW w:w="1170" w:type="dxa"/>
            <w:shd w:val="clear" w:color="auto" w:fill="auto"/>
            <w:noWrap/>
          </w:tcPr>
          <w:p w14:paraId="385D3BE3" w14:textId="0B9D3629" w:rsidR="00BE1953" w:rsidRPr="00361AEC" w:rsidRDefault="00BE1953" w:rsidP="00BE1953">
            <w:pPr>
              <w:spacing w:after="0" w:line="240" w:lineRule="auto"/>
              <w:jc w:val="center"/>
              <w:rPr>
                <w:rFonts w:cstheme="minorHAnsi"/>
                <w:sz w:val="20"/>
                <w:szCs w:val="20"/>
              </w:rPr>
            </w:pPr>
            <w:r w:rsidRPr="00361AEC">
              <w:rPr>
                <w:rFonts w:cstheme="minorHAnsi"/>
                <w:sz w:val="20"/>
                <w:szCs w:val="20"/>
              </w:rPr>
              <w:t>5,449</w:t>
            </w:r>
          </w:p>
        </w:tc>
        <w:tc>
          <w:tcPr>
            <w:tcW w:w="829" w:type="dxa"/>
            <w:shd w:val="clear" w:color="auto" w:fill="auto"/>
            <w:noWrap/>
          </w:tcPr>
          <w:p w14:paraId="6BCF38FF" w14:textId="29336BF5" w:rsidR="00BE1953" w:rsidRPr="00361AEC" w:rsidRDefault="00BE1953" w:rsidP="00BE1953">
            <w:pPr>
              <w:spacing w:after="0" w:line="240" w:lineRule="auto"/>
              <w:jc w:val="center"/>
              <w:rPr>
                <w:rFonts w:cstheme="minorHAnsi"/>
                <w:sz w:val="20"/>
                <w:szCs w:val="20"/>
              </w:rPr>
            </w:pPr>
            <w:r w:rsidRPr="00361AEC">
              <w:rPr>
                <w:rFonts w:cstheme="minorHAnsi"/>
                <w:sz w:val="20"/>
                <w:szCs w:val="20"/>
              </w:rPr>
              <w:t>9,000</w:t>
            </w:r>
          </w:p>
        </w:tc>
        <w:tc>
          <w:tcPr>
            <w:tcW w:w="1150" w:type="dxa"/>
            <w:shd w:val="clear" w:color="auto" w:fill="auto"/>
            <w:noWrap/>
          </w:tcPr>
          <w:p w14:paraId="07CA7E0F" w14:textId="34C15E29" w:rsidR="00BE1953" w:rsidRPr="00361AEC" w:rsidRDefault="00BE1953" w:rsidP="00BE1953">
            <w:pPr>
              <w:spacing w:after="0" w:line="240" w:lineRule="auto"/>
              <w:jc w:val="center"/>
              <w:rPr>
                <w:rFonts w:cstheme="minorHAnsi"/>
                <w:sz w:val="20"/>
                <w:szCs w:val="20"/>
              </w:rPr>
            </w:pPr>
            <w:r w:rsidRPr="00361AEC">
              <w:rPr>
                <w:rFonts w:cstheme="minorHAnsi"/>
                <w:sz w:val="20"/>
                <w:szCs w:val="20"/>
              </w:rPr>
              <w:t>14,864</w:t>
            </w:r>
          </w:p>
        </w:tc>
        <w:tc>
          <w:tcPr>
            <w:tcW w:w="1170" w:type="dxa"/>
            <w:shd w:val="clear" w:color="auto" w:fill="auto"/>
            <w:noWrap/>
          </w:tcPr>
          <w:p w14:paraId="7E52BCD1" w14:textId="107AE780" w:rsidR="00BE1953" w:rsidRPr="00361AEC" w:rsidRDefault="00BE1953" w:rsidP="00364E40">
            <w:pPr>
              <w:spacing w:after="0" w:line="240" w:lineRule="auto"/>
              <w:jc w:val="center"/>
              <w:rPr>
                <w:rFonts w:cstheme="minorHAnsi"/>
                <w:sz w:val="20"/>
                <w:szCs w:val="20"/>
                <w:highlight w:val="yellow"/>
              </w:rPr>
            </w:pPr>
            <w:r w:rsidRPr="00361AEC">
              <w:rPr>
                <w:rFonts w:cstheme="minorHAnsi"/>
                <w:sz w:val="20"/>
                <w:szCs w:val="20"/>
              </w:rPr>
              <w:t>11,8</w:t>
            </w:r>
            <w:r w:rsidR="00364E40" w:rsidRPr="00361AEC">
              <w:rPr>
                <w:rFonts w:cstheme="minorHAnsi"/>
                <w:sz w:val="20"/>
                <w:szCs w:val="20"/>
              </w:rPr>
              <w:t>40</w:t>
            </w:r>
          </w:p>
        </w:tc>
      </w:tr>
    </w:tbl>
    <w:p w14:paraId="08AF6E4D" w14:textId="0E2C6DAB" w:rsidR="0065289E" w:rsidRPr="0085725E" w:rsidRDefault="0065289E" w:rsidP="0065289E">
      <w:pPr>
        <w:pStyle w:val="Heading2"/>
        <w:spacing w:after="120"/>
      </w:pPr>
      <w:bookmarkStart w:id="124" w:name="_Toc164426497"/>
      <w:r w:rsidRPr="00317A99">
        <w:t>Floodplain Mapping</w:t>
      </w:r>
      <w:bookmarkEnd w:id="123"/>
      <w:bookmarkEnd w:id="124"/>
    </w:p>
    <w:p w14:paraId="4D2735B2" w14:textId="77777777" w:rsidR="0065289E" w:rsidRPr="0085725E" w:rsidRDefault="0065289E" w:rsidP="0065289E">
      <w:pPr>
        <w:jc w:val="both"/>
      </w:pPr>
      <w:r w:rsidRPr="0085725E">
        <w:t>The following sections provide a synopsis of how raw modeled depths were translated into SFHAs. In addition to developing a new SFHA, the BLE model data was leveraged to validate the effective zone A studies within the project footprint.</w:t>
      </w:r>
    </w:p>
    <w:p w14:paraId="7443D091" w14:textId="06913144" w:rsidR="0065289E" w:rsidRPr="0085725E" w:rsidRDefault="0065289E" w:rsidP="0065289E">
      <w:pPr>
        <w:pStyle w:val="Heading3"/>
      </w:pPr>
      <w:bookmarkStart w:id="125" w:name="_Toc478072911"/>
      <w:bookmarkStart w:id="126" w:name="_Toc105160574"/>
      <w:bookmarkStart w:id="127" w:name="_Toc150779083"/>
      <w:bookmarkStart w:id="128" w:name="_Toc154002292"/>
      <w:bookmarkStart w:id="129" w:name="_Toc164426498"/>
      <w:r w:rsidRPr="0085725E">
        <w:t>Model Outputs</w:t>
      </w:r>
      <w:bookmarkEnd w:id="125"/>
      <w:bookmarkEnd w:id="126"/>
      <w:bookmarkEnd w:id="127"/>
      <w:bookmarkEnd w:id="128"/>
      <w:bookmarkEnd w:id="129"/>
    </w:p>
    <w:p w14:paraId="68A541E2" w14:textId="77777777" w:rsidR="0065289E" w:rsidRPr="0085725E" w:rsidRDefault="0065289E" w:rsidP="0065289E">
      <w:pPr>
        <w:jc w:val="both"/>
      </w:pPr>
      <w:r w:rsidRPr="0085725E">
        <w:t>The floodplains are derived from the raw modeled depth grids using the maximum value. These depth grids are exported from HEC-RAS as TIFF format rasters with an interpolated rendering that slope values at the center and along the faces/edges of the computational mesh cells. Using GIS, the TIFF rasters are post processed into 1% SFHA and 0.2% shaded X polygons.</w:t>
      </w:r>
    </w:p>
    <w:p w14:paraId="26DD7B02" w14:textId="6ABFA108" w:rsidR="0065289E" w:rsidRPr="0085725E" w:rsidRDefault="0065289E" w:rsidP="0065289E">
      <w:pPr>
        <w:pStyle w:val="Heading3"/>
      </w:pPr>
      <w:bookmarkStart w:id="130" w:name="_Toc478072912"/>
      <w:bookmarkStart w:id="131" w:name="_Toc105160575"/>
      <w:bookmarkStart w:id="132" w:name="_Toc150779084"/>
      <w:bookmarkStart w:id="133" w:name="_Toc154002293"/>
      <w:bookmarkStart w:id="134" w:name="_Toc164426499"/>
      <w:r w:rsidRPr="0085725E">
        <w:t>Methodology</w:t>
      </w:r>
      <w:bookmarkEnd w:id="130"/>
      <w:bookmarkEnd w:id="131"/>
      <w:bookmarkEnd w:id="132"/>
      <w:bookmarkEnd w:id="133"/>
      <w:bookmarkEnd w:id="134"/>
    </w:p>
    <w:p w14:paraId="19C4B187" w14:textId="6BF3FB00" w:rsidR="0065289E" w:rsidRPr="0085725E" w:rsidRDefault="0065289E" w:rsidP="0065289E">
      <w:pPr>
        <w:jc w:val="both"/>
      </w:pPr>
      <w:r w:rsidRPr="0085725E">
        <w:t>The use of 2D modeling methods results in water surface elevation values at every cell in the model’s computational mesh. In order to represent the desired model results and eliminate extraneous disconnected cells, post processing of the depth grids is required.  For the purposes of the</w:t>
      </w:r>
      <w:r w:rsidR="00FE689A">
        <w:t xml:space="preserve"> Upper Beaver </w:t>
      </w:r>
      <w:r w:rsidRPr="0085725E">
        <w:t xml:space="preserve">BLE project, floodplain mapping delineation was completed using connected raster cells at the extent of the CNMS mapped and unmapped features in the project footprint with raster depths greater than 0.5 </w:t>
      </w:r>
      <w:r w:rsidR="00F74451" w:rsidRPr="0085725E">
        <w:t>f</w:t>
      </w:r>
      <w:r w:rsidR="00F74451">
        <w:t>oo</w:t>
      </w:r>
      <w:r w:rsidR="00F74451" w:rsidRPr="0085725E">
        <w:t>t</w:t>
      </w:r>
      <w:r w:rsidRPr="0085725E">
        <w:t xml:space="preserve">. Converting the raster data to polygon features enabled an intersection of modeled results to the CNMS and effective zones to create the SFHA and 0.2% shaded X features. Because the new mapping, based on gridded engineering, retains the blocky shape of a raster, a simplification process was applied using GIS to smooth the boundaries. These processes remove unnecessary points, bends, and angles while preserving the natural shape of the polygon. Furthermore, small voids, or “holes” inside of the floodplain were aggregated with the larger surrounding polygons to merge them and make the floodplain complete. Mapping polygons were cleaned against the criteria of being larger than 2 acres. For example, if flooding polygons were disconnected from a flooding source and less than </w:t>
      </w:r>
      <w:r w:rsidR="00F74451">
        <w:t>2</w:t>
      </w:r>
      <w:r w:rsidR="00F74451" w:rsidRPr="0085725E">
        <w:t xml:space="preserve"> </w:t>
      </w:r>
      <w:r w:rsidRPr="0085725E">
        <w:t xml:space="preserve">acres, the polygon was removed from the SFHA. Flood polygons less than 2 acres that intersected a flooding source were assessed individually. These edits adhere to traditional and approved floodplain mapping approaches. </w:t>
      </w:r>
    </w:p>
    <w:p w14:paraId="29DB4B8E" w14:textId="77777777" w:rsidR="0065289E" w:rsidRPr="0085725E" w:rsidRDefault="0065289E" w:rsidP="0065289E">
      <w:pPr>
        <w:jc w:val="both"/>
      </w:pPr>
      <w:r w:rsidRPr="0085725E">
        <w:t xml:space="preserve">In addition to the SFHA, all other flooding associated with the 1% and 0.2% raw results were retained as “on the shelf” data that may be leveraged for future needs and analysis.  </w:t>
      </w:r>
    </w:p>
    <w:p w14:paraId="5CEE5350" w14:textId="11FA03CB" w:rsidR="0065289E" w:rsidRPr="0085725E" w:rsidRDefault="0065289E" w:rsidP="0065289E">
      <w:pPr>
        <w:pStyle w:val="Heading3"/>
      </w:pPr>
      <w:bookmarkStart w:id="135" w:name="_Toc478072913"/>
      <w:bookmarkStart w:id="136" w:name="_Toc105160576"/>
      <w:bookmarkStart w:id="137" w:name="_Toc150779085"/>
      <w:bookmarkStart w:id="138" w:name="_Toc154002294"/>
      <w:bookmarkStart w:id="139" w:name="_Toc164426500"/>
      <w:r w:rsidRPr="0085725E">
        <w:t>Flood Hazard Area Layer</w:t>
      </w:r>
      <w:bookmarkEnd w:id="135"/>
      <w:bookmarkEnd w:id="136"/>
      <w:bookmarkEnd w:id="137"/>
      <w:bookmarkEnd w:id="138"/>
      <w:bookmarkEnd w:id="139"/>
    </w:p>
    <w:p w14:paraId="3DFEFDE7" w14:textId="77777777" w:rsidR="0065289E" w:rsidRPr="0085725E" w:rsidRDefault="0065289E" w:rsidP="0065289E">
      <w:pPr>
        <w:jc w:val="both"/>
      </w:pPr>
      <w:r w:rsidRPr="0085725E">
        <w:t>Special Flood Hazard Areas, as noted above, were developed to the extent of the CNMS features or up to 1 square mile drainage area and effective zone A study locations. The Regional CNMS database, National Flood Hazard Layer, and paper inventory was used as reference data to ensure the extent of the BLE results represents appropriate flooding extent.</w:t>
      </w:r>
    </w:p>
    <w:p w14:paraId="7A5F5896" w14:textId="77777777" w:rsidR="0065289E" w:rsidRPr="0085725E" w:rsidRDefault="0065289E" w:rsidP="0065289E">
      <w:pPr>
        <w:jc w:val="both"/>
      </w:pPr>
      <w:r w:rsidRPr="0085725E">
        <w:t>The 0.2% flood areas were produced using the same methods as the 1% SFHA. After both layers were developed, a union of the two products was performed to develop the deliverable format EBFE_FLD_HAZ_AR.</w:t>
      </w:r>
    </w:p>
    <w:p w14:paraId="5233F9A0" w14:textId="77777777" w:rsidR="00AA1668" w:rsidRPr="0085725E" w:rsidRDefault="00AA1668" w:rsidP="0065289E">
      <w:pPr>
        <w:jc w:val="both"/>
      </w:pPr>
    </w:p>
    <w:p w14:paraId="69A25661" w14:textId="1EF6A370" w:rsidR="00AA1668" w:rsidRPr="0085725E" w:rsidRDefault="00AA1668" w:rsidP="00AA1668">
      <w:pPr>
        <w:pStyle w:val="Heading1"/>
        <w:jc w:val="both"/>
      </w:pPr>
      <w:bookmarkStart w:id="140" w:name="_Toc164426501"/>
      <w:r w:rsidRPr="00ED54DE">
        <w:t>CNMS Validation</w:t>
      </w:r>
      <w:bookmarkEnd w:id="140"/>
    </w:p>
    <w:p w14:paraId="237D62D0" w14:textId="5D926E28" w:rsidR="006A5A0C" w:rsidRPr="006A5A0C" w:rsidRDefault="006A5A0C" w:rsidP="006A5A0C">
      <w:pPr>
        <w:jc w:val="both"/>
        <w:rPr>
          <w:rFonts w:cs="Arial"/>
        </w:rPr>
      </w:pPr>
      <w:r w:rsidRPr="006A5A0C">
        <w:rPr>
          <w:rFonts w:cs="Arial"/>
        </w:rPr>
        <w:t xml:space="preserve">The following summarizes the results of the CNMS validation assessments for the effective Zone A studies in the </w:t>
      </w:r>
      <w:r>
        <w:rPr>
          <w:rFonts w:cs="Arial"/>
        </w:rPr>
        <w:t>Upper Beaver</w:t>
      </w:r>
      <w:r w:rsidRPr="006A5A0C">
        <w:rPr>
          <w:rFonts w:cs="Arial"/>
        </w:rPr>
        <w:t xml:space="preserve"> Watershed. </w:t>
      </w:r>
    </w:p>
    <w:p w14:paraId="1C448CD2" w14:textId="043F96AB" w:rsidR="006A5A0C" w:rsidRDefault="006A5A0C" w:rsidP="006A5A0C">
      <w:pPr>
        <w:jc w:val="both"/>
        <w:rPr>
          <w:rFonts w:cs="Arial"/>
          <w:szCs w:val="26"/>
        </w:rPr>
      </w:pPr>
      <w:r w:rsidRPr="006A5A0C">
        <w:rPr>
          <w:rFonts w:cs="Arial"/>
        </w:rPr>
        <w:t xml:space="preserve">The inventory of </w:t>
      </w:r>
      <w:r>
        <w:rPr>
          <w:rFonts w:cs="Arial"/>
        </w:rPr>
        <w:t>Zone A studies (</w:t>
      </w:r>
      <w:r w:rsidRPr="006A5A0C">
        <w:rPr>
          <w:rFonts w:cs="Arial"/>
        </w:rPr>
        <w:t>84.</w:t>
      </w:r>
      <w:r>
        <w:rPr>
          <w:rFonts w:cs="Arial"/>
        </w:rPr>
        <w:t>7</w:t>
      </w:r>
      <w:r w:rsidRPr="006A5A0C">
        <w:rPr>
          <w:rFonts w:cs="Arial"/>
        </w:rPr>
        <w:t xml:space="preserve"> miles) in the </w:t>
      </w:r>
      <w:r>
        <w:rPr>
          <w:rFonts w:cs="Arial"/>
        </w:rPr>
        <w:t>Upper Beaver</w:t>
      </w:r>
      <w:r w:rsidRPr="006A5A0C">
        <w:rPr>
          <w:rFonts w:cs="Arial"/>
        </w:rPr>
        <w:t xml:space="preserve"> Watershed were classified in CNMS with validation status of “UNVERIFIED” (</w:t>
      </w:r>
      <w:r>
        <w:rPr>
          <w:rFonts w:cs="Arial"/>
        </w:rPr>
        <w:t>80</w:t>
      </w:r>
      <w:r w:rsidRPr="006A5A0C">
        <w:rPr>
          <w:rFonts w:cs="Arial"/>
        </w:rPr>
        <w:t>.0 miles) or “VALID” (</w:t>
      </w:r>
      <w:r>
        <w:rPr>
          <w:rFonts w:cs="Arial"/>
        </w:rPr>
        <w:t>4.7</w:t>
      </w:r>
      <w:r w:rsidRPr="006A5A0C">
        <w:rPr>
          <w:rFonts w:cs="Arial"/>
        </w:rPr>
        <w:t xml:space="preserve"> miles), and with status type of “BEING STUDIED.” The following is a summary of the results of the CNMS validation assessment for the effective Zone A studies in the study area. Initial </w:t>
      </w:r>
      <w:r w:rsidR="00426BAC">
        <w:rPr>
          <w:rFonts w:cs="Arial"/>
        </w:rPr>
        <w:t>a</w:t>
      </w:r>
      <w:r w:rsidR="00426BAC" w:rsidRPr="006A5A0C">
        <w:rPr>
          <w:rFonts w:cs="Arial"/>
        </w:rPr>
        <w:t xml:space="preserve">ssessment </w:t>
      </w:r>
      <w:r w:rsidRPr="006A5A0C">
        <w:rPr>
          <w:rFonts w:cs="Arial"/>
        </w:rPr>
        <w:t>checks A1-A3 were evaluated for the</w:t>
      </w:r>
      <w:r w:rsidRPr="006A5A0C">
        <w:rPr>
          <w:rFonts w:cs="Arial"/>
          <w:szCs w:val="26"/>
        </w:rPr>
        <w:t xml:space="preserve"> CNMS inventory of Zone A studies.</w:t>
      </w:r>
    </w:p>
    <w:p w14:paraId="701569FE" w14:textId="3BF14A8E" w:rsidR="00590B88" w:rsidRPr="00590B88" w:rsidRDefault="00590B88" w:rsidP="00590B88">
      <w:pPr>
        <w:pStyle w:val="Heading3"/>
      </w:pPr>
      <w:bookmarkStart w:id="141" w:name="_Toc164426502"/>
      <w:r w:rsidRPr="00590B88">
        <w:t>Initial Assessment A1 – Significant Topography Update Check</w:t>
      </w:r>
      <w:bookmarkEnd w:id="141"/>
    </w:p>
    <w:p w14:paraId="00903A93" w14:textId="77777777" w:rsidR="00590B88" w:rsidRPr="00BC79F3" w:rsidRDefault="00590B88" w:rsidP="00BC79F3">
      <w:pPr>
        <w:jc w:val="both"/>
        <w:rPr>
          <w:rFonts w:cs="Arial"/>
        </w:rPr>
      </w:pPr>
      <w:r w:rsidRPr="00BC79F3">
        <w:rPr>
          <w:rFonts w:cs="Arial"/>
        </w:rPr>
        <w:t>This check involves determining whether a topographic data source is available that is significantly better than what was used for the effective Zone A modeling and mapping.</w:t>
      </w:r>
      <w:r w:rsidRPr="00BC79F3" w:rsidDel="001F6536">
        <w:rPr>
          <w:rFonts w:cs="Arial"/>
        </w:rPr>
        <w:t xml:space="preserve"> </w:t>
      </w:r>
      <w:r w:rsidRPr="00BC79F3">
        <w:rPr>
          <w:rFonts w:cs="Arial"/>
        </w:rPr>
        <w:t>For effective Zone A studies within Texas County and Cimarron County, lower quality topographic sources were used in the effective studies and the topographic sources used in this BLE study are considered significant improvements. Therefore, the streams fail this check.</w:t>
      </w:r>
    </w:p>
    <w:p w14:paraId="4997D018" w14:textId="60DE5CBB" w:rsidR="00590B88" w:rsidRDefault="00590B88" w:rsidP="00590B88">
      <w:pPr>
        <w:pStyle w:val="Heading3"/>
      </w:pPr>
      <w:bookmarkStart w:id="142" w:name="_Toc164426503"/>
      <w:r>
        <w:t>Initial Assessment A2 – Check for Significant Hydrology Changes</w:t>
      </w:r>
      <w:bookmarkEnd w:id="142"/>
    </w:p>
    <w:p w14:paraId="22FC957A" w14:textId="77777777" w:rsidR="002C2E8C" w:rsidRPr="00BC79F3" w:rsidRDefault="002C2E8C" w:rsidP="00BC79F3">
      <w:pPr>
        <w:jc w:val="both"/>
        <w:rPr>
          <w:rFonts w:cs="Arial"/>
        </w:rPr>
      </w:pPr>
      <w:r w:rsidRPr="00BC79F3">
        <w:rPr>
          <w:rFonts w:cs="Arial"/>
        </w:rPr>
        <w:t>This check involves first determining if regression equations were used for the effective study.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4EFF26C3" w14:textId="77777777" w:rsidR="002C2E8C" w:rsidRPr="00BC79F3" w:rsidRDefault="002C2E8C" w:rsidP="00BC79F3">
      <w:pPr>
        <w:jc w:val="both"/>
        <w:rPr>
          <w:rFonts w:cs="Arial"/>
        </w:rPr>
      </w:pPr>
      <w:r w:rsidRPr="00BC79F3">
        <w:rPr>
          <w:rFonts w:cs="Arial"/>
        </w:rPr>
        <w:t>For streams in Texas County, regression equations from USGS Fact Sheet 008-01 were used. These equations were published in 2001 and new equations were published in 2015 for rural areas in the Oklahoma panhandle. Therefore, all streams in Texas County fail this check. All other effective Zone A studies in this watershed did not use regression and automatically pass this check.</w:t>
      </w:r>
    </w:p>
    <w:p w14:paraId="7DC51345" w14:textId="7EF30823" w:rsidR="003B279A" w:rsidRDefault="003B279A" w:rsidP="003B279A">
      <w:pPr>
        <w:pStyle w:val="Heading3"/>
      </w:pPr>
      <w:bookmarkStart w:id="143" w:name="_Toc164426504"/>
      <w:r>
        <w:t>Initial Assessment A3 – Check for Significant Development</w:t>
      </w:r>
      <w:bookmarkEnd w:id="143"/>
    </w:p>
    <w:p w14:paraId="0B1A08D5" w14:textId="63A1C3C9" w:rsidR="002C2E8C" w:rsidRPr="008D5633" w:rsidRDefault="002C2E8C" w:rsidP="00BC79F3">
      <w:pPr>
        <w:jc w:val="both"/>
        <w:rPr>
          <w:rFonts w:cs="Arial"/>
        </w:rPr>
      </w:pPr>
      <w:r w:rsidRPr="008D5633">
        <w:rPr>
          <w:rFonts w:cs="Arial"/>
        </w:rPr>
        <w:t>This check involves using the National Urban Change Indicator (NUCI) dataset to assess increased urbanization in the watershed of the Zone A study.  If the percentage of urban area within the HUC</w:t>
      </w:r>
      <w:r w:rsidR="00B60C1E">
        <w:rPr>
          <w:rFonts w:cs="Arial"/>
        </w:rPr>
        <w:t xml:space="preserve"> </w:t>
      </w:r>
      <w:r w:rsidRPr="008D5633">
        <w:rPr>
          <w:rFonts w:cs="Arial"/>
        </w:rPr>
        <w:t>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urban change at the HUC</w:t>
      </w:r>
      <w:r w:rsidR="00B60C1E">
        <w:rPr>
          <w:rFonts w:cs="Arial"/>
        </w:rPr>
        <w:t xml:space="preserve"> </w:t>
      </w:r>
      <w:r w:rsidRPr="008D5633">
        <w:rPr>
          <w:rFonts w:cs="Arial"/>
        </w:rPr>
        <w:t xml:space="preserve">12 level.  </w:t>
      </w:r>
    </w:p>
    <w:p w14:paraId="00D17C25" w14:textId="77777777" w:rsidR="002C2E8C" w:rsidRPr="008D5633" w:rsidRDefault="002C2E8C" w:rsidP="00BC79F3">
      <w:pPr>
        <w:jc w:val="both"/>
        <w:rPr>
          <w:rFonts w:cs="Arial"/>
        </w:rPr>
      </w:pPr>
      <w:r w:rsidRPr="008D5633">
        <w:rPr>
          <w:rFonts w:cs="Arial"/>
        </w:rPr>
        <w:t xml:space="preserve">All effective Zone A studies within the watershed are classified as rural and, therefore, pass this check.  </w:t>
      </w:r>
    </w:p>
    <w:p w14:paraId="02D88840" w14:textId="1FA2EB76" w:rsidR="002C2E8C" w:rsidRPr="008D5633" w:rsidRDefault="002C2E8C" w:rsidP="00BC79F3">
      <w:pPr>
        <w:jc w:val="both"/>
        <w:rPr>
          <w:rFonts w:cs="Arial"/>
        </w:rPr>
      </w:pPr>
      <w:r w:rsidRPr="008D5633">
        <w:rPr>
          <w:rFonts w:cs="Arial"/>
        </w:rPr>
        <w:t xml:space="preserve">All of the initial assessment results are shown in </w:t>
      </w:r>
      <w:r w:rsidRPr="008D5633">
        <w:rPr>
          <w:rFonts w:cs="Arial"/>
        </w:rPr>
        <w:fldChar w:fldCharType="begin"/>
      </w:r>
      <w:r w:rsidRPr="008D5633">
        <w:rPr>
          <w:rFonts w:cs="Arial"/>
        </w:rPr>
        <w:instrText xml:space="preserve"> REF _Ref163134671 \h </w:instrText>
      </w:r>
      <w:r w:rsidR="008D5633">
        <w:rPr>
          <w:rFonts w:cs="Arial"/>
        </w:rPr>
        <w:instrText xml:space="preserve"> \* MERGEFORMAT </w:instrText>
      </w:r>
      <w:r w:rsidRPr="008D5633">
        <w:rPr>
          <w:rFonts w:cs="Arial"/>
        </w:rPr>
      </w:r>
      <w:r w:rsidRPr="008D5633">
        <w:rPr>
          <w:rFonts w:cs="Arial"/>
        </w:rPr>
        <w:fldChar w:fldCharType="separate"/>
      </w:r>
      <w:r w:rsidR="0055469E" w:rsidRPr="0055469E">
        <w:rPr>
          <w:rFonts w:cs="Arial"/>
        </w:rPr>
        <w:t>Table 14</w:t>
      </w:r>
      <w:r w:rsidRPr="008D5633">
        <w:rPr>
          <w:rFonts w:cs="Arial"/>
        </w:rPr>
        <w:fldChar w:fldCharType="end"/>
      </w:r>
      <w:r w:rsidRPr="008D5633">
        <w:rPr>
          <w:rFonts w:cs="Arial"/>
        </w:rPr>
        <w:t xml:space="preserve">. </w:t>
      </w:r>
    </w:p>
    <w:p w14:paraId="471F0F67" w14:textId="77777777" w:rsidR="002C2E8C" w:rsidRDefault="002C2E8C" w:rsidP="002C2E8C"/>
    <w:p w14:paraId="576E88EC" w14:textId="77777777" w:rsidR="002C2E8C" w:rsidRDefault="002C2E8C" w:rsidP="002C2E8C"/>
    <w:p w14:paraId="173B3765" w14:textId="22305C0A" w:rsidR="002C2E8C" w:rsidRDefault="002C2E8C" w:rsidP="002C2E8C">
      <w:pPr>
        <w:pStyle w:val="Caption"/>
        <w:keepNext/>
        <w:jc w:val="center"/>
      </w:pPr>
      <w:bookmarkStart w:id="144" w:name="_Ref163134671"/>
      <w:bookmarkStart w:id="145" w:name="_Toc164426564"/>
      <w:r>
        <w:t xml:space="preserve">Table </w:t>
      </w:r>
      <w:fldSimple w:instr=" SEQ Table \* ARABIC ">
        <w:r w:rsidR="0055469E">
          <w:rPr>
            <w:noProof/>
          </w:rPr>
          <w:t>14</w:t>
        </w:r>
      </w:fldSimple>
      <w:bookmarkEnd w:id="144"/>
      <w:r>
        <w:t>: Zone A Initial Assessment Results</w:t>
      </w:r>
      <w:bookmarkEnd w:id="145"/>
    </w:p>
    <w:tbl>
      <w:tblPr>
        <w:tblW w:w="9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1440"/>
        <w:gridCol w:w="5850"/>
      </w:tblGrid>
      <w:tr w:rsidR="002C2E8C" w:rsidRPr="000D1B5E" w14:paraId="0CC70028" w14:textId="77777777" w:rsidTr="002C2E8C">
        <w:trPr>
          <w:trHeight w:val="449"/>
          <w:jc w:val="center"/>
        </w:trPr>
        <w:tc>
          <w:tcPr>
            <w:tcW w:w="2155" w:type="dxa"/>
            <w:tcBorders>
              <w:bottom w:val="single" w:sz="4" w:space="0" w:color="auto"/>
            </w:tcBorders>
            <w:shd w:val="clear" w:color="auto" w:fill="4472C4" w:themeFill="accent1"/>
            <w:noWrap/>
            <w:vAlign w:val="center"/>
            <w:hideMark/>
          </w:tcPr>
          <w:p w14:paraId="0C23922B" w14:textId="7B8C674E" w:rsidR="002C2E8C" w:rsidRPr="00361AEC" w:rsidRDefault="002C2E8C" w:rsidP="00B60C1E">
            <w:pPr>
              <w:spacing w:after="0" w:line="240" w:lineRule="auto"/>
              <w:jc w:val="center"/>
              <w:rPr>
                <w:rFonts w:eastAsia="Times New Roman" w:cstheme="minorHAnsi"/>
                <w:b/>
                <w:bCs/>
                <w:color w:val="FFFFFF" w:themeColor="background1"/>
                <w:sz w:val="20"/>
                <w:szCs w:val="20"/>
              </w:rPr>
            </w:pPr>
            <w:r w:rsidRPr="00361AEC">
              <w:rPr>
                <w:rFonts w:eastAsia="Times New Roman" w:cstheme="minorHAnsi"/>
                <w:b/>
                <w:bCs/>
                <w:color w:val="FFFFFF" w:themeColor="background1"/>
                <w:sz w:val="20"/>
                <w:szCs w:val="20"/>
              </w:rPr>
              <w:t>Assessment Check</w:t>
            </w:r>
          </w:p>
        </w:tc>
        <w:tc>
          <w:tcPr>
            <w:tcW w:w="1440" w:type="dxa"/>
            <w:tcBorders>
              <w:bottom w:val="single" w:sz="4" w:space="0" w:color="auto"/>
            </w:tcBorders>
            <w:shd w:val="clear" w:color="auto" w:fill="4472C4" w:themeFill="accent1"/>
            <w:noWrap/>
            <w:vAlign w:val="center"/>
            <w:hideMark/>
          </w:tcPr>
          <w:p w14:paraId="4BAB2B93" w14:textId="3AD1C129" w:rsidR="002C2E8C" w:rsidRPr="00361AEC" w:rsidRDefault="002C2E8C" w:rsidP="00B60C1E">
            <w:pPr>
              <w:spacing w:after="0" w:line="240" w:lineRule="auto"/>
              <w:jc w:val="center"/>
              <w:rPr>
                <w:rFonts w:eastAsia="Times New Roman" w:cstheme="minorHAnsi"/>
                <w:b/>
                <w:bCs/>
                <w:color w:val="FFFFFF" w:themeColor="background1"/>
                <w:sz w:val="20"/>
                <w:szCs w:val="20"/>
              </w:rPr>
            </w:pPr>
            <w:r w:rsidRPr="00361AEC">
              <w:rPr>
                <w:rFonts w:eastAsia="Times New Roman" w:cstheme="minorHAnsi"/>
                <w:b/>
                <w:bCs/>
                <w:color w:val="FFFFFF" w:themeColor="background1"/>
                <w:sz w:val="20"/>
                <w:szCs w:val="20"/>
              </w:rPr>
              <w:t>Pass/Fail</w:t>
            </w:r>
          </w:p>
        </w:tc>
        <w:tc>
          <w:tcPr>
            <w:tcW w:w="5850" w:type="dxa"/>
            <w:tcBorders>
              <w:bottom w:val="single" w:sz="4" w:space="0" w:color="auto"/>
            </w:tcBorders>
            <w:shd w:val="clear" w:color="auto" w:fill="4472C4" w:themeFill="accent1"/>
            <w:vAlign w:val="center"/>
            <w:hideMark/>
          </w:tcPr>
          <w:p w14:paraId="00B389D6" w14:textId="06E69B70" w:rsidR="002C2E8C" w:rsidRPr="00361AEC" w:rsidRDefault="002C2E8C" w:rsidP="00B60C1E">
            <w:pPr>
              <w:spacing w:after="0" w:line="240" w:lineRule="auto"/>
              <w:jc w:val="center"/>
              <w:rPr>
                <w:rFonts w:eastAsia="Times New Roman" w:cstheme="minorHAnsi"/>
                <w:b/>
                <w:bCs/>
                <w:color w:val="FFFFFF" w:themeColor="background1"/>
                <w:sz w:val="20"/>
                <w:szCs w:val="20"/>
              </w:rPr>
            </w:pPr>
            <w:r w:rsidRPr="00361AEC">
              <w:rPr>
                <w:rFonts w:eastAsia="Times New Roman" w:cstheme="minorHAnsi"/>
                <w:b/>
                <w:bCs/>
                <w:color w:val="FFFFFF" w:themeColor="background1"/>
                <w:sz w:val="20"/>
                <w:szCs w:val="20"/>
              </w:rPr>
              <w:t>Notes</w:t>
            </w:r>
          </w:p>
        </w:tc>
      </w:tr>
      <w:tr w:rsidR="002C2E8C" w:rsidRPr="002C2E8C" w14:paraId="5B9F48DD" w14:textId="77777777" w:rsidTr="002C2E8C">
        <w:trPr>
          <w:trHeight w:val="449"/>
          <w:jc w:val="center"/>
        </w:trPr>
        <w:tc>
          <w:tcPr>
            <w:tcW w:w="2155" w:type="dxa"/>
            <w:shd w:val="clear" w:color="auto" w:fill="auto"/>
            <w:noWrap/>
            <w:vAlign w:val="center"/>
          </w:tcPr>
          <w:p w14:paraId="1C5E88DF" w14:textId="639329DA" w:rsidR="002C2E8C" w:rsidRPr="00361AEC" w:rsidRDefault="002C2E8C" w:rsidP="002C2E8C">
            <w:pPr>
              <w:spacing w:after="0" w:line="240" w:lineRule="auto"/>
              <w:rPr>
                <w:rFonts w:eastAsia="Times New Roman" w:cstheme="minorHAnsi"/>
                <w:bCs/>
                <w:sz w:val="20"/>
                <w:szCs w:val="20"/>
              </w:rPr>
            </w:pPr>
            <w:r w:rsidRPr="00361AEC">
              <w:rPr>
                <w:rFonts w:eastAsia="Times New Roman" w:cstheme="minorHAnsi"/>
                <w:bCs/>
                <w:sz w:val="20"/>
                <w:szCs w:val="20"/>
              </w:rPr>
              <w:t>A1- Topography</w:t>
            </w:r>
          </w:p>
        </w:tc>
        <w:tc>
          <w:tcPr>
            <w:tcW w:w="1440" w:type="dxa"/>
            <w:shd w:val="clear" w:color="auto" w:fill="auto"/>
            <w:noWrap/>
            <w:vAlign w:val="center"/>
          </w:tcPr>
          <w:p w14:paraId="71B59A91" w14:textId="6FC53E93" w:rsidR="002C2E8C" w:rsidRPr="00361AEC" w:rsidRDefault="002C2E8C" w:rsidP="00B60C1E">
            <w:pPr>
              <w:spacing w:after="0" w:line="240" w:lineRule="auto"/>
              <w:jc w:val="center"/>
              <w:rPr>
                <w:rFonts w:eastAsia="Times New Roman" w:cstheme="minorHAnsi"/>
                <w:bCs/>
                <w:sz w:val="20"/>
                <w:szCs w:val="20"/>
              </w:rPr>
            </w:pPr>
            <w:r w:rsidRPr="00361AEC">
              <w:rPr>
                <w:rFonts w:eastAsia="Times New Roman" w:cstheme="minorHAnsi"/>
                <w:bCs/>
                <w:sz w:val="20"/>
                <w:szCs w:val="20"/>
              </w:rPr>
              <w:t>Fail</w:t>
            </w:r>
          </w:p>
        </w:tc>
        <w:tc>
          <w:tcPr>
            <w:tcW w:w="5850" w:type="dxa"/>
            <w:shd w:val="clear" w:color="auto" w:fill="auto"/>
            <w:vAlign w:val="center"/>
          </w:tcPr>
          <w:p w14:paraId="5EF7986C" w14:textId="3688F470" w:rsidR="002C2E8C" w:rsidRPr="00361AEC" w:rsidRDefault="002C2E8C" w:rsidP="00B60C1E">
            <w:pPr>
              <w:spacing w:after="0" w:line="240" w:lineRule="auto"/>
              <w:jc w:val="center"/>
              <w:rPr>
                <w:rFonts w:eastAsia="Times New Roman" w:cstheme="minorHAnsi"/>
                <w:bCs/>
                <w:sz w:val="20"/>
                <w:szCs w:val="20"/>
              </w:rPr>
            </w:pPr>
            <w:r w:rsidRPr="00361AEC">
              <w:rPr>
                <w:rFonts w:eastAsia="Times New Roman" w:cstheme="minorHAnsi"/>
                <w:bCs/>
                <w:sz w:val="20"/>
                <w:szCs w:val="20"/>
              </w:rPr>
              <w:t>LiDAR sources available are considered significant improvements from the effective zone A topographic sources</w:t>
            </w:r>
          </w:p>
        </w:tc>
      </w:tr>
      <w:tr w:rsidR="002C2E8C" w:rsidRPr="002C2E8C" w14:paraId="5A9DFA3C" w14:textId="77777777" w:rsidTr="002C2E8C">
        <w:trPr>
          <w:trHeight w:val="449"/>
          <w:jc w:val="center"/>
        </w:trPr>
        <w:tc>
          <w:tcPr>
            <w:tcW w:w="2155" w:type="dxa"/>
            <w:shd w:val="clear" w:color="auto" w:fill="auto"/>
            <w:noWrap/>
            <w:vAlign w:val="center"/>
          </w:tcPr>
          <w:p w14:paraId="577CB64B" w14:textId="5EA6D241" w:rsidR="002C2E8C" w:rsidRPr="00361AEC" w:rsidRDefault="002C2E8C" w:rsidP="002C2E8C">
            <w:pPr>
              <w:spacing w:after="0" w:line="240" w:lineRule="auto"/>
              <w:rPr>
                <w:rFonts w:eastAsia="Times New Roman" w:cstheme="minorHAnsi"/>
                <w:bCs/>
                <w:sz w:val="20"/>
                <w:szCs w:val="20"/>
              </w:rPr>
            </w:pPr>
            <w:r w:rsidRPr="00361AEC">
              <w:rPr>
                <w:rFonts w:eastAsia="Times New Roman" w:cstheme="minorHAnsi"/>
                <w:bCs/>
                <w:sz w:val="20"/>
                <w:szCs w:val="20"/>
              </w:rPr>
              <w:t>A2 – Hydrology</w:t>
            </w:r>
          </w:p>
        </w:tc>
        <w:tc>
          <w:tcPr>
            <w:tcW w:w="1440" w:type="dxa"/>
            <w:shd w:val="clear" w:color="auto" w:fill="auto"/>
            <w:noWrap/>
            <w:vAlign w:val="center"/>
          </w:tcPr>
          <w:p w14:paraId="666A4BA3" w14:textId="63B24BBE" w:rsidR="002C2E8C" w:rsidRPr="00361AEC" w:rsidRDefault="002C2E8C" w:rsidP="00B60C1E">
            <w:pPr>
              <w:spacing w:after="0" w:line="240" w:lineRule="auto"/>
              <w:jc w:val="center"/>
              <w:rPr>
                <w:rFonts w:eastAsia="Times New Roman" w:cstheme="minorHAnsi"/>
                <w:bCs/>
                <w:sz w:val="20"/>
                <w:szCs w:val="20"/>
              </w:rPr>
            </w:pPr>
            <w:r w:rsidRPr="00361AEC">
              <w:rPr>
                <w:rFonts w:eastAsia="Times New Roman" w:cstheme="minorHAnsi"/>
                <w:bCs/>
                <w:sz w:val="20"/>
                <w:szCs w:val="20"/>
              </w:rPr>
              <w:t>Pass/Fail</w:t>
            </w:r>
          </w:p>
        </w:tc>
        <w:tc>
          <w:tcPr>
            <w:tcW w:w="5850" w:type="dxa"/>
            <w:shd w:val="clear" w:color="auto" w:fill="auto"/>
            <w:vAlign w:val="center"/>
          </w:tcPr>
          <w:p w14:paraId="16E497BD" w14:textId="03A95B13" w:rsidR="002C2E8C" w:rsidRPr="00361AEC" w:rsidRDefault="002C2E8C" w:rsidP="00B60C1E">
            <w:pPr>
              <w:spacing w:after="0" w:line="240" w:lineRule="auto"/>
              <w:jc w:val="center"/>
              <w:rPr>
                <w:rFonts w:eastAsia="Times New Roman" w:cstheme="minorHAnsi"/>
                <w:bCs/>
                <w:sz w:val="20"/>
                <w:szCs w:val="20"/>
              </w:rPr>
            </w:pPr>
            <w:r w:rsidRPr="00361AEC">
              <w:rPr>
                <w:rFonts w:eastAsia="Times New Roman" w:cstheme="minorHAnsi"/>
                <w:bCs/>
                <w:sz w:val="20"/>
                <w:szCs w:val="20"/>
              </w:rPr>
              <w:t>Regression equations were not used / New equations that create a significant change in BFE are now available</w:t>
            </w:r>
          </w:p>
        </w:tc>
      </w:tr>
      <w:tr w:rsidR="002C2E8C" w:rsidRPr="002C2E8C" w14:paraId="63C92F06" w14:textId="77777777" w:rsidTr="002C2E8C">
        <w:trPr>
          <w:trHeight w:val="449"/>
          <w:jc w:val="center"/>
        </w:trPr>
        <w:tc>
          <w:tcPr>
            <w:tcW w:w="2155" w:type="dxa"/>
            <w:shd w:val="clear" w:color="auto" w:fill="auto"/>
            <w:noWrap/>
            <w:vAlign w:val="center"/>
          </w:tcPr>
          <w:p w14:paraId="595A0FE9" w14:textId="061A7B3E" w:rsidR="002C2E8C" w:rsidRPr="00361AEC" w:rsidRDefault="002C2E8C" w:rsidP="002C2E8C">
            <w:pPr>
              <w:spacing w:after="0" w:line="240" w:lineRule="auto"/>
              <w:rPr>
                <w:rFonts w:eastAsia="Times New Roman" w:cstheme="minorHAnsi"/>
                <w:bCs/>
                <w:sz w:val="20"/>
                <w:szCs w:val="20"/>
              </w:rPr>
            </w:pPr>
            <w:r w:rsidRPr="00361AEC">
              <w:rPr>
                <w:rFonts w:eastAsia="Times New Roman" w:cstheme="minorHAnsi"/>
                <w:bCs/>
                <w:sz w:val="20"/>
                <w:szCs w:val="20"/>
              </w:rPr>
              <w:t>A3 – Development</w:t>
            </w:r>
          </w:p>
        </w:tc>
        <w:tc>
          <w:tcPr>
            <w:tcW w:w="1440" w:type="dxa"/>
            <w:shd w:val="clear" w:color="auto" w:fill="auto"/>
            <w:noWrap/>
            <w:vAlign w:val="center"/>
          </w:tcPr>
          <w:p w14:paraId="6F2155D4" w14:textId="389D992C" w:rsidR="002C2E8C" w:rsidRPr="00361AEC" w:rsidRDefault="002C2E8C" w:rsidP="00B60C1E">
            <w:pPr>
              <w:spacing w:after="0" w:line="240" w:lineRule="auto"/>
              <w:jc w:val="center"/>
              <w:rPr>
                <w:rFonts w:eastAsia="Times New Roman" w:cstheme="minorHAnsi"/>
                <w:bCs/>
                <w:sz w:val="20"/>
                <w:szCs w:val="20"/>
              </w:rPr>
            </w:pPr>
            <w:r w:rsidRPr="00361AEC">
              <w:rPr>
                <w:rFonts w:eastAsia="Times New Roman" w:cstheme="minorHAnsi"/>
                <w:bCs/>
                <w:sz w:val="20"/>
                <w:szCs w:val="20"/>
              </w:rPr>
              <w:t>Pass</w:t>
            </w:r>
          </w:p>
        </w:tc>
        <w:tc>
          <w:tcPr>
            <w:tcW w:w="5850" w:type="dxa"/>
            <w:shd w:val="clear" w:color="auto" w:fill="auto"/>
            <w:vAlign w:val="center"/>
          </w:tcPr>
          <w:p w14:paraId="6CE68D57" w14:textId="06201F47" w:rsidR="002C2E8C" w:rsidRPr="00361AEC" w:rsidRDefault="002C2E8C" w:rsidP="00B60C1E">
            <w:pPr>
              <w:spacing w:after="0" w:line="240" w:lineRule="auto"/>
              <w:jc w:val="center"/>
              <w:rPr>
                <w:rFonts w:eastAsia="Times New Roman" w:cstheme="minorHAnsi"/>
                <w:bCs/>
                <w:sz w:val="20"/>
                <w:szCs w:val="20"/>
              </w:rPr>
            </w:pPr>
            <w:r w:rsidRPr="00361AEC">
              <w:rPr>
                <w:rFonts w:cs="Times New Roman"/>
                <w:sz w:val="20"/>
                <w:szCs w:val="20"/>
              </w:rPr>
              <w:t>Watershed does not meet urban threshold</w:t>
            </w:r>
          </w:p>
        </w:tc>
      </w:tr>
    </w:tbl>
    <w:p w14:paraId="1FAACD6B" w14:textId="7BEDE062" w:rsidR="002C2E8C" w:rsidRPr="002C2E8C" w:rsidRDefault="002C2E8C" w:rsidP="002C2E8C">
      <w:pPr>
        <w:pStyle w:val="Heading3"/>
      </w:pPr>
      <w:bookmarkStart w:id="146" w:name="_Toc164426505"/>
      <w:r>
        <w:t>Validation Check A4 – Check for Studies Backed by Technical Data</w:t>
      </w:r>
      <w:bookmarkEnd w:id="146"/>
    </w:p>
    <w:p w14:paraId="34EC7246" w14:textId="77777777" w:rsidR="002C2E8C" w:rsidRPr="008D5633" w:rsidRDefault="002C2E8C" w:rsidP="00BC79F3">
      <w:pPr>
        <w:spacing w:before="120" w:after="120"/>
        <w:jc w:val="both"/>
        <w:rPr>
          <w:rFonts w:cs="Arial"/>
        </w:rPr>
      </w:pPr>
      <w:r w:rsidRPr="008D5633">
        <w:rPr>
          <w:rFonts w:cs="Arial"/>
        </w:rPr>
        <w:t xml:space="preserve">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w:t>
      </w:r>
    </w:p>
    <w:p w14:paraId="1462F829" w14:textId="77777777" w:rsidR="002C2E8C" w:rsidRPr="008D5633" w:rsidRDefault="002C2E8C" w:rsidP="00BC79F3">
      <w:pPr>
        <w:spacing w:before="120" w:after="120"/>
        <w:jc w:val="both"/>
        <w:rPr>
          <w:rFonts w:cs="Arial"/>
        </w:rPr>
      </w:pPr>
      <w:r w:rsidRPr="008D5633">
        <w:rPr>
          <w:rFonts w:cs="Arial"/>
        </w:rPr>
        <w:t>Effective Zone A study within Cimarron County is not supported by technical data and fails this check. All other Zone A studies within this watershed are model-backed studies and, therefore, pass this check.</w:t>
      </w:r>
    </w:p>
    <w:p w14:paraId="55AD02EC" w14:textId="3C25D82E" w:rsidR="002C2E8C" w:rsidRPr="002C2E8C" w:rsidRDefault="002C2E8C" w:rsidP="002C2E8C">
      <w:pPr>
        <w:pStyle w:val="Heading3"/>
      </w:pPr>
      <w:bookmarkStart w:id="147" w:name="_Toc164426506"/>
      <w:r>
        <w:t>Validation Check A5 – Comparison of BLE and Effective Zone A</w:t>
      </w:r>
      <w:bookmarkEnd w:id="147"/>
    </w:p>
    <w:p w14:paraId="4D5C16E7" w14:textId="17E2E3A2" w:rsidR="00540C5D" w:rsidRPr="00540C5D" w:rsidRDefault="00540C5D" w:rsidP="00540C5D">
      <w:pPr>
        <w:spacing w:before="120" w:after="120"/>
        <w:jc w:val="both"/>
        <w:rPr>
          <w:rFonts w:cs="Arial"/>
        </w:rPr>
      </w:pPr>
      <w:r w:rsidRPr="00540C5D">
        <w:rPr>
          <w:rFonts w:cs="Arial"/>
        </w:rPr>
        <w:t xml:space="preserve">The effective Zone A comparison was performed at the full extent of the </w:t>
      </w:r>
      <w:r w:rsidR="002C2E8C">
        <w:rPr>
          <w:rFonts w:cs="Arial"/>
        </w:rPr>
        <w:t>Upper Beaver</w:t>
      </w:r>
      <w:r w:rsidRPr="00540C5D">
        <w:rPr>
          <w:rFonts w:cs="Arial"/>
        </w:rPr>
        <w:t xml:space="preserve"> Watershed.  The validation of the effective Zone A boundaries using 2D flood hazard products differ from the standard 1D methods due to the lack of cross sections and their use with standard </w:t>
      </w:r>
      <w:r w:rsidR="00426BAC">
        <w:t>Floodplain Boundary Standard (</w:t>
      </w:r>
      <w:r w:rsidRPr="00540C5D">
        <w:rPr>
          <w:rFonts w:cs="Arial"/>
        </w:rPr>
        <w:t>FBS</w:t>
      </w:r>
      <w:r w:rsidR="00426BAC">
        <w:rPr>
          <w:rFonts w:cs="Arial"/>
        </w:rPr>
        <w:t>)</w:t>
      </w:r>
      <w:r w:rsidRPr="00540C5D">
        <w:rPr>
          <w:rFonts w:cs="Arial"/>
        </w:rPr>
        <w:t xml:space="preserve"> methodology.  For this 2D study, the effective A zone boundaries were compiled using the National Flood Hazard Layer and Core Logic effective digital uplift product. These data were dissolved to one continuous A-zone layer, which then had points placed along its perimeter every 200 feet.</w:t>
      </w:r>
    </w:p>
    <w:p w14:paraId="5A7784D8" w14:textId="01FA6341" w:rsidR="00AA1668" w:rsidRPr="0085725E" w:rsidRDefault="00540C5D" w:rsidP="00AA1668">
      <w:pPr>
        <w:jc w:val="both"/>
      </w:pPr>
      <w:r w:rsidRPr="00540C5D">
        <w:rPr>
          <w:rFonts w:cs="Arial"/>
        </w:rPr>
        <w:t>For each test point, a 75-foot buffer was created.  Using this buffer, the minimum and maximum values of the DEM were extracted, as a proxy for the effective base flood elevation.  The minimum value of the 1% minus raster, and the maximum value of the 1% plus raster are also extracted.  These 1% plus maximum and 1% minus minimum values are products of the new 2D BLE study and act as the vertical tolerance.  The test point passes if the DEM maximum value is less than or equal to the 1% plus maximum value plus half of the contour interval of the USGS quad and the DEM minimum value is greater than or equal to the 1% minus minimum value minus half of the of the contour interval of the USGS quad. This can be visualized as a short 75-foot radius cylinder, with a height of 1% plus maximum – 1% minus minimum.  This test verifies that at least one point from the ground surface (i.e. proxy BFE) falls both vertically and horizontally within this range.</w:t>
      </w:r>
    </w:p>
    <w:p w14:paraId="7491241D" w14:textId="7317AE02" w:rsidR="0026711B" w:rsidRPr="0026711B" w:rsidRDefault="0026711B" w:rsidP="0026711B">
      <w:pPr>
        <w:pStyle w:val="Heading3"/>
      </w:pPr>
      <w:bookmarkStart w:id="148" w:name="_Toc164426507"/>
      <w:r>
        <w:t>Validation Results</w:t>
      </w:r>
      <w:bookmarkEnd w:id="148"/>
    </w:p>
    <w:p w14:paraId="78197447" w14:textId="70428AC4" w:rsidR="00365400" w:rsidRPr="0085725E" w:rsidRDefault="00540C5D" w:rsidP="00AA1668">
      <w:pPr>
        <w:jc w:val="both"/>
      </w:pPr>
      <w:r>
        <w:t xml:space="preserve">84.7 total miles of available CNMS features representing effective Zone A studies were categorized as VALID – BEING STUDIED or UNVERIFIED – BEING STUDIED. Total miles in each of these categories are summarized in </w:t>
      </w:r>
      <w:r>
        <w:fldChar w:fldCharType="begin"/>
      </w:r>
      <w:r>
        <w:instrText xml:space="preserve"> REF _Ref162094471 \h </w:instrText>
      </w:r>
      <w:r>
        <w:fldChar w:fldCharType="separate"/>
      </w:r>
      <w:r w:rsidR="0055469E" w:rsidRPr="0085725E">
        <w:t xml:space="preserve">Table </w:t>
      </w:r>
      <w:r w:rsidR="0055469E">
        <w:rPr>
          <w:noProof/>
        </w:rPr>
        <w:t>15</w:t>
      </w:r>
      <w:r>
        <w:fldChar w:fldCharType="end"/>
      </w:r>
      <w:r w:rsidR="00AA1668" w:rsidRPr="0085725E">
        <w:t xml:space="preserve"> and illustrated in </w:t>
      </w:r>
      <w:r>
        <w:fldChar w:fldCharType="begin"/>
      </w:r>
      <w:r>
        <w:instrText xml:space="preserve"> REF _Ref162094718 \h </w:instrText>
      </w:r>
      <w:r>
        <w:fldChar w:fldCharType="separate"/>
      </w:r>
      <w:r w:rsidR="0055469E" w:rsidRPr="0085725E">
        <w:t xml:space="preserve">Figure </w:t>
      </w:r>
      <w:r w:rsidR="0055469E">
        <w:rPr>
          <w:noProof/>
        </w:rPr>
        <w:t>17</w:t>
      </w:r>
      <w:r>
        <w:fldChar w:fldCharType="end"/>
      </w:r>
      <w:r>
        <w:t xml:space="preserve"> </w:t>
      </w:r>
      <w:r w:rsidR="00AA1668" w:rsidRPr="0085725E">
        <w:t xml:space="preserve">below. </w:t>
      </w:r>
      <w:r w:rsidR="009A6087">
        <w:fldChar w:fldCharType="begin"/>
      </w:r>
      <w:r w:rsidR="009A6087">
        <w:instrText xml:space="preserve"> REF _Ref162095027 \h </w:instrText>
      </w:r>
      <w:r w:rsidR="009A6087">
        <w:fldChar w:fldCharType="separate"/>
      </w:r>
      <w:r w:rsidR="0055469E" w:rsidRPr="0085725E">
        <w:t xml:space="preserve">Table </w:t>
      </w:r>
      <w:r w:rsidR="0055469E">
        <w:rPr>
          <w:noProof/>
        </w:rPr>
        <w:t>16</w:t>
      </w:r>
      <w:r w:rsidR="009A6087">
        <w:fldChar w:fldCharType="end"/>
      </w:r>
      <w:r w:rsidR="009A6087">
        <w:t xml:space="preserve"> summarizes the validation results based on the individual HUC 12 watersheds within the Upper Beaver Watershed. </w:t>
      </w:r>
    </w:p>
    <w:p w14:paraId="55AB799A" w14:textId="77777777" w:rsidR="00AA1668" w:rsidRPr="0085725E" w:rsidRDefault="00AA1668" w:rsidP="00AA1668">
      <w:pPr>
        <w:pStyle w:val="Caption"/>
        <w:keepNext/>
        <w:spacing w:after="120"/>
        <w:rPr>
          <w:color w:val="FF0000"/>
        </w:rPr>
      </w:pPr>
    </w:p>
    <w:p w14:paraId="2E64F3CB" w14:textId="3261A8D9" w:rsidR="00AA1668" w:rsidRPr="0085725E" w:rsidRDefault="00AA1668" w:rsidP="00495477">
      <w:pPr>
        <w:pStyle w:val="Caption"/>
        <w:keepNext/>
        <w:jc w:val="center"/>
      </w:pPr>
      <w:bookmarkStart w:id="149" w:name="_Ref162094471"/>
      <w:bookmarkStart w:id="150" w:name="_Toc164426565"/>
      <w:r w:rsidRPr="0085725E">
        <w:t xml:space="preserve">Table </w:t>
      </w:r>
      <w:fldSimple w:instr=" SEQ Table \* ARABIC ">
        <w:r w:rsidR="0055469E">
          <w:rPr>
            <w:noProof/>
          </w:rPr>
          <w:t>15</w:t>
        </w:r>
      </w:fldSimple>
      <w:bookmarkEnd w:id="149"/>
      <w:r w:rsidRPr="0085725E">
        <w:t>: Zone A Validation Results</w:t>
      </w:r>
      <w:bookmarkEnd w:id="150"/>
    </w:p>
    <w:tbl>
      <w:tblPr>
        <w:tblStyle w:val="TableGrid"/>
        <w:tblW w:w="0" w:type="auto"/>
        <w:jc w:val="center"/>
        <w:tblLook w:val="04A0" w:firstRow="1" w:lastRow="0" w:firstColumn="1" w:lastColumn="0" w:noHBand="0" w:noVBand="1"/>
      </w:tblPr>
      <w:tblGrid>
        <w:gridCol w:w="1435"/>
        <w:gridCol w:w="2094"/>
        <w:gridCol w:w="1940"/>
        <w:gridCol w:w="1940"/>
      </w:tblGrid>
      <w:tr w:rsidR="0057104B" w:rsidRPr="0085725E" w14:paraId="4DC3E0F0" w14:textId="77777777" w:rsidTr="000B0835">
        <w:trPr>
          <w:trHeight w:val="300"/>
          <w:jc w:val="center"/>
        </w:trPr>
        <w:tc>
          <w:tcPr>
            <w:tcW w:w="1435" w:type="dxa"/>
            <w:shd w:val="clear" w:color="auto" w:fill="4472C4" w:themeFill="accent1"/>
            <w:vAlign w:val="center"/>
          </w:tcPr>
          <w:p w14:paraId="71E98D55" w14:textId="77777777" w:rsidR="0057104B" w:rsidRPr="0085725E" w:rsidRDefault="0057104B">
            <w:pPr>
              <w:jc w:val="center"/>
              <w:rPr>
                <w:rFonts w:ascii="Calibri" w:hAnsi="Calibri" w:cs="Calibri"/>
                <w:color w:val="FFFFFF" w:themeColor="background1"/>
              </w:rPr>
            </w:pPr>
            <w:r w:rsidRPr="0085725E">
              <w:rPr>
                <w:rFonts w:ascii="Calibri" w:hAnsi="Calibri" w:cs="Calibri"/>
                <w:color w:val="FFFFFF" w:themeColor="background1"/>
              </w:rPr>
              <w:t>Validation Status</w:t>
            </w:r>
          </w:p>
        </w:tc>
        <w:tc>
          <w:tcPr>
            <w:tcW w:w="2094" w:type="dxa"/>
            <w:shd w:val="clear" w:color="auto" w:fill="4472C4" w:themeFill="accent1"/>
            <w:vAlign w:val="center"/>
          </w:tcPr>
          <w:p w14:paraId="27DFE6DF" w14:textId="77777777" w:rsidR="0057104B" w:rsidRPr="0085725E" w:rsidRDefault="0057104B">
            <w:pPr>
              <w:jc w:val="center"/>
              <w:rPr>
                <w:rFonts w:ascii="Calibri" w:hAnsi="Calibri" w:cs="Calibri"/>
                <w:color w:val="FFFFFF" w:themeColor="background1"/>
              </w:rPr>
            </w:pPr>
            <w:r w:rsidRPr="0085725E">
              <w:rPr>
                <w:rFonts w:ascii="Calibri" w:hAnsi="Calibri" w:cs="Calibri"/>
                <w:color w:val="FFFFFF" w:themeColor="background1"/>
              </w:rPr>
              <w:t xml:space="preserve">CNMS Validation Status </w:t>
            </w:r>
          </w:p>
        </w:tc>
        <w:tc>
          <w:tcPr>
            <w:tcW w:w="1940" w:type="dxa"/>
            <w:shd w:val="clear" w:color="auto" w:fill="4472C4" w:themeFill="accent1"/>
            <w:vAlign w:val="center"/>
          </w:tcPr>
          <w:p w14:paraId="53A8CF8E" w14:textId="77777777" w:rsidR="0057104B" w:rsidRPr="0085725E" w:rsidRDefault="0057104B">
            <w:pPr>
              <w:jc w:val="center"/>
              <w:rPr>
                <w:rFonts w:ascii="Calibri" w:hAnsi="Calibri" w:cs="Calibri"/>
                <w:color w:val="FFFFFF" w:themeColor="background1"/>
              </w:rPr>
            </w:pPr>
            <w:r w:rsidRPr="0085725E">
              <w:rPr>
                <w:rFonts w:ascii="Calibri" w:hAnsi="Calibri" w:cs="Calibri"/>
                <w:color w:val="FFFFFF" w:themeColor="background1"/>
              </w:rPr>
              <w:t>CNMS Project Start</w:t>
            </w:r>
          </w:p>
        </w:tc>
        <w:tc>
          <w:tcPr>
            <w:tcW w:w="1940" w:type="dxa"/>
            <w:shd w:val="clear" w:color="auto" w:fill="4472C4" w:themeFill="accent1"/>
          </w:tcPr>
          <w:p w14:paraId="0E2F4C90" w14:textId="67D8491E" w:rsidR="0057104B" w:rsidRPr="0085725E" w:rsidRDefault="0057104B">
            <w:pPr>
              <w:jc w:val="center"/>
              <w:rPr>
                <w:rFonts w:ascii="Calibri" w:hAnsi="Calibri" w:cs="Calibri"/>
                <w:color w:val="FFFFFF" w:themeColor="background1"/>
              </w:rPr>
            </w:pPr>
            <w:r w:rsidRPr="0085725E">
              <w:rPr>
                <w:rFonts w:ascii="Calibri" w:hAnsi="Calibri" w:cs="Calibri"/>
                <w:color w:val="FFFFFF" w:themeColor="background1"/>
              </w:rPr>
              <w:t>CNMS Post-BLE Assessment</w:t>
            </w:r>
            <w:r>
              <w:rPr>
                <w:rFonts w:ascii="Calibri" w:hAnsi="Calibri" w:cs="Calibri"/>
                <w:color w:val="FFFFFF" w:themeColor="background1"/>
              </w:rPr>
              <w:t>/Total Miles</w:t>
            </w:r>
          </w:p>
        </w:tc>
      </w:tr>
      <w:tr w:rsidR="0057104B" w:rsidRPr="0085725E" w14:paraId="5E6E349B" w14:textId="77777777" w:rsidTr="000B0835">
        <w:trPr>
          <w:trHeight w:val="300"/>
          <w:jc w:val="center"/>
        </w:trPr>
        <w:tc>
          <w:tcPr>
            <w:tcW w:w="1435" w:type="dxa"/>
          </w:tcPr>
          <w:p w14:paraId="6E992470" w14:textId="77777777" w:rsidR="0057104B" w:rsidRPr="00361AEC" w:rsidRDefault="0057104B">
            <w:pPr>
              <w:rPr>
                <w:rFonts w:ascii="Calibri" w:hAnsi="Calibri" w:cs="Calibri"/>
                <w:color w:val="000000" w:themeColor="text1"/>
                <w:sz w:val="20"/>
                <w:szCs w:val="20"/>
              </w:rPr>
            </w:pPr>
            <w:r w:rsidRPr="00361AEC">
              <w:rPr>
                <w:rFonts w:ascii="Calibri" w:hAnsi="Calibri" w:cs="Calibri"/>
                <w:color w:val="000000" w:themeColor="text1"/>
                <w:sz w:val="20"/>
                <w:szCs w:val="20"/>
              </w:rPr>
              <w:t>VALID</w:t>
            </w:r>
          </w:p>
        </w:tc>
        <w:tc>
          <w:tcPr>
            <w:tcW w:w="2094" w:type="dxa"/>
          </w:tcPr>
          <w:p w14:paraId="0417C0F2" w14:textId="3F101EC2" w:rsidR="0057104B" w:rsidRPr="00361AEC" w:rsidRDefault="00540C5D">
            <w:pPr>
              <w:rPr>
                <w:rFonts w:ascii="Calibri" w:hAnsi="Calibri" w:cs="Calibri"/>
                <w:color w:val="000000" w:themeColor="text1"/>
                <w:sz w:val="20"/>
                <w:szCs w:val="20"/>
              </w:rPr>
            </w:pPr>
            <w:r w:rsidRPr="00361AEC">
              <w:rPr>
                <w:rFonts w:ascii="Calibri" w:hAnsi="Calibri" w:cs="Calibri"/>
                <w:color w:val="000000" w:themeColor="text1"/>
                <w:sz w:val="20"/>
                <w:szCs w:val="20"/>
              </w:rPr>
              <w:t>BEING STUDIED</w:t>
            </w:r>
          </w:p>
        </w:tc>
        <w:tc>
          <w:tcPr>
            <w:tcW w:w="1940" w:type="dxa"/>
            <w:vAlign w:val="center"/>
          </w:tcPr>
          <w:p w14:paraId="1E51B8E4" w14:textId="7173748E" w:rsidR="0057104B" w:rsidRPr="00361AEC" w:rsidRDefault="00540C5D">
            <w:pPr>
              <w:jc w:val="center"/>
              <w:rPr>
                <w:rFonts w:ascii="Calibri" w:hAnsi="Calibri" w:cs="Calibri"/>
                <w:color w:val="000000" w:themeColor="text1"/>
                <w:sz w:val="20"/>
                <w:szCs w:val="20"/>
              </w:rPr>
            </w:pPr>
            <w:r w:rsidRPr="00361AEC">
              <w:rPr>
                <w:rFonts w:ascii="Calibri" w:hAnsi="Calibri" w:cs="Calibri"/>
                <w:color w:val="000000" w:themeColor="text1"/>
                <w:sz w:val="20"/>
                <w:szCs w:val="20"/>
              </w:rPr>
              <w:t>0</w:t>
            </w:r>
          </w:p>
        </w:tc>
        <w:tc>
          <w:tcPr>
            <w:tcW w:w="1940" w:type="dxa"/>
            <w:vAlign w:val="center"/>
          </w:tcPr>
          <w:p w14:paraId="402EC66A" w14:textId="6D9D20B7" w:rsidR="0057104B" w:rsidRPr="00361AEC" w:rsidRDefault="00540C5D">
            <w:pPr>
              <w:jc w:val="center"/>
              <w:rPr>
                <w:rFonts w:ascii="Calibri" w:hAnsi="Calibri" w:cs="Calibri"/>
                <w:color w:val="000000" w:themeColor="text1"/>
                <w:sz w:val="20"/>
                <w:szCs w:val="20"/>
              </w:rPr>
            </w:pPr>
            <w:r w:rsidRPr="00361AEC">
              <w:rPr>
                <w:rFonts w:ascii="Calibri" w:hAnsi="Calibri" w:cs="Calibri"/>
                <w:color w:val="000000" w:themeColor="text1"/>
                <w:sz w:val="20"/>
                <w:szCs w:val="20"/>
              </w:rPr>
              <w:t>4.7</w:t>
            </w:r>
          </w:p>
        </w:tc>
      </w:tr>
      <w:tr w:rsidR="0057104B" w:rsidRPr="0085725E" w14:paraId="0CD878D0" w14:textId="77777777" w:rsidTr="000B0835">
        <w:trPr>
          <w:trHeight w:val="300"/>
          <w:jc w:val="center"/>
        </w:trPr>
        <w:tc>
          <w:tcPr>
            <w:tcW w:w="1435" w:type="dxa"/>
          </w:tcPr>
          <w:p w14:paraId="7347DB39" w14:textId="5DDA2A44" w:rsidR="0057104B" w:rsidRPr="00361AEC" w:rsidRDefault="0057104B">
            <w:pPr>
              <w:rPr>
                <w:rFonts w:ascii="Calibri" w:hAnsi="Calibri" w:cs="Calibri"/>
                <w:color w:val="000000" w:themeColor="text1"/>
                <w:sz w:val="20"/>
                <w:szCs w:val="20"/>
              </w:rPr>
            </w:pPr>
            <w:r w:rsidRPr="00361AEC">
              <w:rPr>
                <w:rFonts w:ascii="Calibri" w:hAnsi="Calibri" w:cs="Calibri"/>
                <w:color w:val="000000" w:themeColor="text1"/>
                <w:sz w:val="20"/>
                <w:szCs w:val="20"/>
              </w:rPr>
              <w:t>UNVERIFIED</w:t>
            </w:r>
          </w:p>
        </w:tc>
        <w:tc>
          <w:tcPr>
            <w:tcW w:w="2094" w:type="dxa"/>
          </w:tcPr>
          <w:p w14:paraId="26B201B6" w14:textId="77206A69" w:rsidR="0057104B" w:rsidRPr="00361AEC" w:rsidRDefault="00540C5D">
            <w:pPr>
              <w:rPr>
                <w:rFonts w:ascii="Calibri" w:hAnsi="Calibri" w:cs="Calibri"/>
                <w:color w:val="000000" w:themeColor="text1"/>
                <w:sz w:val="20"/>
                <w:szCs w:val="20"/>
              </w:rPr>
            </w:pPr>
            <w:r w:rsidRPr="00361AEC">
              <w:rPr>
                <w:rFonts w:ascii="Calibri" w:hAnsi="Calibri" w:cs="Calibri"/>
                <w:color w:val="000000" w:themeColor="text1"/>
                <w:sz w:val="20"/>
                <w:szCs w:val="20"/>
              </w:rPr>
              <w:t>BEING STUDIED</w:t>
            </w:r>
          </w:p>
        </w:tc>
        <w:tc>
          <w:tcPr>
            <w:tcW w:w="1940" w:type="dxa"/>
            <w:vAlign w:val="center"/>
          </w:tcPr>
          <w:p w14:paraId="15F85B17" w14:textId="00D2B88B" w:rsidR="0057104B" w:rsidRPr="00361AEC" w:rsidRDefault="00540C5D">
            <w:pPr>
              <w:jc w:val="center"/>
              <w:rPr>
                <w:rFonts w:ascii="Calibri" w:hAnsi="Calibri" w:cs="Calibri"/>
                <w:color w:val="000000" w:themeColor="text1"/>
                <w:sz w:val="20"/>
                <w:szCs w:val="20"/>
              </w:rPr>
            </w:pPr>
            <w:r w:rsidRPr="00361AEC">
              <w:rPr>
                <w:rFonts w:ascii="Calibri" w:hAnsi="Calibri" w:cs="Calibri"/>
                <w:color w:val="000000" w:themeColor="text1"/>
                <w:sz w:val="20"/>
                <w:szCs w:val="20"/>
              </w:rPr>
              <w:t>84.7</w:t>
            </w:r>
          </w:p>
        </w:tc>
        <w:tc>
          <w:tcPr>
            <w:tcW w:w="1940" w:type="dxa"/>
            <w:vAlign w:val="center"/>
          </w:tcPr>
          <w:p w14:paraId="73CB4F21" w14:textId="7839102E" w:rsidR="0057104B" w:rsidRPr="00361AEC" w:rsidRDefault="00540C5D">
            <w:pPr>
              <w:jc w:val="center"/>
              <w:rPr>
                <w:rFonts w:ascii="Calibri" w:hAnsi="Calibri" w:cs="Calibri"/>
                <w:color w:val="000000" w:themeColor="text1"/>
                <w:sz w:val="20"/>
                <w:szCs w:val="20"/>
              </w:rPr>
            </w:pPr>
            <w:r w:rsidRPr="00361AEC">
              <w:rPr>
                <w:rFonts w:ascii="Calibri" w:hAnsi="Calibri" w:cs="Calibri"/>
                <w:color w:val="000000" w:themeColor="text1"/>
                <w:sz w:val="20"/>
                <w:szCs w:val="20"/>
              </w:rPr>
              <w:t>80</w:t>
            </w:r>
          </w:p>
        </w:tc>
      </w:tr>
    </w:tbl>
    <w:p w14:paraId="71B399B2" w14:textId="3E8743C2" w:rsidR="00E1356E" w:rsidRDefault="00E1356E" w:rsidP="00AA1668">
      <w:pPr>
        <w:rPr>
          <w:highlight w:val="yellow"/>
        </w:rPr>
      </w:pPr>
    </w:p>
    <w:p w14:paraId="31AB4611" w14:textId="1332B326" w:rsidR="009A6087" w:rsidRDefault="009A6087" w:rsidP="009A6087">
      <w:pPr>
        <w:pStyle w:val="Caption"/>
        <w:keepNext/>
        <w:jc w:val="center"/>
      </w:pPr>
      <w:bookmarkStart w:id="151" w:name="_Ref162095027"/>
      <w:bookmarkStart w:id="152" w:name="_Toc164426566"/>
      <w:r w:rsidRPr="0085725E">
        <w:t xml:space="preserve">Table </w:t>
      </w:r>
      <w:fldSimple w:instr=" SEQ Table \* ARABIC ">
        <w:r w:rsidR="0055469E">
          <w:rPr>
            <w:noProof/>
          </w:rPr>
          <w:t>16</w:t>
        </w:r>
      </w:fldSimple>
      <w:bookmarkEnd w:id="151"/>
      <w:r w:rsidRPr="0085725E">
        <w:t>: BLE Comparison Results</w:t>
      </w:r>
      <w:bookmarkEnd w:id="152"/>
    </w:p>
    <w:tbl>
      <w:tblPr>
        <w:tblStyle w:val="GridTable4-Accent11"/>
        <w:tblW w:w="1075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3330"/>
        <w:gridCol w:w="1440"/>
        <w:gridCol w:w="1080"/>
        <w:gridCol w:w="990"/>
        <w:gridCol w:w="900"/>
        <w:gridCol w:w="702"/>
        <w:gridCol w:w="1440"/>
        <w:gridCol w:w="873"/>
      </w:tblGrid>
      <w:tr w:rsidR="009A6087" w:rsidRPr="009A6087" w14:paraId="5F66427A" w14:textId="77777777" w:rsidTr="001D72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70" w:type="dxa"/>
            <w:gridSpan w:val="2"/>
            <w:tcBorders>
              <w:top w:val="none" w:sz="0" w:space="0" w:color="auto"/>
              <w:left w:val="none" w:sz="0" w:space="0" w:color="auto"/>
              <w:bottom w:val="none" w:sz="0" w:space="0" w:color="auto"/>
              <w:right w:val="none" w:sz="0" w:space="0" w:color="auto"/>
            </w:tcBorders>
            <w:vAlign w:val="center"/>
          </w:tcPr>
          <w:p w14:paraId="2F9709DE" w14:textId="77777777" w:rsidR="009A6087" w:rsidRPr="009A6087" w:rsidRDefault="009A6087" w:rsidP="009A6087">
            <w:pPr>
              <w:jc w:val="center"/>
              <w:rPr>
                <w:rFonts w:cs="Calibri"/>
                <w:sz w:val="20"/>
                <w:szCs w:val="20"/>
              </w:rPr>
            </w:pPr>
            <w:r w:rsidRPr="009A6087">
              <w:rPr>
                <w:rFonts w:cs="Calibri"/>
                <w:sz w:val="20"/>
                <w:szCs w:val="20"/>
              </w:rPr>
              <w:t>HUC 12 Watershed</w:t>
            </w:r>
          </w:p>
        </w:tc>
        <w:tc>
          <w:tcPr>
            <w:tcW w:w="1080" w:type="dxa"/>
            <w:vMerge w:val="restart"/>
            <w:tcBorders>
              <w:top w:val="none" w:sz="0" w:space="0" w:color="auto"/>
              <w:left w:val="none" w:sz="0" w:space="0" w:color="auto"/>
              <w:bottom w:val="none" w:sz="0" w:space="0" w:color="auto"/>
              <w:right w:val="none" w:sz="0" w:space="0" w:color="auto"/>
            </w:tcBorders>
            <w:vAlign w:val="center"/>
          </w:tcPr>
          <w:p w14:paraId="50625D31" w14:textId="77777777" w:rsidR="009A6087" w:rsidRPr="009A6087" w:rsidRDefault="009A6087" w:rsidP="009A6087">
            <w:pPr>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9A6087">
              <w:rPr>
                <w:rFonts w:cs="Calibri"/>
                <w:sz w:val="20"/>
                <w:szCs w:val="20"/>
              </w:rPr>
              <w:t>Total FBS Points</w:t>
            </w:r>
          </w:p>
        </w:tc>
        <w:tc>
          <w:tcPr>
            <w:tcW w:w="990" w:type="dxa"/>
            <w:vMerge w:val="restart"/>
            <w:tcBorders>
              <w:top w:val="none" w:sz="0" w:space="0" w:color="auto"/>
              <w:left w:val="none" w:sz="0" w:space="0" w:color="auto"/>
              <w:bottom w:val="none" w:sz="0" w:space="0" w:color="auto"/>
              <w:right w:val="none" w:sz="0" w:space="0" w:color="auto"/>
            </w:tcBorders>
            <w:vAlign w:val="center"/>
          </w:tcPr>
          <w:p w14:paraId="689E0EF1" w14:textId="77777777" w:rsidR="009A6087" w:rsidRPr="009A6087" w:rsidRDefault="009A6087" w:rsidP="009A6087">
            <w:pPr>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9A6087">
              <w:rPr>
                <w:rFonts w:cs="Calibri"/>
                <w:sz w:val="20"/>
                <w:szCs w:val="20"/>
              </w:rPr>
              <w:t>Fail</w:t>
            </w:r>
          </w:p>
        </w:tc>
        <w:tc>
          <w:tcPr>
            <w:tcW w:w="900" w:type="dxa"/>
            <w:vMerge w:val="restart"/>
            <w:tcBorders>
              <w:top w:val="none" w:sz="0" w:space="0" w:color="auto"/>
              <w:left w:val="none" w:sz="0" w:space="0" w:color="auto"/>
              <w:bottom w:val="none" w:sz="0" w:space="0" w:color="auto"/>
              <w:right w:val="none" w:sz="0" w:space="0" w:color="auto"/>
            </w:tcBorders>
            <w:vAlign w:val="center"/>
          </w:tcPr>
          <w:p w14:paraId="12B03435" w14:textId="77777777" w:rsidR="009A6087" w:rsidRPr="009A6087" w:rsidRDefault="009A6087" w:rsidP="009A6087">
            <w:pPr>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9A6087">
              <w:rPr>
                <w:rFonts w:cs="Calibri"/>
                <w:sz w:val="20"/>
                <w:szCs w:val="20"/>
              </w:rPr>
              <w:t>Pass</w:t>
            </w:r>
          </w:p>
        </w:tc>
        <w:tc>
          <w:tcPr>
            <w:tcW w:w="702" w:type="dxa"/>
            <w:vMerge w:val="restart"/>
            <w:tcBorders>
              <w:top w:val="none" w:sz="0" w:space="0" w:color="auto"/>
              <w:left w:val="none" w:sz="0" w:space="0" w:color="auto"/>
              <w:bottom w:val="none" w:sz="0" w:space="0" w:color="auto"/>
              <w:right w:val="none" w:sz="0" w:space="0" w:color="auto"/>
            </w:tcBorders>
            <w:vAlign w:val="center"/>
          </w:tcPr>
          <w:p w14:paraId="0CCF8403" w14:textId="77777777" w:rsidR="009A6087" w:rsidRPr="009A6087" w:rsidRDefault="009A6087" w:rsidP="009A6087">
            <w:pPr>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9A6087">
              <w:rPr>
                <w:rFonts w:cs="Calibri"/>
                <w:sz w:val="20"/>
                <w:szCs w:val="20"/>
              </w:rPr>
              <w:t>% Pass</w:t>
            </w:r>
          </w:p>
        </w:tc>
        <w:tc>
          <w:tcPr>
            <w:tcW w:w="1440" w:type="dxa"/>
            <w:vMerge w:val="restart"/>
            <w:tcBorders>
              <w:top w:val="none" w:sz="0" w:space="0" w:color="auto"/>
              <w:left w:val="none" w:sz="0" w:space="0" w:color="auto"/>
              <w:bottom w:val="none" w:sz="0" w:space="0" w:color="auto"/>
              <w:right w:val="none" w:sz="0" w:space="0" w:color="auto"/>
            </w:tcBorders>
            <w:vAlign w:val="center"/>
          </w:tcPr>
          <w:p w14:paraId="100827C2" w14:textId="77777777" w:rsidR="009A6087" w:rsidRPr="009A6087" w:rsidRDefault="009A6087" w:rsidP="009A6087">
            <w:pPr>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9A6087">
              <w:rPr>
                <w:rFonts w:cs="Calibri"/>
                <w:sz w:val="20"/>
                <w:szCs w:val="20"/>
              </w:rPr>
              <w:t>BLE Comparison Pass? (&gt;85%)</w:t>
            </w:r>
          </w:p>
        </w:tc>
        <w:tc>
          <w:tcPr>
            <w:tcW w:w="873" w:type="dxa"/>
            <w:vMerge w:val="restart"/>
            <w:tcBorders>
              <w:top w:val="none" w:sz="0" w:space="0" w:color="auto"/>
              <w:left w:val="none" w:sz="0" w:space="0" w:color="auto"/>
              <w:bottom w:val="none" w:sz="0" w:space="0" w:color="auto"/>
              <w:right w:val="none" w:sz="0" w:space="0" w:color="auto"/>
            </w:tcBorders>
            <w:vAlign w:val="center"/>
          </w:tcPr>
          <w:p w14:paraId="23E9E797" w14:textId="77777777" w:rsidR="009A6087" w:rsidRPr="009A6087" w:rsidRDefault="009A6087" w:rsidP="009A6087">
            <w:pPr>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9A6087">
              <w:rPr>
                <w:rFonts w:cs="Calibri"/>
                <w:sz w:val="20"/>
                <w:szCs w:val="20"/>
              </w:rPr>
              <w:t>Priority Score</w:t>
            </w:r>
          </w:p>
        </w:tc>
      </w:tr>
      <w:tr w:rsidR="009A6087" w:rsidRPr="009A6087" w14:paraId="7B31054C" w14:textId="77777777" w:rsidTr="00D11A1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30" w:type="dxa"/>
            <w:tcBorders>
              <w:bottom w:val="single" w:sz="6" w:space="0" w:color="auto"/>
            </w:tcBorders>
            <w:shd w:val="clear" w:color="auto" w:fill="4472C4" w:themeFill="accent1"/>
            <w:vAlign w:val="center"/>
          </w:tcPr>
          <w:p w14:paraId="71112C1E" w14:textId="77777777" w:rsidR="009A6087" w:rsidRPr="009A6087" w:rsidRDefault="009A6087" w:rsidP="009A6087">
            <w:pPr>
              <w:jc w:val="center"/>
              <w:rPr>
                <w:rFonts w:cs="Calibri"/>
                <w:color w:val="FFFFFF" w:themeColor="background1"/>
                <w:sz w:val="20"/>
                <w:szCs w:val="20"/>
              </w:rPr>
            </w:pPr>
            <w:r w:rsidRPr="009A6087">
              <w:rPr>
                <w:rFonts w:cs="Calibri"/>
                <w:color w:val="FFFFFF" w:themeColor="background1"/>
                <w:sz w:val="20"/>
                <w:szCs w:val="20"/>
              </w:rPr>
              <w:t>Watershed Name</w:t>
            </w:r>
          </w:p>
        </w:tc>
        <w:tc>
          <w:tcPr>
            <w:tcW w:w="1440" w:type="dxa"/>
            <w:tcBorders>
              <w:bottom w:val="single" w:sz="6" w:space="0" w:color="auto"/>
            </w:tcBorders>
            <w:shd w:val="clear" w:color="auto" w:fill="4472C4" w:themeFill="accent1"/>
            <w:vAlign w:val="center"/>
          </w:tcPr>
          <w:p w14:paraId="3AD66705" w14:textId="77777777" w:rsidR="009A6087" w:rsidRPr="009A6087" w:rsidRDefault="009A6087" w:rsidP="009A6087">
            <w:pPr>
              <w:jc w:val="center"/>
              <w:cnfStyle w:val="000000100000" w:firstRow="0" w:lastRow="0" w:firstColumn="0" w:lastColumn="0" w:oddVBand="0" w:evenVBand="0" w:oddHBand="1" w:evenHBand="0" w:firstRowFirstColumn="0" w:firstRowLastColumn="0" w:lastRowFirstColumn="0" w:lastRowLastColumn="0"/>
              <w:rPr>
                <w:rFonts w:cs="Calibri"/>
                <w:b/>
                <w:bCs/>
                <w:color w:val="FFFFFF" w:themeColor="background1"/>
                <w:sz w:val="20"/>
                <w:szCs w:val="20"/>
              </w:rPr>
            </w:pPr>
            <w:r w:rsidRPr="009A6087">
              <w:rPr>
                <w:rFonts w:cs="Calibri"/>
                <w:b/>
                <w:bCs/>
                <w:color w:val="FFFFFF" w:themeColor="background1"/>
                <w:sz w:val="20"/>
                <w:szCs w:val="20"/>
              </w:rPr>
              <w:t>HUC 12 ID</w:t>
            </w:r>
          </w:p>
        </w:tc>
        <w:tc>
          <w:tcPr>
            <w:tcW w:w="1080" w:type="dxa"/>
            <w:vMerge/>
            <w:tcBorders>
              <w:bottom w:val="single" w:sz="6" w:space="0" w:color="auto"/>
            </w:tcBorders>
            <w:vAlign w:val="center"/>
          </w:tcPr>
          <w:p w14:paraId="4E3B08DA" w14:textId="77777777" w:rsidR="009A6087" w:rsidRPr="009A6087" w:rsidRDefault="009A6087" w:rsidP="009A6087">
            <w:pPr>
              <w:jc w:val="center"/>
              <w:cnfStyle w:val="000000100000" w:firstRow="0" w:lastRow="0" w:firstColumn="0" w:lastColumn="0" w:oddVBand="0" w:evenVBand="0" w:oddHBand="1" w:evenHBand="0" w:firstRowFirstColumn="0" w:firstRowLastColumn="0" w:lastRowFirstColumn="0" w:lastRowLastColumn="0"/>
              <w:rPr>
                <w:rFonts w:cs="Calibri"/>
                <w:color w:val="FFFFFF" w:themeColor="background1"/>
                <w:sz w:val="20"/>
                <w:szCs w:val="20"/>
              </w:rPr>
            </w:pPr>
          </w:p>
        </w:tc>
        <w:tc>
          <w:tcPr>
            <w:tcW w:w="990" w:type="dxa"/>
            <w:vMerge/>
            <w:tcBorders>
              <w:bottom w:val="single" w:sz="6" w:space="0" w:color="auto"/>
            </w:tcBorders>
            <w:vAlign w:val="center"/>
          </w:tcPr>
          <w:p w14:paraId="49CF6B76" w14:textId="77777777" w:rsidR="009A6087" w:rsidRPr="009A6087" w:rsidRDefault="009A6087" w:rsidP="009A6087">
            <w:pPr>
              <w:jc w:val="center"/>
              <w:cnfStyle w:val="000000100000" w:firstRow="0" w:lastRow="0" w:firstColumn="0" w:lastColumn="0" w:oddVBand="0" w:evenVBand="0" w:oddHBand="1" w:evenHBand="0" w:firstRowFirstColumn="0" w:firstRowLastColumn="0" w:lastRowFirstColumn="0" w:lastRowLastColumn="0"/>
              <w:rPr>
                <w:rFonts w:cs="Calibri"/>
                <w:color w:val="FFFFFF" w:themeColor="background1"/>
                <w:sz w:val="20"/>
                <w:szCs w:val="20"/>
              </w:rPr>
            </w:pPr>
          </w:p>
        </w:tc>
        <w:tc>
          <w:tcPr>
            <w:tcW w:w="900" w:type="dxa"/>
            <w:vMerge/>
            <w:tcBorders>
              <w:bottom w:val="single" w:sz="6" w:space="0" w:color="auto"/>
            </w:tcBorders>
            <w:vAlign w:val="center"/>
          </w:tcPr>
          <w:p w14:paraId="355A66A8" w14:textId="77777777" w:rsidR="009A6087" w:rsidRPr="009A6087" w:rsidRDefault="009A6087" w:rsidP="009A6087">
            <w:pPr>
              <w:jc w:val="center"/>
              <w:cnfStyle w:val="000000100000" w:firstRow="0" w:lastRow="0" w:firstColumn="0" w:lastColumn="0" w:oddVBand="0" w:evenVBand="0" w:oddHBand="1" w:evenHBand="0" w:firstRowFirstColumn="0" w:firstRowLastColumn="0" w:lastRowFirstColumn="0" w:lastRowLastColumn="0"/>
              <w:rPr>
                <w:rFonts w:cs="Calibri"/>
                <w:color w:val="FFFFFF" w:themeColor="background1"/>
                <w:sz w:val="20"/>
                <w:szCs w:val="20"/>
              </w:rPr>
            </w:pPr>
          </w:p>
        </w:tc>
        <w:tc>
          <w:tcPr>
            <w:tcW w:w="702" w:type="dxa"/>
            <w:vMerge/>
            <w:tcBorders>
              <w:bottom w:val="single" w:sz="6" w:space="0" w:color="auto"/>
            </w:tcBorders>
            <w:vAlign w:val="center"/>
          </w:tcPr>
          <w:p w14:paraId="68211E3C" w14:textId="77777777" w:rsidR="009A6087" w:rsidRPr="009A6087" w:rsidRDefault="009A6087" w:rsidP="009A6087">
            <w:pPr>
              <w:jc w:val="center"/>
              <w:cnfStyle w:val="000000100000" w:firstRow="0" w:lastRow="0" w:firstColumn="0" w:lastColumn="0" w:oddVBand="0" w:evenVBand="0" w:oddHBand="1" w:evenHBand="0" w:firstRowFirstColumn="0" w:firstRowLastColumn="0" w:lastRowFirstColumn="0" w:lastRowLastColumn="0"/>
              <w:rPr>
                <w:rFonts w:cs="Calibri"/>
                <w:color w:val="FFFFFF" w:themeColor="background1"/>
                <w:sz w:val="20"/>
                <w:szCs w:val="20"/>
              </w:rPr>
            </w:pPr>
          </w:p>
        </w:tc>
        <w:tc>
          <w:tcPr>
            <w:tcW w:w="1440" w:type="dxa"/>
            <w:vMerge/>
            <w:tcBorders>
              <w:bottom w:val="single" w:sz="6" w:space="0" w:color="auto"/>
            </w:tcBorders>
            <w:vAlign w:val="center"/>
          </w:tcPr>
          <w:p w14:paraId="5991D084" w14:textId="77777777" w:rsidR="009A6087" w:rsidRPr="009A6087" w:rsidRDefault="009A6087" w:rsidP="009A6087">
            <w:pPr>
              <w:jc w:val="center"/>
              <w:cnfStyle w:val="000000100000" w:firstRow="0" w:lastRow="0" w:firstColumn="0" w:lastColumn="0" w:oddVBand="0" w:evenVBand="0" w:oddHBand="1" w:evenHBand="0" w:firstRowFirstColumn="0" w:firstRowLastColumn="0" w:lastRowFirstColumn="0" w:lastRowLastColumn="0"/>
              <w:rPr>
                <w:rFonts w:cs="Calibri"/>
                <w:color w:val="FFFFFF" w:themeColor="background1"/>
                <w:sz w:val="20"/>
                <w:szCs w:val="20"/>
              </w:rPr>
            </w:pPr>
          </w:p>
        </w:tc>
        <w:tc>
          <w:tcPr>
            <w:tcW w:w="873" w:type="dxa"/>
            <w:vMerge/>
            <w:tcBorders>
              <w:bottom w:val="single" w:sz="6" w:space="0" w:color="auto"/>
            </w:tcBorders>
            <w:vAlign w:val="center"/>
          </w:tcPr>
          <w:p w14:paraId="49F9474C" w14:textId="77777777" w:rsidR="009A6087" w:rsidRPr="009A6087" w:rsidRDefault="009A6087" w:rsidP="009A6087">
            <w:pPr>
              <w:jc w:val="center"/>
              <w:cnfStyle w:val="000000100000" w:firstRow="0" w:lastRow="0" w:firstColumn="0" w:lastColumn="0" w:oddVBand="0" w:evenVBand="0" w:oddHBand="1" w:evenHBand="0" w:firstRowFirstColumn="0" w:firstRowLastColumn="0" w:lastRowFirstColumn="0" w:lastRowLastColumn="0"/>
              <w:rPr>
                <w:rFonts w:cs="Calibri"/>
                <w:color w:val="FFFFFF" w:themeColor="background1"/>
                <w:sz w:val="20"/>
                <w:szCs w:val="20"/>
              </w:rPr>
            </w:pPr>
          </w:p>
        </w:tc>
      </w:tr>
      <w:tr w:rsidR="009A6087" w:rsidRPr="009A6087" w14:paraId="4C7B9AC0" w14:textId="77777777" w:rsidTr="00D11A12">
        <w:trPr>
          <w:jc w:val="center"/>
        </w:trPr>
        <w:tc>
          <w:tcPr>
            <w:cnfStyle w:val="001000000000" w:firstRow="0" w:lastRow="0" w:firstColumn="1" w:lastColumn="0" w:oddVBand="0" w:evenVBand="0" w:oddHBand="0" w:evenHBand="0" w:firstRowFirstColumn="0" w:firstRowLastColumn="0" w:lastRowFirstColumn="0" w:lastRowLastColumn="0"/>
            <w:tcW w:w="3330" w:type="dxa"/>
            <w:tcBorders>
              <w:top w:val="single" w:sz="6" w:space="0" w:color="auto"/>
              <w:bottom w:val="single" w:sz="6" w:space="0" w:color="auto"/>
            </w:tcBorders>
            <w:shd w:val="clear" w:color="auto" w:fill="auto"/>
            <w:vAlign w:val="center"/>
          </w:tcPr>
          <w:p w14:paraId="22A53AE2" w14:textId="347B5BC1" w:rsidR="009A6087" w:rsidRPr="00361AEC" w:rsidRDefault="009A6087" w:rsidP="009A6087">
            <w:pPr>
              <w:rPr>
                <w:rFonts w:cstheme="minorHAnsi"/>
                <w:b w:val="0"/>
                <w:sz w:val="20"/>
                <w:szCs w:val="20"/>
              </w:rPr>
            </w:pPr>
            <w:r w:rsidRPr="00361AEC">
              <w:rPr>
                <w:rFonts w:cstheme="minorHAnsi"/>
                <w:b w:val="0"/>
                <w:sz w:val="20"/>
                <w:szCs w:val="20"/>
              </w:rPr>
              <w:t>Upper Beaver</w:t>
            </w:r>
          </w:p>
        </w:tc>
        <w:tc>
          <w:tcPr>
            <w:tcW w:w="1440" w:type="dxa"/>
            <w:tcBorders>
              <w:top w:val="single" w:sz="6" w:space="0" w:color="auto"/>
              <w:bottom w:val="single" w:sz="6" w:space="0" w:color="auto"/>
            </w:tcBorders>
            <w:shd w:val="clear" w:color="auto" w:fill="auto"/>
            <w:vAlign w:val="center"/>
          </w:tcPr>
          <w:p w14:paraId="37D0B6C3" w14:textId="77777777" w:rsidR="009A6087" w:rsidRPr="00361AEC" w:rsidRDefault="009A6087" w:rsidP="009A6087">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361AEC">
              <w:rPr>
                <w:rFonts w:cstheme="minorHAnsi"/>
                <w:sz w:val="20"/>
                <w:szCs w:val="20"/>
              </w:rPr>
              <w:t>All Streams</w:t>
            </w:r>
          </w:p>
        </w:tc>
        <w:tc>
          <w:tcPr>
            <w:tcW w:w="1080" w:type="dxa"/>
            <w:tcBorders>
              <w:top w:val="single" w:sz="6" w:space="0" w:color="auto"/>
              <w:bottom w:val="single" w:sz="6" w:space="0" w:color="auto"/>
            </w:tcBorders>
            <w:shd w:val="clear" w:color="auto" w:fill="auto"/>
            <w:vAlign w:val="bottom"/>
          </w:tcPr>
          <w:p w14:paraId="5D001554" w14:textId="17669A90" w:rsidR="009A6087" w:rsidRPr="00361AEC" w:rsidRDefault="009A6087" w:rsidP="009A6087">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361AEC">
              <w:rPr>
                <w:rFonts w:cstheme="minorHAnsi"/>
                <w:sz w:val="20"/>
                <w:szCs w:val="20"/>
              </w:rPr>
              <w:t>7,552</w:t>
            </w:r>
          </w:p>
        </w:tc>
        <w:tc>
          <w:tcPr>
            <w:tcW w:w="990" w:type="dxa"/>
            <w:tcBorders>
              <w:top w:val="single" w:sz="6" w:space="0" w:color="auto"/>
              <w:bottom w:val="single" w:sz="6" w:space="0" w:color="auto"/>
            </w:tcBorders>
            <w:shd w:val="clear" w:color="auto" w:fill="auto"/>
            <w:vAlign w:val="bottom"/>
          </w:tcPr>
          <w:p w14:paraId="673F2416" w14:textId="14D3D041" w:rsidR="009A6087" w:rsidRPr="00361AEC" w:rsidRDefault="009A6087" w:rsidP="009A6087">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361AEC">
              <w:rPr>
                <w:rFonts w:cstheme="minorHAnsi"/>
                <w:sz w:val="20"/>
                <w:szCs w:val="20"/>
              </w:rPr>
              <w:t>1,624</w:t>
            </w:r>
          </w:p>
        </w:tc>
        <w:tc>
          <w:tcPr>
            <w:tcW w:w="900" w:type="dxa"/>
            <w:tcBorders>
              <w:top w:val="single" w:sz="6" w:space="0" w:color="auto"/>
              <w:bottom w:val="single" w:sz="6" w:space="0" w:color="auto"/>
            </w:tcBorders>
            <w:shd w:val="clear" w:color="auto" w:fill="auto"/>
            <w:vAlign w:val="bottom"/>
          </w:tcPr>
          <w:p w14:paraId="7C584165" w14:textId="313D8824" w:rsidR="009A6087" w:rsidRPr="00361AEC" w:rsidRDefault="009A6087" w:rsidP="009A6087">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361AEC">
              <w:rPr>
                <w:rFonts w:cstheme="minorHAnsi"/>
                <w:sz w:val="20"/>
                <w:szCs w:val="20"/>
              </w:rPr>
              <w:t>5,928</w:t>
            </w:r>
          </w:p>
        </w:tc>
        <w:tc>
          <w:tcPr>
            <w:tcW w:w="702" w:type="dxa"/>
            <w:tcBorders>
              <w:top w:val="single" w:sz="6" w:space="0" w:color="auto"/>
              <w:bottom w:val="single" w:sz="6" w:space="0" w:color="auto"/>
            </w:tcBorders>
            <w:shd w:val="clear" w:color="auto" w:fill="auto"/>
            <w:vAlign w:val="center"/>
          </w:tcPr>
          <w:p w14:paraId="60D1C4FD" w14:textId="2F85F3E4" w:rsidR="009A6087" w:rsidRPr="00361AEC" w:rsidRDefault="009A6087">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361AEC">
              <w:rPr>
                <w:rFonts w:cstheme="minorHAnsi"/>
                <w:sz w:val="20"/>
                <w:szCs w:val="20"/>
              </w:rPr>
              <w:t>78%</w:t>
            </w:r>
          </w:p>
        </w:tc>
        <w:tc>
          <w:tcPr>
            <w:tcW w:w="1440" w:type="dxa"/>
            <w:tcBorders>
              <w:top w:val="single" w:sz="6" w:space="0" w:color="auto"/>
              <w:bottom w:val="single" w:sz="6" w:space="0" w:color="auto"/>
            </w:tcBorders>
            <w:shd w:val="clear" w:color="auto" w:fill="auto"/>
            <w:vAlign w:val="center"/>
          </w:tcPr>
          <w:p w14:paraId="6A7EFD24" w14:textId="77777777" w:rsidR="009A6087" w:rsidRPr="00361AEC" w:rsidRDefault="009A6087" w:rsidP="009A6087">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361AEC">
              <w:rPr>
                <w:rFonts w:cstheme="minorHAnsi"/>
                <w:sz w:val="20"/>
                <w:szCs w:val="20"/>
              </w:rPr>
              <w:t>Fail</w:t>
            </w:r>
          </w:p>
        </w:tc>
        <w:tc>
          <w:tcPr>
            <w:tcW w:w="873" w:type="dxa"/>
            <w:tcBorders>
              <w:top w:val="single" w:sz="6" w:space="0" w:color="auto"/>
              <w:bottom w:val="single" w:sz="6" w:space="0" w:color="auto"/>
            </w:tcBorders>
            <w:shd w:val="clear" w:color="auto" w:fill="auto"/>
            <w:vAlign w:val="center"/>
          </w:tcPr>
          <w:p w14:paraId="24C2491D" w14:textId="77777777" w:rsidR="009A6087" w:rsidRPr="00361AEC" w:rsidRDefault="009A6087" w:rsidP="009A6087">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p>
        </w:tc>
      </w:tr>
      <w:tr w:rsidR="006A5A0C" w:rsidRPr="009A6087" w14:paraId="4D953559" w14:textId="77777777" w:rsidTr="00D11A12">
        <w:tblPrEx>
          <w:jc w:val="left"/>
        </w:tblPrEx>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330" w:type="dxa"/>
            <w:tcBorders>
              <w:top w:val="single" w:sz="6" w:space="0" w:color="auto"/>
              <w:bottom w:val="single" w:sz="6" w:space="0" w:color="auto"/>
            </w:tcBorders>
            <w:shd w:val="clear" w:color="auto" w:fill="auto"/>
            <w:noWrap/>
            <w:hideMark/>
          </w:tcPr>
          <w:p w14:paraId="1160E872" w14:textId="77777777" w:rsidR="006A5A0C" w:rsidRPr="00361AEC" w:rsidRDefault="006A5A0C" w:rsidP="006A5A0C">
            <w:pPr>
              <w:rPr>
                <w:rFonts w:eastAsia="Times New Roman" w:cstheme="minorHAnsi"/>
                <w:b w:val="0"/>
                <w:sz w:val="20"/>
                <w:szCs w:val="20"/>
              </w:rPr>
            </w:pPr>
            <w:r w:rsidRPr="00361AEC">
              <w:rPr>
                <w:rFonts w:eastAsia="Times New Roman" w:cstheme="minorHAnsi"/>
                <w:b w:val="0"/>
                <w:sz w:val="20"/>
                <w:szCs w:val="20"/>
              </w:rPr>
              <w:t>111001010403 Unnamed Tributary</w:t>
            </w:r>
          </w:p>
        </w:tc>
        <w:tc>
          <w:tcPr>
            <w:tcW w:w="1440" w:type="dxa"/>
            <w:tcBorders>
              <w:top w:val="single" w:sz="6" w:space="0" w:color="auto"/>
              <w:bottom w:val="single" w:sz="6" w:space="0" w:color="auto"/>
            </w:tcBorders>
            <w:shd w:val="clear" w:color="auto" w:fill="auto"/>
            <w:noWrap/>
            <w:hideMark/>
          </w:tcPr>
          <w:p w14:paraId="4DC229FE" w14:textId="77777777" w:rsidR="006A5A0C" w:rsidRPr="00361AEC" w:rsidRDefault="006A5A0C" w:rsidP="006A5A0C">
            <w:pP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111001010403</w:t>
            </w:r>
          </w:p>
        </w:tc>
        <w:tc>
          <w:tcPr>
            <w:tcW w:w="1080" w:type="dxa"/>
            <w:tcBorders>
              <w:top w:val="single" w:sz="6" w:space="0" w:color="auto"/>
              <w:bottom w:val="single" w:sz="6" w:space="0" w:color="auto"/>
            </w:tcBorders>
            <w:shd w:val="clear" w:color="auto" w:fill="auto"/>
            <w:noWrap/>
            <w:hideMark/>
          </w:tcPr>
          <w:p w14:paraId="2CD1C12D" w14:textId="77777777"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174</w:t>
            </w:r>
          </w:p>
        </w:tc>
        <w:tc>
          <w:tcPr>
            <w:tcW w:w="990" w:type="dxa"/>
            <w:tcBorders>
              <w:top w:val="single" w:sz="6" w:space="0" w:color="auto"/>
              <w:bottom w:val="single" w:sz="6" w:space="0" w:color="auto"/>
            </w:tcBorders>
            <w:shd w:val="clear" w:color="auto" w:fill="auto"/>
            <w:noWrap/>
            <w:hideMark/>
          </w:tcPr>
          <w:p w14:paraId="05ECB544" w14:textId="77777777"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51</w:t>
            </w:r>
          </w:p>
        </w:tc>
        <w:tc>
          <w:tcPr>
            <w:tcW w:w="900" w:type="dxa"/>
            <w:tcBorders>
              <w:top w:val="single" w:sz="6" w:space="0" w:color="auto"/>
              <w:bottom w:val="single" w:sz="6" w:space="0" w:color="auto"/>
            </w:tcBorders>
            <w:shd w:val="clear" w:color="auto" w:fill="auto"/>
            <w:noWrap/>
            <w:hideMark/>
          </w:tcPr>
          <w:p w14:paraId="64F2A3FA" w14:textId="77777777"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123</w:t>
            </w:r>
          </w:p>
        </w:tc>
        <w:tc>
          <w:tcPr>
            <w:tcW w:w="702" w:type="dxa"/>
            <w:tcBorders>
              <w:top w:val="single" w:sz="6" w:space="0" w:color="auto"/>
              <w:bottom w:val="single" w:sz="6" w:space="0" w:color="auto"/>
            </w:tcBorders>
            <w:shd w:val="clear" w:color="auto" w:fill="auto"/>
            <w:noWrap/>
            <w:hideMark/>
          </w:tcPr>
          <w:p w14:paraId="4B89A974" w14:textId="77777777"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71%</w:t>
            </w:r>
          </w:p>
        </w:tc>
        <w:tc>
          <w:tcPr>
            <w:tcW w:w="1440" w:type="dxa"/>
            <w:tcBorders>
              <w:top w:val="single" w:sz="6" w:space="0" w:color="auto"/>
              <w:bottom w:val="single" w:sz="6" w:space="0" w:color="auto"/>
            </w:tcBorders>
            <w:shd w:val="clear" w:color="auto" w:fill="auto"/>
            <w:noWrap/>
            <w:hideMark/>
          </w:tcPr>
          <w:p w14:paraId="7B3695BD" w14:textId="5C544532"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Fail</w:t>
            </w:r>
          </w:p>
        </w:tc>
        <w:tc>
          <w:tcPr>
            <w:tcW w:w="873" w:type="dxa"/>
            <w:tcBorders>
              <w:top w:val="single" w:sz="6" w:space="0" w:color="auto"/>
              <w:bottom w:val="single" w:sz="6" w:space="0" w:color="auto"/>
            </w:tcBorders>
            <w:shd w:val="clear" w:color="auto" w:fill="auto"/>
            <w:noWrap/>
            <w:hideMark/>
          </w:tcPr>
          <w:p w14:paraId="781B6240" w14:textId="2838C5FE"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cstheme="minorHAnsi"/>
                <w:sz w:val="20"/>
                <w:szCs w:val="20"/>
              </w:rPr>
              <w:t>16.8</w:t>
            </w:r>
          </w:p>
        </w:tc>
      </w:tr>
      <w:tr w:rsidR="006A5A0C" w:rsidRPr="009A6087" w14:paraId="4FE28C0D" w14:textId="77777777" w:rsidTr="00D11A12">
        <w:tblPrEx>
          <w:jc w:val="left"/>
        </w:tblPrEx>
        <w:trPr>
          <w:trHeight w:val="255"/>
        </w:trPr>
        <w:tc>
          <w:tcPr>
            <w:cnfStyle w:val="001000000000" w:firstRow="0" w:lastRow="0" w:firstColumn="1" w:lastColumn="0" w:oddVBand="0" w:evenVBand="0" w:oddHBand="0" w:evenHBand="0" w:firstRowFirstColumn="0" w:firstRowLastColumn="0" w:lastRowFirstColumn="0" w:lastRowLastColumn="0"/>
            <w:tcW w:w="3330" w:type="dxa"/>
            <w:tcBorders>
              <w:top w:val="single" w:sz="6" w:space="0" w:color="auto"/>
              <w:bottom w:val="single" w:sz="6" w:space="0" w:color="auto"/>
            </w:tcBorders>
            <w:shd w:val="clear" w:color="auto" w:fill="auto"/>
            <w:noWrap/>
            <w:hideMark/>
          </w:tcPr>
          <w:p w14:paraId="702C7A29" w14:textId="77777777" w:rsidR="006A5A0C" w:rsidRPr="00361AEC" w:rsidRDefault="006A5A0C" w:rsidP="006A5A0C">
            <w:pPr>
              <w:rPr>
                <w:rFonts w:eastAsia="Times New Roman" w:cstheme="minorHAnsi"/>
                <w:b w:val="0"/>
                <w:sz w:val="20"/>
                <w:szCs w:val="20"/>
              </w:rPr>
            </w:pPr>
            <w:r w:rsidRPr="00361AEC">
              <w:rPr>
                <w:rFonts w:eastAsia="Times New Roman" w:cstheme="minorHAnsi"/>
                <w:b w:val="0"/>
                <w:sz w:val="20"/>
                <w:szCs w:val="20"/>
              </w:rPr>
              <w:t>111001010803 Unnamed Tributary</w:t>
            </w:r>
          </w:p>
        </w:tc>
        <w:tc>
          <w:tcPr>
            <w:tcW w:w="1440" w:type="dxa"/>
            <w:tcBorders>
              <w:top w:val="single" w:sz="6" w:space="0" w:color="auto"/>
              <w:bottom w:val="single" w:sz="6" w:space="0" w:color="auto"/>
            </w:tcBorders>
            <w:shd w:val="clear" w:color="auto" w:fill="auto"/>
            <w:noWrap/>
            <w:hideMark/>
          </w:tcPr>
          <w:p w14:paraId="75576722" w14:textId="77777777" w:rsidR="006A5A0C" w:rsidRPr="00361AEC" w:rsidRDefault="006A5A0C" w:rsidP="006A5A0C">
            <w:pP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111001010803</w:t>
            </w:r>
          </w:p>
        </w:tc>
        <w:tc>
          <w:tcPr>
            <w:tcW w:w="1080" w:type="dxa"/>
            <w:tcBorders>
              <w:top w:val="single" w:sz="6" w:space="0" w:color="auto"/>
              <w:bottom w:val="single" w:sz="6" w:space="0" w:color="auto"/>
            </w:tcBorders>
            <w:shd w:val="clear" w:color="auto" w:fill="auto"/>
            <w:noWrap/>
            <w:hideMark/>
          </w:tcPr>
          <w:p w14:paraId="351C8773" w14:textId="77777777"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41</w:t>
            </w:r>
          </w:p>
        </w:tc>
        <w:tc>
          <w:tcPr>
            <w:tcW w:w="990" w:type="dxa"/>
            <w:tcBorders>
              <w:top w:val="single" w:sz="6" w:space="0" w:color="auto"/>
              <w:bottom w:val="single" w:sz="6" w:space="0" w:color="auto"/>
            </w:tcBorders>
            <w:shd w:val="clear" w:color="auto" w:fill="auto"/>
            <w:noWrap/>
            <w:hideMark/>
          </w:tcPr>
          <w:p w14:paraId="2285299C" w14:textId="77777777"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2</w:t>
            </w:r>
          </w:p>
        </w:tc>
        <w:tc>
          <w:tcPr>
            <w:tcW w:w="900" w:type="dxa"/>
            <w:tcBorders>
              <w:top w:val="single" w:sz="6" w:space="0" w:color="auto"/>
              <w:bottom w:val="single" w:sz="6" w:space="0" w:color="auto"/>
            </w:tcBorders>
            <w:shd w:val="clear" w:color="auto" w:fill="auto"/>
            <w:noWrap/>
            <w:hideMark/>
          </w:tcPr>
          <w:p w14:paraId="699A0F8D" w14:textId="77777777"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39</w:t>
            </w:r>
          </w:p>
        </w:tc>
        <w:tc>
          <w:tcPr>
            <w:tcW w:w="702" w:type="dxa"/>
            <w:tcBorders>
              <w:top w:val="single" w:sz="6" w:space="0" w:color="auto"/>
              <w:bottom w:val="single" w:sz="6" w:space="0" w:color="auto"/>
            </w:tcBorders>
            <w:shd w:val="clear" w:color="auto" w:fill="auto"/>
            <w:noWrap/>
            <w:hideMark/>
          </w:tcPr>
          <w:p w14:paraId="565371CF" w14:textId="77777777"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95%</w:t>
            </w:r>
          </w:p>
        </w:tc>
        <w:tc>
          <w:tcPr>
            <w:tcW w:w="1440" w:type="dxa"/>
            <w:tcBorders>
              <w:top w:val="single" w:sz="6" w:space="0" w:color="auto"/>
              <w:bottom w:val="single" w:sz="6" w:space="0" w:color="auto"/>
            </w:tcBorders>
            <w:shd w:val="clear" w:color="auto" w:fill="auto"/>
            <w:noWrap/>
            <w:hideMark/>
          </w:tcPr>
          <w:p w14:paraId="5A41E704" w14:textId="28064CBE"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Pass</w:t>
            </w:r>
          </w:p>
        </w:tc>
        <w:tc>
          <w:tcPr>
            <w:tcW w:w="873" w:type="dxa"/>
            <w:tcBorders>
              <w:top w:val="single" w:sz="6" w:space="0" w:color="auto"/>
              <w:bottom w:val="single" w:sz="6" w:space="0" w:color="auto"/>
            </w:tcBorders>
            <w:shd w:val="clear" w:color="auto" w:fill="auto"/>
            <w:noWrap/>
            <w:hideMark/>
          </w:tcPr>
          <w:p w14:paraId="2D4875F9" w14:textId="7EF1D705"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cstheme="minorHAnsi"/>
                <w:sz w:val="20"/>
                <w:szCs w:val="20"/>
              </w:rPr>
              <w:t>2.4</w:t>
            </w:r>
          </w:p>
        </w:tc>
      </w:tr>
      <w:tr w:rsidR="006A5A0C" w:rsidRPr="009A6087" w14:paraId="210956BE" w14:textId="77777777" w:rsidTr="00D11A12">
        <w:tblPrEx>
          <w:jc w:val="left"/>
        </w:tblPrEx>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330" w:type="dxa"/>
            <w:tcBorders>
              <w:top w:val="single" w:sz="6" w:space="0" w:color="auto"/>
              <w:bottom w:val="single" w:sz="6" w:space="0" w:color="auto"/>
            </w:tcBorders>
            <w:shd w:val="clear" w:color="auto" w:fill="auto"/>
            <w:noWrap/>
            <w:hideMark/>
          </w:tcPr>
          <w:p w14:paraId="4123AA36" w14:textId="77777777" w:rsidR="006A5A0C" w:rsidRPr="00361AEC" w:rsidRDefault="006A5A0C" w:rsidP="006A5A0C">
            <w:pPr>
              <w:rPr>
                <w:rFonts w:eastAsia="Times New Roman" w:cstheme="minorHAnsi"/>
                <w:b w:val="0"/>
                <w:sz w:val="20"/>
                <w:szCs w:val="20"/>
              </w:rPr>
            </w:pPr>
            <w:r w:rsidRPr="00361AEC">
              <w:rPr>
                <w:rFonts w:eastAsia="Times New Roman" w:cstheme="minorHAnsi"/>
                <w:b w:val="0"/>
                <w:sz w:val="20"/>
                <w:szCs w:val="20"/>
              </w:rPr>
              <w:t>111001010804-Town of Texhoma</w:t>
            </w:r>
          </w:p>
        </w:tc>
        <w:tc>
          <w:tcPr>
            <w:tcW w:w="1440" w:type="dxa"/>
            <w:tcBorders>
              <w:top w:val="single" w:sz="6" w:space="0" w:color="auto"/>
              <w:bottom w:val="single" w:sz="6" w:space="0" w:color="auto"/>
            </w:tcBorders>
            <w:shd w:val="clear" w:color="auto" w:fill="auto"/>
            <w:noWrap/>
            <w:hideMark/>
          </w:tcPr>
          <w:p w14:paraId="1045AB24" w14:textId="77777777" w:rsidR="006A5A0C" w:rsidRPr="00361AEC" w:rsidRDefault="006A5A0C" w:rsidP="006A5A0C">
            <w:pP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111001010804</w:t>
            </w:r>
          </w:p>
        </w:tc>
        <w:tc>
          <w:tcPr>
            <w:tcW w:w="1080" w:type="dxa"/>
            <w:tcBorders>
              <w:top w:val="single" w:sz="6" w:space="0" w:color="auto"/>
              <w:bottom w:val="single" w:sz="6" w:space="0" w:color="auto"/>
            </w:tcBorders>
            <w:shd w:val="clear" w:color="auto" w:fill="auto"/>
            <w:noWrap/>
            <w:hideMark/>
          </w:tcPr>
          <w:p w14:paraId="5BC34F88" w14:textId="77777777"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82</w:t>
            </w:r>
          </w:p>
        </w:tc>
        <w:tc>
          <w:tcPr>
            <w:tcW w:w="990" w:type="dxa"/>
            <w:tcBorders>
              <w:top w:val="single" w:sz="6" w:space="0" w:color="auto"/>
              <w:bottom w:val="single" w:sz="6" w:space="0" w:color="auto"/>
            </w:tcBorders>
            <w:shd w:val="clear" w:color="auto" w:fill="auto"/>
            <w:noWrap/>
            <w:hideMark/>
          </w:tcPr>
          <w:p w14:paraId="6ECEEADF" w14:textId="77777777"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30</w:t>
            </w:r>
          </w:p>
        </w:tc>
        <w:tc>
          <w:tcPr>
            <w:tcW w:w="900" w:type="dxa"/>
            <w:tcBorders>
              <w:top w:val="single" w:sz="6" w:space="0" w:color="auto"/>
              <w:bottom w:val="single" w:sz="6" w:space="0" w:color="auto"/>
            </w:tcBorders>
            <w:shd w:val="clear" w:color="auto" w:fill="auto"/>
            <w:noWrap/>
            <w:hideMark/>
          </w:tcPr>
          <w:p w14:paraId="13155E62" w14:textId="77777777"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52</w:t>
            </w:r>
          </w:p>
        </w:tc>
        <w:tc>
          <w:tcPr>
            <w:tcW w:w="702" w:type="dxa"/>
            <w:tcBorders>
              <w:top w:val="single" w:sz="6" w:space="0" w:color="auto"/>
              <w:bottom w:val="single" w:sz="6" w:space="0" w:color="auto"/>
            </w:tcBorders>
            <w:shd w:val="clear" w:color="auto" w:fill="auto"/>
            <w:noWrap/>
            <w:hideMark/>
          </w:tcPr>
          <w:p w14:paraId="35D28256" w14:textId="77777777"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63%</w:t>
            </w:r>
          </w:p>
        </w:tc>
        <w:tc>
          <w:tcPr>
            <w:tcW w:w="1440" w:type="dxa"/>
            <w:tcBorders>
              <w:top w:val="single" w:sz="6" w:space="0" w:color="auto"/>
              <w:bottom w:val="single" w:sz="6" w:space="0" w:color="auto"/>
            </w:tcBorders>
            <w:shd w:val="clear" w:color="auto" w:fill="auto"/>
            <w:noWrap/>
            <w:hideMark/>
          </w:tcPr>
          <w:p w14:paraId="67DEE193" w14:textId="5F458A2B"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Fail</w:t>
            </w:r>
          </w:p>
        </w:tc>
        <w:tc>
          <w:tcPr>
            <w:tcW w:w="873" w:type="dxa"/>
            <w:tcBorders>
              <w:top w:val="single" w:sz="6" w:space="0" w:color="auto"/>
              <w:bottom w:val="single" w:sz="6" w:space="0" w:color="auto"/>
            </w:tcBorders>
            <w:shd w:val="clear" w:color="auto" w:fill="auto"/>
            <w:noWrap/>
            <w:hideMark/>
          </w:tcPr>
          <w:p w14:paraId="6C80B76A" w14:textId="1C178A52"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cstheme="minorHAnsi"/>
                <w:sz w:val="20"/>
                <w:szCs w:val="20"/>
              </w:rPr>
              <w:t>18.3</w:t>
            </w:r>
          </w:p>
        </w:tc>
      </w:tr>
      <w:tr w:rsidR="006A5A0C" w:rsidRPr="009A6087" w14:paraId="54B12A3C" w14:textId="77777777" w:rsidTr="00D11A12">
        <w:tblPrEx>
          <w:jc w:val="left"/>
        </w:tblPrEx>
        <w:trPr>
          <w:trHeight w:val="255"/>
        </w:trPr>
        <w:tc>
          <w:tcPr>
            <w:cnfStyle w:val="001000000000" w:firstRow="0" w:lastRow="0" w:firstColumn="1" w:lastColumn="0" w:oddVBand="0" w:evenVBand="0" w:oddHBand="0" w:evenHBand="0" w:firstRowFirstColumn="0" w:firstRowLastColumn="0" w:lastRowFirstColumn="0" w:lastRowLastColumn="0"/>
            <w:tcW w:w="3330" w:type="dxa"/>
            <w:tcBorders>
              <w:top w:val="single" w:sz="6" w:space="0" w:color="auto"/>
              <w:bottom w:val="single" w:sz="6" w:space="0" w:color="auto"/>
            </w:tcBorders>
            <w:shd w:val="clear" w:color="auto" w:fill="auto"/>
            <w:noWrap/>
            <w:hideMark/>
          </w:tcPr>
          <w:p w14:paraId="7E518CF6" w14:textId="77777777" w:rsidR="006A5A0C" w:rsidRPr="00361AEC" w:rsidRDefault="006A5A0C" w:rsidP="006A5A0C">
            <w:pPr>
              <w:rPr>
                <w:rFonts w:eastAsia="Times New Roman" w:cstheme="minorHAnsi"/>
                <w:b w:val="0"/>
                <w:sz w:val="20"/>
                <w:szCs w:val="20"/>
              </w:rPr>
            </w:pPr>
            <w:r w:rsidRPr="00361AEC">
              <w:rPr>
                <w:rFonts w:eastAsia="Times New Roman" w:cstheme="minorHAnsi"/>
                <w:b w:val="0"/>
                <w:sz w:val="20"/>
                <w:szCs w:val="20"/>
              </w:rPr>
              <w:t>111001010805-Beaver River</w:t>
            </w:r>
          </w:p>
        </w:tc>
        <w:tc>
          <w:tcPr>
            <w:tcW w:w="1440" w:type="dxa"/>
            <w:tcBorders>
              <w:top w:val="single" w:sz="6" w:space="0" w:color="auto"/>
              <w:bottom w:val="single" w:sz="6" w:space="0" w:color="auto"/>
            </w:tcBorders>
            <w:shd w:val="clear" w:color="auto" w:fill="auto"/>
            <w:noWrap/>
            <w:hideMark/>
          </w:tcPr>
          <w:p w14:paraId="1999C6AF" w14:textId="77777777" w:rsidR="006A5A0C" w:rsidRPr="00361AEC" w:rsidRDefault="006A5A0C" w:rsidP="006A5A0C">
            <w:pP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111001010805</w:t>
            </w:r>
          </w:p>
        </w:tc>
        <w:tc>
          <w:tcPr>
            <w:tcW w:w="1080" w:type="dxa"/>
            <w:tcBorders>
              <w:top w:val="single" w:sz="6" w:space="0" w:color="auto"/>
              <w:bottom w:val="single" w:sz="6" w:space="0" w:color="auto"/>
            </w:tcBorders>
            <w:shd w:val="clear" w:color="auto" w:fill="auto"/>
            <w:noWrap/>
            <w:hideMark/>
          </w:tcPr>
          <w:p w14:paraId="3B67F13B" w14:textId="77777777"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969</w:t>
            </w:r>
          </w:p>
        </w:tc>
        <w:tc>
          <w:tcPr>
            <w:tcW w:w="990" w:type="dxa"/>
            <w:tcBorders>
              <w:top w:val="single" w:sz="6" w:space="0" w:color="auto"/>
              <w:bottom w:val="single" w:sz="6" w:space="0" w:color="auto"/>
            </w:tcBorders>
            <w:shd w:val="clear" w:color="auto" w:fill="auto"/>
            <w:noWrap/>
            <w:hideMark/>
          </w:tcPr>
          <w:p w14:paraId="1D9E2D1E" w14:textId="77777777"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204</w:t>
            </w:r>
          </w:p>
        </w:tc>
        <w:tc>
          <w:tcPr>
            <w:tcW w:w="900" w:type="dxa"/>
            <w:tcBorders>
              <w:top w:val="single" w:sz="6" w:space="0" w:color="auto"/>
              <w:bottom w:val="single" w:sz="6" w:space="0" w:color="auto"/>
            </w:tcBorders>
            <w:shd w:val="clear" w:color="auto" w:fill="auto"/>
            <w:noWrap/>
            <w:hideMark/>
          </w:tcPr>
          <w:p w14:paraId="583592B7" w14:textId="77777777"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765</w:t>
            </w:r>
          </w:p>
        </w:tc>
        <w:tc>
          <w:tcPr>
            <w:tcW w:w="702" w:type="dxa"/>
            <w:tcBorders>
              <w:top w:val="single" w:sz="6" w:space="0" w:color="auto"/>
              <w:bottom w:val="single" w:sz="6" w:space="0" w:color="auto"/>
            </w:tcBorders>
            <w:shd w:val="clear" w:color="auto" w:fill="auto"/>
            <w:noWrap/>
            <w:hideMark/>
          </w:tcPr>
          <w:p w14:paraId="1A4A66E0" w14:textId="77777777"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79%</w:t>
            </w:r>
          </w:p>
        </w:tc>
        <w:tc>
          <w:tcPr>
            <w:tcW w:w="1440" w:type="dxa"/>
            <w:tcBorders>
              <w:top w:val="single" w:sz="6" w:space="0" w:color="auto"/>
              <w:bottom w:val="single" w:sz="6" w:space="0" w:color="auto"/>
            </w:tcBorders>
            <w:shd w:val="clear" w:color="auto" w:fill="auto"/>
            <w:noWrap/>
            <w:hideMark/>
          </w:tcPr>
          <w:p w14:paraId="33596489" w14:textId="691FD524"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Fail</w:t>
            </w:r>
          </w:p>
        </w:tc>
        <w:tc>
          <w:tcPr>
            <w:tcW w:w="873" w:type="dxa"/>
            <w:tcBorders>
              <w:top w:val="single" w:sz="6" w:space="0" w:color="auto"/>
              <w:bottom w:val="single" w:sz="6" w:space="0" w:color="auto"/>
            </w:tcBorders>
            <w:shd w:val="clear" w:color="auto" w:fill="auto"/>
            <w:noWrap/>
            <w:hideMark/>
          </w:tcPr>
          <w:p w14:paraId="0772A85A" w14:textId="1212B778"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cstheme="minorHAnsi"/>
                <w:sz w:val="20"/>
                <w:szCs w:val="20"/>
              </w:rPr>
              <w:t>11.2</w:t>
            </w:r>
          </w:p>
        </w:tc>
      </w:tr>
      <w:tr w:rsidR="006A5A0C" w:rsidRPr="009A6087" w14:paraId="0B3251BD" w14:textId="77777777" w:rsidTr="00D11A12">
        <w:tblPrEx>
          <w:jc w:val="left"/>
        </w:tblPrEx>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330" w:type="dxa"/>
            <w:tcBorders>
              <w:top w:val="single" w:sz="6" w:space="0" w:color="auto"/>
              <w:bottom w:val="single" w:sz="6" w:space="0" w:color="auto"/>
            </w:tcBorders>
            <w:shd w:val="clear" w:color="auto" w:fill="auto"/>
            <w:noWrap/>
            <w:hideMark/>
          </w:tcPr>
          <w:p w14:paraId="2BAE19B6" w14:textId="77777777" w:rsidR="006A5A0C" w:rsidRPr="00361AEC" w:rsidRDefault="006A5A0C" w:rsidP="006A5A0C">
            <w:pPr>
              <w:rPr>
                <w:rFonts w:eastAsia="Times New Roman" w:cstheme="minorHAnsi"/>
                <w:b w:val="0"/>
                <w:sz w:val="20"/>
                <w:szCs w:val="20"/>
              </w:rPr>
            </w:pPr>
            <w:r w:rsidRPr="00361AEC">
              <w:rPr>
                <w:rFonts w:eastAsia="Times New Roman" w:cstheme="minorHAnsi"/>
                <w:b w:val="0"/>
                <w:sz w:val="20"/>
                <w:szCs w:val="20"/>
              </w:rPr>
              <w:t>111001011207-Beaver River</w:t>
            </w:r>
          </w:p>
        </w:tc>
        <w:tc>
          <w:tcPr>
            <w:tcW w:w="1440" w:type="dxa"/>
            <w:tcBorders>
              <w:top w:val="single" w:sz="6" w:space="0" w:color="auto"/>
              <w:bottom w:val="single" w:sz="6" w:space="0" w:color="auto"/>
            </w:tcBorders>
            <w:shd w:val="clear" w:color="auto" w:fill="auto"/>
            <w:noWrap/>
            <w:hideMark/>
          </w:tcPr>
          <w:p w14:paraId="511D33C2" w14:textId="77777777" w:rsidR="006A5A0C" w:rsidRPr="00361AEC" w:rsidRDefault="006A5A0C" w:rsidP="006A5A0C">
            <w:pP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111001011207</w:t>
            </w:r>
          </w:p>
        </w:tc>
        <w:tc>
          <w:tcPr>
            <w:tcW w:w="1080" w:type="dxa"/>
            <w:tcBorders>
              <w:top w:val="single" w:sz="6" w:space="0" w:color="auto"/>
              <w:bottom w:val="single" w:sz="6" w:space="0" w:color="auto"/>
            </w:tcBorders>
            <w:shd w:val="clear" w:color="auto" w:fill="auto"/>
            <w:noWrap/>
            <w:hideMark/>
          </w:tcPr>
          <w:p w14:paraId="68576EBE" w14:textId="77777777"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1,255</w:t>
            </w:r>
          </w:p>
        </w:tc>
        <w:tc>
          <w:tcPr>
            <w:tcW w:w="990" w:type="dxa"/>
            <w:tcBorders>
              <w:top w:val="single" w:sz="6" w:space="0" w:color="auto"/>
              <w:bottom w:val="single" w:sz="6" w:space="0" w:color="auto"/>
            </w:tcBorders>
            <w:shd w:val="clear" w:color="auto" w:fill="auto"/>
            <w:noWrap/>
            <w:hideMark/>
          </w:tcPr>
          <w:p w14:paraId="7D4063FC" w14:textId="77777777"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245</w:t>
            </w:r>
          </w:p>
        </w:tc>
        <w:tc>
          <w:tcPr>
            <w:tcW w:w="900" w:type="dxa"/>
            <w:tcBorders>
              <w:top w:val="single" w:sz="6" w:space="0" w:color="auto"/>
              <w:bottom w:val="single" w:sz="6" w:space="0" w:color="auto"/>
            </w:tcBorders>
            <w:shd w:val="clear" w:color="auto" w:fill="auto"/>
            <w:noWrap/>
            <w:hideMark/>
          </w:tcPr>
          <w:p w14:paraId="2A48A925" w14:textId="77777777"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1,010</w:t>
            </w:r>
          </w:p>
        </w:tc>
        <w:tc>
          <w:tcPr>
            <w:tcW w:w="702" w:type="dxa"/>
            <w:tcBorders>
              <w:top w:val="single" w:sz="6" w:space="0" w:color="auto"/>
              <w:bottom w:val="single" w:sz="6" w:space="0" w:color="auto"/>
            </w:tcBorders>
            <w:shd w:val="clear" w:color="auto" w:fill="auto"/>
            <w:noWrap/>
            <w:hideMark/>
          </w:tcPr>
          <w:p w14:paraId="408DA7D0" w14:textId="77777777"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80%</w:t>
            </w:r>
          </w:p>
        </w:tc>
        <w:tc>
          <w:tcPr>
            <w:tcW w:w="1440" w:type="dxa"/>
            <w:tcBorders>
              <w:top w:val="single" w:sz="6" w:space="0" w:color="auto"/>
              <w:bottom w:val="single" w:sz="6" w:space="0" w:color="auto"/>
            </w:tcBorders>
            <w:shd w:val="clear" w:color="auto" w:fill="auto"/>
            <w:noWrap/>
            <w:hideMark/>
          </w:tcPr>
          <w:p w14:paraId="156BB952" w14:textId="1D3235CD"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Fail</w:t>
            </w:r>
          </w:p>
        </w:tc>
        <w:tc>
          <w:tcPr>
            <w:tcW w:w="873" w:type="dxa"/>
            <w:tcBorders>
              <w:top w:val="single" w:sz="6" w:space="0" w:color="auto"/>
              <w:bottom w:val="single" w:sz="6" w:space="0" w:color="auto"/>
            </w:tcBorders>
            <w:shd w:val="clear" w:color="auto" w:fill="auto"/>
            <w:noWrap/>
            <w:hideMark/>
          </w:tcPr>
          <w:p w14:paraId="60B141B3" w14:textId="0D242FEA"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cstheme="minorHAnsi"/>
                <w:sz w:val="20"/>
                <w:szCs w:val="20"/>
              </w:rPr>
              <w:t>11.6</w:t>
            </w:r>
          </w:p>
        </w:tc>
      </w:tr>
      <w:tr w:rsidR="006A5A0C" w:rsidRPr="009A6087" w14:paraId="06C02E46" w14:textId="77777777" w:rsidTr="00D11A12">
        <w:tblPrEx>
          <w:jc w:val="left"/>
        </w:tblPrEx>
        <w:trPr>
          <w:trHeight w:val="255"/>
        </w:trPr>
        <w:tc>
          <w:tcPr>
            <w:cnfStyle w:val="001000000000" w:firstRow="0" w:lastRow="0" w:firstColumn="1" w:lastColumn="0" w:oddVBand="0" w:evenVBand="0" w:oddHBand="0" w:evenHBand="0" w:firstRowFirstColumn="0" w:firstRowLastColumn="0" w:lastRowFirstColumn="0" w:lastRowLastColumn="0"/>
            <w:tcW w:w="3330" w:type="dxa"/>
            <w:tcBorders>
              <w:top w:val="single" w:sz="6" w:space="0" w:color="auto"/>
              <w:bottom w:val="single" w:sz="6" w:space="0" w:color="auto"/>
            </w:tcBorders>
            <w:shd w:val="clear" w:color="auto" w:fill="auto"/>
            <w:noWrap/>
            <w:hideMark/>
          </w:tcPr>
          <w:p w14:paraId="24766DBE" w14:textId="77777777" w:rsidR="006A5A0C" w:rsidRPr="00361AEC" w:rsidRDefault="006A5A0C" w:rsidP="006A5A0C">
            <w:pPr>
              <w:rPr>
                <w:rFonts w:eastAsia="Times New Roman" w:cstheme="minorHAnsi"/>
                <w:b w:val="0"/>
                <w:sz w:val="20"/>
                <w:szCs w:val="20"/>
              </w:rPr>
            </w:pPr>
            <w:r w:rsidRPr="00361AEC">
              <w:rPr>
                <w:rFonts w:eastAsia="Times New Roman" w:cstheme="minorHAnsi"/>
                <w:b w:val="0"/>
                <w:sz w:val="20"/>
                <w:szCs w:val="20"/>
              </w:rPr>
              <w:t>111001011209-Beaver River</w:t>
            </w:r>
          </w:p>
        </w:tc>
        <w:tc>
          <w:tcPr>
            <w:tcW w:w="1440" w:type="dxa"/>
            <w:tcBorders>
              <w:top w:val="single" w:sz="6" w:space="0" w:color="auto"/>
              <w:bottom w:val="single" w:sz="6" w:space="0" w:color="auto"/>
            </w:tcBorders>
            <w:shd w:val="clear" w:color="auto" w:fill="auto"/>
            <w:noWrap/>
            <w:hideMark/>
          </w:tcPr>
          <w:p w14:paraId="6E5CE0B2" w14:textId="77777777" w:rsidR="006A5A0C" w:rsidRPr="00361AEC" w:rsidRDefault="006A5A0C" w:rsidP="006A5A0C">
            <w:pP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111001011209</w:t>
            </w:r>
          </w:p>
        </w:tc>
        <w:tc>
          <w:tcPr>
            <w:tcW w:w="1080" w:type="dxa"/>
            <w:tcBorders>
              <w:top w:val="single" w:sz="6" w:space="0" w:color="auto"/>
              <w:bottom w:val="single" w:sz="6" w:space="0" w:color="auto"/>
            </w:tcBorders>
            <w:shd w:val="clear" w:color="auto" w:fill="auto"/>
            <w:noWrap/>
            <w:hideMark/>
          </w:tcPr>
          <w:p w14:paraId="7C250239" w14:textId="77777777"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1,031</w:t>
            </w:r>
          </w:p>
        </w:tc>
        <w:tc>
          <w:tcPr>
            <w:tcW w:w="990" w:type="dxa"/>
            <w:tcBorders>
              <w:top w:val="single" w:sz="6" w:space="0" w:color="auto"/>
              <w:bottom w:val="single" w:sz="6" w:space="0" w:color="auto"/>
            </w:tcBorders>
            <w:shd w:val="clear" w:color="auto" w:fill="auto"/>
            <w:noWrap/>
            <w:hideMark/>
          </w:tcPr>
          <w:p w14:paraId="32D344C3" w14:textId="77777777"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334</w:t>
            </w:r>
          </w:p>
        </w:tc>
        <w:tc>
          <w:tcPr>
            <w:tcW w:w="900" w:type="dxa"/>
            <w:tcBorders>
              <w:top w:val="single" w:sz="6" w:space="0" w:color="auto"/>
              <w:bottom w:val="single" w:sz="6" w:space="0" w:color="auto"/>
            </w:tcBorders>
            <w:shd w:val="clear" w:color="auto" w:fill="auto"/>
            <w:noWrap/>
            <w:hideMark/>
          </w:tcPr>
          <w:p w14:paraId="6E01B0A6" w14:textId="77777777"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697</w:t>
            </w:r>
          </w:p>
        </w:tc>
        <w:tc>
          <w:tcPr>
            <w:tcW w:w="702" w:type="dxa"/>
            <w:tcBorders>
              <w:top w:val="single" w:sz="6" w:space="0" w:color="auto"/>
              <w:bottom w:val="single" w:sz="6" w:space="0" w:color="auto"/>
            </w:tcBorders>
            <w:shd w:val="clear" w:color="auto" w:fill="auto"/>
            <w:noWrap/>
            <w:hideMark/>
          </w:tcPr>
          <w:p w14:paraId="51E2B8E7" w14:textId="77777777"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68%</w:t>
            </w:r>
          </w:p>
        </w:tc>
        <w:tc>
          <w:tcPr>
            <w:tcW w:w="1440" w:type="dxa"/>
            <w:tcBorders>
              <w:top w:val="single" w:sz="6" w:space="0" w:color="auto"/>
              <w:bottom w:val="single" w:sz="6" w:space="0" w:color="auto"/>
            </w:tcBorders>
            <w:shd w:val="clear" w:color="auto" w:fill="auto"/>
            <w:noWrap/>
            <w:hideMark/>
          </w:tcPr>
          <w:p w14:paraId="01DC65A4" w14:textId="7756D610"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Fail</w:t>
            </w:r>
          </w:p>
        </w:tc>
        <w:tc>
          <w:tcPr>
            <w:tcW w:w="873" w:type="dxa"/>
            <w:tcBorders>
              <w:top w:val="single" w:sz="6" w:space="0" w:color="auto"/>
              <w:bottom w:val="single" w:sz="6" w:space="0" w:color="auto"/>
            </w:tcBorders>
            <w:shd w:val="clear" w:color="auto" w:fill="auto"/>
            <w:noWrap/>
            <w:hideMark/>
          </w:tcPr>
          <w:p w14:paraId="7F33F162" w14:textId="2BF27E9E"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cstheme="minorHAnsi"/>
                <w:sz w:val="20"/>
                <w:szCs w:val="20"/>
              </w:rPr>
              <w:t>17.5</w:t>
            </w:r>
          </w:p>
        </w:tc>
      </w:tr>
      <w:tr w:rsidR="006A5A0C" w:rsidRPr="009A6087" w14:paraId="3FFEC12E" w14:textId="77777777" w:rsidTr="00D11A12">
        <w:tblPrEx>
          <w:jc w:val="left"/>
        </w:tblPrEx>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330" w:type="dxa"/>
            <w:tcBorders>
              <w:top w:val="single" w:sz="6" w:space="0" w:color="auto"/>
              <w:bottom w:val="single" w:sz="6" w:space="0" w:color="auto"/>
            </w:tcBorders>
            <w:shd w:val="clear" w:color="auto" w:fill="auto"/>
            <w:noWrap/>
            <w:hideMark/>
          </w:tcPr>
          <w:p w14:paraId="15BBEC9A" w14:textId="77777777" w:rsidR="006A5A0C" w:rsidRPr="00361AEC" w:rsidRDefault="006A5A0C" w:rsidP="006A5A0C">
            <w:pPr>
              <w:rPr>
                <w:rFonts w:eastAsia="Times New Roman" w:cstheme="minorHAnsi"/>
                <w:b w:val="0"/>
                <w:sz w:val="20"/>
                <w:szCs w:val="20"/>
              </w:rPr>
            </w:pPr>
            <w:r w:rsidRPr="00361AEC">
              <w:rPr>
                <w:rFonts w:eastAsia="Times New Roman" w:cstheme="minorHAnsi"/>
                <w:b w:val="0"/>
                <w:sz w:val="20"/>
                <w:szCs w:val="20"/>
              </w:rPr>
              <w:t>Confluence of Tepee Creek-Beaver River</w:t>
            </w:r>
          </w:p>
        </w:tc>
        <w:tc>
          <w:tcPr>
            <w:tcW w:w="1440" w:type="dxa"/>
            <w:tcBorders>
              <w:top w:val="single" w:sz="6" w:space="0" w:color="auto"/>
              <w:bottom w:val="single" w:sz="6" w:space="0" w:color="auto"/>
            </w:tcBorders>
            <w:shd w:val="clear" w:color="auto" w:fill="auto"/>
            <w:noWrap/>
            <w:hideMark/>
          </w:tcPr>
          <w:p w14:paraId="65709A1F" w14:textId="77777777" w:rsidR="006A5A0C" w:rsidRPr="00361AEC" w:rsidRDefault="006A5A0C" w:rsidP="006A5A0C">
            <w:pP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111001011206</w:t>
            </w:r>
          </w:p>
        </w:tc>
        <w:tc>
          <w:tcPr>
            <w:tcW w:w="1080" w:type="dxa"/>
            <w:tcBorders>
              <w:top w:val="single" w:sz="6" w:space="0" w:color="auto"/>
              <w:bottom w:val="single" w:sz="6" w:space="0" w:color="auto"/>
            </w:tcBorders>
            <w:shd w:val="clear" w:color="auto" w:fill="auto"/>
            <w:noWrap/>
            <w:hideMark/>
          </w:tcPr>
          <w:p w14:paraId="2BD590B9" w14:textId="77777777"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1,392</w:t>
            </w:r>
          </w:p>
        </w:tc>
        <w:tc>
          <w:tcPr>
            <w:tcW w:w="990" w:type="dxa"/>
            <w:tcBorders>
              <w:top w:val="single" w:sz="6" w:space="0" w:color="auto"/>
              <w:bottom w:val="single" w:sz="6" w:space="0" w:color="auto"/>
            </w:tcBorders>
            <w:shd w:val="clear" w:color="auto" w:fill="auto"/>
            <w:noWrap/>
            <w:hideMark/>
          </w:tcPr>
          <w:p w14:paraId="3B1DCD8B" w14:textId="77777777"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291</w:t>
            </w:r>
          </w:p>
        </w:tc>
        <w:tc>
          <w:tcPr>
            <w:tcW w:w="900" w:type="dxa"/>
            <w:tcBorders>
              <w:top w:val="single" w:sz="6" w:space="0" w:color="auto"/>
              <w:bottom w:val="single" w:sz="6" w:space="0" w:color="auto"/>
            </w:tcBorders>
            <w:shd w:val="clear" w:color="auto" w:fill="auto"/>
            <w:noWrap/>
            <w:hideMark/>
          </w:tcPr>
          <w:p w14:paraId="01631A27" w14:textId="77777777"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1,101</w:t>
            </w:r>
          </w:p>
        </w:tc>
        <w:tc>
          <w:tcPr>
            <w:tcW w:w="702" w:type="dxa"/>
            <w:tcBorders>
              <w:top w:val="single" w:sz="6" w:space="0" w:color="auto"/>
              <w:bottom w:val="single" w:sz="6" w:space="0" w:color="auto"/>
            </w:tcBorders>
            <w:shd w:val="clear" w:color="auto" w:fill="auto"/>
            <w:noWrap/>
            <w:hideMark/>
          </w:tcPr>
          <w:p w14:paraId="51EEF6AD" w14:textId="77777777"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79%</w:t>
            </w:r>
          </w:p>
        </w:tc>
        <w:tc>
          <w:tcPr>
            <w:tcW w:w="1440" w:type="dxa"/>
            <w:tcBorders>
              <w:top w:val="single" w:sz="6" w:space="0" w:color="auto"/>
              <w:bottom w:val="single" w:sz="6" w:space="0" w:color="auto"/>
            </w:tcBorders>
            <w:shd w:val="clear" w:color="auto" w:fill="auto"/>
            <w:noWrap/>
            <w:hideMark/>
          </w:tcPr>
          <w:p w14:paraId="577A20A4" w14:textId="310F898C"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Fail</w:t>
            </w:r>
          </w:p>
        </w:tc>
        <w:tc>
          <w:tcPr>
            <w:tcW w:w="873" w:type="dxa"/>
            <w:tcBorders>
              <w:top w:val="single" w:sz="6" w:space="0" w:color="auto"/>
              <w:bottom w:val="single" w:sz="6" w:space="0" w:color="auto"/>
            </w:tcBorders>
            <w:shd w:val="clear" w:color="auto" w:fill="auto"/>
            <w:noWrap/>
            <w:hideMark/>
          </w:tcPr>
          <w:p w14:paraId="03431810" w14:textId="6A6BD5E3"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cstheme="minorHAnsi"/>
                <w:sz w:val="20"/>
                <w:szCs w:val="20"/>
              </w:rPr>
              <w:t>12.6</w:t>
            </w:r>
          </w:p>
        </w:tc>
      </w:tr>
      <w:tr w:rsidR="006A5A0C" w:rsidRPr="009A6087" w14:paraId="7DF684E0" w14:textId="77777777" w:rsidTr="00D11A12">
        <w:tblPrEx>
          <w:jc w:val="left"/>
        </w:tblPrEx>
        <w:trPr>
          <w:trHeight w:val="255"/>
        </w:trPr>
        <w:tc>
          <w:tcPr>
            <w:cnfStyle w:val="001000000000" w:firstRow="0" w:lastRow="0" w:firstColumn="1" w:lastColumn="0" w:oddVBand="0" w:evenVBand="0" w:oddHBand="0" w:evenHBand="0" w:firstRowFirstColumn="0" w:firstRowLastColumn="0" w:lastRowFirstColumn="0" w:lastRowLastColumn="0"/>
            <w:tcW w:w="3330" w:type="dxa"/>
            <w:tcBorders>
              <w:top w:val="single" w:sz="6" w:space="0" w:color="auto"/>
              <w:bottom w:val="single" w:sz="6" w:space="0" w:color="auto"/>
            </w:tcBorders>
            <w:shd w:val="clear" w:color="auto" w:fill="auto"/>
            <w:noWrap/>
            <w:hideMark/>
          </w:tcPr>
          <w:p w14:paraId="2B45D15D" w14:textId="77777777" w:rsidR="006A5A0C" w:rsidRPr="00361AEC" w:rsidRDefault="006A5A0C" w:rsidP="006A5A0C">
            <w:pPr>
              <w:rPr>
                <w:rFonts w:eastAsia="Times New Roman" w:cstheme="minorHAnsi"/>
                <w:b w:val="0"/>
                <w:sz w:val="20"/>
                <w:szCs w:val="20"/>
              </w:rPr>
            </w:pPr>
            <w:r w:rsidRPr="00361AEC">
              <w:rPr>
                <w:rFonts w:eastAsia="Times New Roman" w:cstheme="minorHAnsi"/>
                <w:b w:val="0"/>
                <w:sz w:val="20"/>
                <w:szCs w:val="20"/>
              </w:rPr>
              <w:t>Dry Sand Creek</w:t>
            </w:r>
          </w:p>
        </w:tc>
        <w:tc>
          <w:tcPr>
            <w:tcW w:w="1440" w:type="dxa"/>
            <w:tcBorders>
              <w:top w:val="single" w:sz="6" w:space="0" w:color="auto"/>
              <w:bottom w:val="single" w:sz="6" w:space="0" w:color="auto"/>
            </w:tcBorders>
            <w:shd w:val="clear" w:color="auto" w:fill="auto"/>
            <w:noWrap/>
            <w:hideMark/>
          </w:tcPr>
          <w:p w14:paraId="307DAA7D" w14:textId="77777777" w:rsidR="006A5A0C" w:rsidRPr="00361AEC" w:rsidRDefault="006A5A0C" w:rsidP="006A5A0C">
            <w:pP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111001011208</w:t>
            </w:r>
          </w:p>
        </w:tc>
        <w:tc>
          <w:tcPr>
            <w:tcW w:w="1080" w:type="dxa"/>
            <w:tcBorders>
              <w:top w:val="single" w:sz="6" w:space="0" w:color="auto"/>
              <w:bottom w:val="single" w:sz="6" w:space="0" w:color="auto"/>
            </w:tcBorders>
            <w:shd w:val="clear" w:color="auto" w:fill="auto"/>
            <w:noWrap/>
            <w:hideMark/>
          </w:tcPr>
          <w:p w14:paraId="60023EBF" w14:textId="77777777"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2,272</w:t>
            </w:r>
          </w:p>
        </w:tc>
        <w:tc>
          <w:tcPr>
            <w:tcW w:w="990" w:type="dxa"/>
            <w:tcBorders>
              <w:top w:val="single" w:sz="6" w:space="0" w:color="auto"/>
              <w:bottom w:val="single" w:sz="6" w:space="0" w:color="auto"/>
            </w:tcBorders>
            <w:shd w:val="clear" w:color="auto" w:fill="auto"/>
            <w:noWrap/>
            <w:hideMark/>
          </w:tcPr>
          <w:p w14:paraId="512E0E36" w14:textId="77777777"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357</w:t>
            </w:r>
          </w:p>
        </w:tc>
        <w:tc>
          <w:tcPr>
            <w:tcW w:w="900" w:type="dxa"/>
            <w:tcBorders>
              <w:top w:val="single" w:sz="6" w:space="0" w:color="auto"/>
              <w:bottom w:val="single" w:sz="6" w:space="0" w:color="auto"/>
            </w:tcBorders>
            <w:shd w:val="clear" w:color="auto" w:fill="auto"/>
            <w:noWrap/>
            <w:hideMark/>
          </w:tcPr>
          <w:p w14:paraId="6EE40BE0" w14:textId="77777777"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1,915</w:t>
            </w:r>
          </w:p>
        </w:tc>
        <w:tc>
          <w:tcPr>
            <w:tcW w:w="702" w:type="dxa"/>
            <w:tcBorders>
              <w:top w:val="single" w:sz="6" w:space="0" w:color="auto"/>
              <w:bottom w:val="single" w:sz="6" w:space="0" w:color="auto"/>
            </w:tcBorders>
            <w:shd w:val="clear" w:color="auto" w:fill="auto"/>
            <w:noWrap/>
            <w:hideMark/>
          </w:tcPr>
          <w:p w14:paraId="3DA87D8C" w14:textId="77777777"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84%</w:t>
            </w:r>
          </w:p>
        </w:tc>
        <w:tc>
          <w:tcPr>
            <w:tcW w:w="1440" w:type="dxa"/>
            <w:tcBorders>
              <w:top w:val="single" w:sz="6" w:space="0" w:color="auto"/>
              <w:bottom w:val="single" w:sz="6" w:space="0" w:color="auto"/>
            </w:tcBorders>
            <w:shd w:val="clear" w:color="auto" w:fill="auto"/>
            <w:noWrap/>
            <w:hideMark/>
          </w:tcPr>
          <w:p w14:paraId="03E5305D" w14:textId="2EE56959"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Fail</w:t>
            </w:r>
          </w:p>
        </w:tc>
        <w:tc>
          <w:tcPr>
            <w:tcW w:w="873" w:type="dxa"/>
            <w:tcBorders>
              <w:top w:val="single" w:sz="6" w:space="0" w:color="auto"/>
              <w:bottom w:val="single" w:sz="6" w:space="0" w:color="auto"/>
            </w:tcBorders>
            <w:shd w:val="clear" w:color="auto" w:fill="auto"/>
            <w:noWrap/>
            <w:hideMark/>
          </w:tcPr>
          <w:p w14:paraId="0A7D24B9" w14:textId="0876C88F"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cstheme="minorHAnsi"/>
                <w:sz w:val="20"/>
                <w:szCs w:val="20"/>
              </w:rPr>
              <w:t>12.7</w:t>
            </w:r>
          </w:p>
        </w:tc>
      </w:tr>
      <w:tr w:rsidR="006A5A0C" w:rsidRPr="009A6087" w14:paraId="76F0E6BF" w14:textId="77777777" w:rsidTr="00D11A12">
        <w:tblPrEx>
          <w:jc w:val="left"/>
        </w:tblPrEx>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330" w:type="dxa"/>
            <w:tcBorders>
              <w:top w:val="single" w:sz="6" w:space="0" w:color="auto"/>
              <w:bottom w:val="single" w:sz="6" w:space="0" w:color="auto"/>
            </w:tcBorders>
            <w:shd w:val="clear" w:color="auto" w:fill="auto"/>
            <w:noWrap/>
            <w:hideMark/>
          </w:tcPr>
          <w:p w14:paraId="75548400" w14:textId="77777777" w:rsidR="006A5A0C" w:rsidRPr="00361AEC" w:rsidRDefault="006A5A0C" w:rsidP="006A5A0C">
            <w:pPr>
              <w:rPr>
                <w:rFonts w:eastAsia="Times New Roman" w:cstheme="minorHAnsi"/>
                <w:b w:val="0"/>
                <w:sz w:val="20"/>
                <w:szCs w:val="20"/>
              </w:rPr>
            </w:pPr>
            <w:r w:rsidRPr="00361AEC">
              <w:rPr>
                <w:rFonts w:eastAsia="Times New Roman" w:cstheme="minorHAnsi"/>
                <w:b w:val="0"/>
                <w:sz w:val="20"/>
                <w:szCs w:val="20"/>
              </w:rPr>
              <w:t>Little Golf Creek</w:t>
            </w:r>
          </w:p>
        </w:tc>
        <w:tc>
          <w:tcPr>
            <w:tcW w:w="1440" w:type="dxa"/>
            <w:tcBorders>
              <w:top w:val="single" w:sz="6" w:space="0" w:color="auto"/>
              <w:bottom w:val="single" w:sz="6" w:space="0" w:color="auto"/>
            </w:tcBorders>
            <w:shd w:val="clear" w:color="auto" w:fill="auto"/>
            <w:noWrap/>
            <w:hideMark/>
          </w:tcPr>
          <w:p w14:paraId="4658F34E" w14:textId="77777777" w:rsidR="006A5A0C" w:rsidRPr="00361AEC" w:rsidRDefault="006A5A0C" w:rsidP="006A5A0C">
            <w:pP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111001011104</w:t>
            </w:r>
          </w:p>
        </w:tc>
        <w:tc>
          <w:tcPr>
            <w:tcW w:w="1080" w:type="dxa"/>
            <w:tcBorders>
              <w:top w:val="single" w:sz="6" w:space="0" w:color="auto"/>
              <w:bottom w:val="single" w:sz="6" w:space="0" w:color="auto"/>
            </w:tcBorders>
            <w:shd w:val="clear" w:color="auto" w:fill="auto"/>
            <w:noWrap/>
            <w:hideMark/>
          </w:tcPr>
          <w:p w14:paraId="5D7AC230" w14:textId="77777777"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67</w:t>
            </w:r>
          </w:p>
        </w:tc>
        <w:tc>
          <w:tcPr>
            <w:tcW w:w="990" w:type="dxa"/>
            <w:tcBorders>
              <w:top w:val="single" w:sz="6" w:space="0" w:color="auto"/>
              <w:bottom w:val="single" w:sz="6" w:space="0" w:color="auto"/>
            </w:tcBorders>
            <w:shd w:val="clear" w:color="auto" w:fill="auto"/>
            <w:noWrap/>
            <w:hideMark/>
          </w:tcPr>
          <w:p w14:paraId="497896E2" w14:textId="77777777"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11</w:t>
            </w:r>
          </w:p>
        </w:tc>
        <w:tc>
          <w:tcPr>
            <w:tcW w:w="900" w:type="dxa"/>
            <w:tcBorders>
              <w:top w:val="single" w:sz="6" w:space="0" w:color="auto"/>
              <w:bottom w:val="single" w:sz="6" w:space="0" w:color="auto"/>
            </w:tcBorders>
            <w:shd w:val="clear" w:color="auto" w:fill="auto"/>
            <w:noWrap/>
            <w:hideMark/>
          </w:tcPr>
          <w:p w14:paraId="32414813" w14:textId="77777777"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56</w:t>
            </w:r>
          </w:p>
        </w:tc>
        <w:tc>
          <w:tcPr>
            <w:tcW w:w="702" w:type="dxa"/>
            <w:tcBorders>
              <w:top w:val="single" w:sz="6" w:space="0" w:color="auto"/>
              <w:bottom w:val="single" w:sz="6" w:space="0" w:color="auto"/>
            </w:tcBorders>
            <w:shd w:val="clear" w:color="auto" w:fill="auto"/>
            <w:noWrap/>
            <w:hideMark/>
          </w:tcPr>
          <w:p w14:paraId="0D76D0EE" w14:textId="77777777"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84%</w:t>
            </w:r>
          </w:p>
        </w:tc>
        <w:tc>
          <w:tcPr>
            <w:tcW w:w="1440" w:type="dxa"/>
            <w:tcBorders>
              <w:top w:val="single" w:sz="6" w:space="0" w:color="auto"/>
              <w:bottom w:val="single" w:sz="6" w:space="0" w:color="auto"/>
            </w:tcBorders>
            <w:shd w:val="clear" w:color="auto" w:fill="auto"/>
            <w:noWrap/>
            <w:hideMark/>
          </w:tcPr>
          <w:p w14:paraId="2239EDA4" w14:textId="5E472B8F"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Fail</w:t>
            </w:r>
          </w:p>
        </w:tc>
        <w:tc>
          <w:tcPr>
            <w:tcW w:w="873" w:type="dxa"/>
            <w:tcBorders>
              <w:top w:val="single" w:sz="6" w:space="0" w:color="auto"/>
              <w:bottom w:val="single" w:sz="6" w:space="0" w:color="auto"/>
            </w:tcBorders>
            <w:shd w:val="clear" w:color="auto" w:fill="auto"/>
            <w:noWrap/>
            <w:hideMark/>
          </w:tcPr>
          <w:p w14:paraId="235E6261" w14:textId="185F54BC"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cstheme="minorHAnsi"/>
                <w:sz w:val="20"/>
                <w:szCs w:val="20"/>
              </w:rPr>
              <w:t>8.2</w:t>
            </w:r>
          </w:p>
        </w:tc>
      </w:tr>
      <w:tr w:rsidR="006A5A0C" w:rsidRPr="009A6087" w14:paraId="4DDA4795" w14:textId="77777777" w:rsidTr="00D11A12">
        <w:tblPrEx>
          <w:jc w:val="left"/>
        </w:tblPrEx>
        <w:trPr>
          <w:trHeight w:val="255"/>
        </w:trPr>
        <w:tc>
          <w:tcPr>
            <w:cnfStyle w:val="001000000000" w:firstRow="0" w:lastRow="0" w:firstColumn="1" w:lastColumn="0" w:oddVBand="0" w:evenVBand="0" w:oddHBand="0" w:evenHBand="0" w:firstRowFirstColumn="0" w:firstRowLastColumn="0" w:lastRowFirstColumn="0" w:lastRowLastColumn="0"/>
            <w:tcW w:w="3330" w:type="dxa"/>
            <w:tcBorders>
              <w:top w:val="single" w:sz="6" w:space="0" w:color="auto"/>
              <w:bottom w:val="single" w:sz="6" w:space="0" w:color="auto"/>
            </w:tcBorders>
            <w:shd w:val="clear" w:color="auto" w:fill="auto"/>
            <w:noWrap/>
            <w:hideMark/>
          </w:tcPr>
          <w:p w14:paraId="12D1207B" w14:textId="77777777" w:rsidR="006A5A0C" w:rsidRPr="00361AEC" w:rsidRDefault="006A5A0C" w:rsidP="006A5A0C">
            <w:pPr>
              <w:rPr>
                <w:rFonts w:eastAsia="Times New Roman" w:cstheme="minorHAnsi"/>
                <w:b w:val="0"/>
                <w:sz w:val="20"/>
                <w:szCs w:val="20"/>
              </w:rPr>
            </w:pPr>
            <w:r w:rsidRPr="00361AEC">
              <w:rPr>
                <w:rFonts w:eastAsia="Times New Roman" w:cstheme="minorHAnsi"/>
                <w:b w:val="0"/>
                <w:sz w:val="20"/>
                <w:szCs w:val="20"/>
              </w:rPr>
              <w:t>Lower Golf Creek</w:t>
            </w:r>
          </w:p>
        </w:tc>
        <w:tc>
          <w:tcPr>
            <w:tcW w:w="1440" w:type="dxa"/>
            <w:tcBorders>
              <w:top w:val="single" w:sz="6" w:space="0" w:color="auto"/>
              <w:bottom w:val="single" w:sz="6" w:space="0" w:color="auto"/>
            </w:tcBorders>
            <w:shd w:val="clear" w:color="auto" w:fill="auto"/>
            <w:noWrap/>
            <w:hideMark/>
          </w:tcPr>
          <w:p w14:paraId="7BD7C228" w14:textId="77777777" w:rsidR="006A5A0C" w:rsidRPr="00361AEC" w:rsidRDefault="006A5A0C" w:rsidP="006A5A0C">
            <w:pP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111001011105</w:t>
            </w:r>
          </w:p>
        </w:tc>
        <w:tc>
          <w:tcPr>
            <w:tcW w:w="1080" w:type="dxa"/>
            <w:tcBorders>
              <w:top w:val="single" w:sz="6" w:space="0" w:color="auto"/>
              <w:bottom w:val="single" w:sz="6" w:space="0" w:color="auto"/>
            </w:tcBorders>
            <w:shd w:val="clear" w:color="auto" w:fill="auto"/>
            <w:noWrap/>
            <w:hideMark/>
          </w:tcPr>
          <w:p w14:paraId="1F407092" w14:textId="77777777"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107</w:t>
            </w:r>
          </w:p>
        </w:tc>
        <w:tc>
          <w:tcPr>
            <w:tcW w:w="990" w:type="dxa"/>
            <w:tcBorders>
              <w:top w:val="single" w:sz="6" w:space="0" w:color="auto"/>
              <w:bottom w:val="single" w:sz="6" w:space="0" w:color="auto"/>
            </w:tcBorders>
            <w:shd w:val="clear" w:color="auto" w:fill="auto"/>
            <w:noWrap/>
            <w:hideMark/>
          </w:tcPr>
          <w:p w14:paraId="062B4438" w14:textId="77777777"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57</w:t>
            </w:r>
          </w:p>
        </w:tc>
        <w:tc>
          <w:tcPr>
            <w:tcW w:w="900" w:type="dxa"/>
            <w:tcBorders>
              <w:top w:val="single" w:sz="6" w:space="0" w:color="auto"/>
              <w:bottom w:val="single" w:sz="6" w:space="0" w:color="auto"/>
            </w:tcBorders>
            <w:shd w:val="clear" w:color="auto" w:fill="auto"/>
            <w:noWrap/>
            <w:hideMark/>
          </w:tcPr>
          <w:p w14:paraId="44E4CE24" w14:textId="77777777"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50</w:t>
            </w:r>
          </w:p>
        </w:tc>
        <w:tc>
          <w:tcPr>
            <w:tcW w:w="702" w:type="dxa"/>
            <w:tcBorders>
              <w:top w:val="single" w:sz="6" w:space="0" w:color="auto"/>
              <w:bottom w:val="single" w:sz="6" w:space="0" w:color="auto"/>
            </w:tcBorders>
            <w:shd w:val="clear" w:color="auto" w:fill="auto"/>
            <w:noWrap/>
            <w:hideMark/>
          </w:tcPr>
          <w:p w14:paraId="18C524F4" w14:textId="77777777"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47%</w:t>
            </w:r>
          </w:p>
        </w:tc>
        <w:tc>
          <w:tcPr>
            <w:tcW w:w="1440" w:type="dxa"/>
            <w:tcBorders>
              <w:top w:val="single" w:sz="6" w:space="0" w:color="auto"/>
              <w:bottom w:val="single" w:sz="6" w:space="0" w:color="auto"/>
            </w:tcBorders>
            <w:shd w:val="clear" w:color="auto" w:fill="auto"/>
            <w:noWrap/>
            <w:hideMark/>
          </w:tcPr>
          <w:p w14:paraId="5E27715E" w14:textId="370A140B"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Fail</w:t>
            </w:r>
          </w:p>
        </w:tc>
        <w:tc>
          <w:tcPr>
            <w:tcW w:w="873" w:type="dxa"/>
            <w:tcBorders>
              <w:top w:val="single" w:sz="6" w:space="0" w:color="auto"/>
              <w:bottom w:val="single" w:sz="6" w:space="0" w:color="auto"/>
            </w:tcBorders>
            <w:shd w:val="clear" w:color="auto" w:fill="auto"/>
            <w:noWrap/>
            <w:hideMark/>
          </w:tcPr>
          <w:p w14:paraId="2A34FCFD" w14:textId="3C7E57A2"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cstheme="minorHAnsi"/>
                <w:sz w:val="20"/>
                <w:szCs w:val="20"/>
              </w:rPr>
              <w:t>26.6</w:t>
            </w:r>
          </w:p>
        </w:tc>
      </w:tr>
      <w:tr w:rsidR="006A5A0C" w:rsidRPr="009A6087" w14:paraId="52217883" w14:textId="77777777" w:rsidTr="00D11A12">
        <w:tblPrEx>
          <w:jc w:val="left"/>
        </w:tblPrEx>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330" w:type="dxa"/>
            <w:tcBorders>
              <w:top w:val="single" w:sz="6" w:space="0" w:color="auto"/>
              <w:bottom w:val="single" w:sz="6" w:space="0" w:color="auto"/>
            </w:tcBorders>
            <w:shd w:val="clear" w:color="auto" w:fill="auto"/>
            <w:noWrap/>
            <w:hideMark/>
          </w:tcPr>
          <w:p w14:paraId="49F8F885" w14:textId="77777777" w:rsidR="006A5A0C" w:rsidRPr="00361AEC" w:rsidRDefault="006A5A0C" w:rsidP="006A5A0C">
            <w:pPr>
              <w:rPr>
                <w:rFonts w:eastAsia="Times New Roman" w:cstheme="minorHAnsi"/>
                <w:b w:val="0"/>
                <w:sz w:val="20"/>
                <w:szCs w:val="20"/>
              </w:rPr>
            </w:pPr>
            <w:r w:rsidRPr="00361AEC">
              <w:rPr>
                <w:rFonts w:eastAsia="Times New Roman" w:cstheme="minorHAnsi"/>
                <w:b w:val="0"/>
                <w:sz w:val="20"/>
                <w:szCs w:val="20"/>
              </w:rPr>
              <w:t>Lower Sand Creek</w:t>
            </w:r>
          </w:p>
        </w:tc>
        <w:tc>
          <w:tcPr>
            <w:tcW w:w="1440" w:type="dxa"/>
            <w:tcBorders>
              <w:top w:val="single" w:sz="6" w:space="0" w:color="auto"/>
              <w:bottom w:val="single" w:sz="6" w:space="0" w:color="auto"/>
            </w:tcBorders>
            <w:shd w:val="clear" w:color="auto" w:fill="auto"/>
            <w:noWrap/>
            <w:hideMark/>
          </w:tcPr>
          <w:p w14:paraId="6F62D48A" w14:textId="77777777" w:rsidR="006A5A0C" w:rsidRPr="00361AEC" w:rsidRDefault="006A5A0C" w:rsidP="006A5A0C">
            <w:pP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111001010705</w:t>
            </w:r>
          </w:p>
        </w:tc>
        <w:tc>
          <w:tcPr>
            <w:tcW w:w="1080" w:type="dxa"/>
            <w:tcBorders>
              <w:top w:val="single" w:sz="6" w:space="0" w:color="auto"/>
              <w:bottom w:val="single" w:sz="6" w:space="0" w:color="auto"/>
            </w:tcBorders>
            <w:shd w:val="clear" w:color="auto" w:fill="auto"/>
            <w:noWrap/>
            <w:hideMark/>
          </w:tcPr>
          <w:p w14:paraId="3D80A440" w14:textId="77777777"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130</w:t>
            </w:r>
          </w:p>
        </w:tc>
        <w:tc>
          <w:tcPr>
            <w:tcW w:w="990" w:type="dxa"/>
            <w:tcBorders>
              <w:top w:val="single" w:sz="6" w:space="0" w:color="auto"/>
              <w:bottom w:val="single" w:sz="6" w:space="0" w:color="auto"/>
            </w:tcBorders>
            <w:shd w:val="clear" w:color="auto" w:fill="auto"/>
            <w:noWrap/>
            <w:hideMark/>
          </w:tcPr>
          <w:p w14:paraId="0B29F74E" w14:textId="77777777"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36</w:t>
            </w:r>
          </w:p>
        </w:tc>
        <w:tc>
          <w:tcPr>
            <w:tcW w:w="900" w:type="dxa"/>
            <w:tcBorders>
              <w:top w:val="single" w:sz="6" w:space="0" w:color="auto"/>
              <w:bottom w:val="single" w:sz="6" w:space="0" w:color="auto"/>
            </w:tcBorders>
            <w:shd w:val="clear" w:color="auto" w:fill="auto"/>
            <w:noWrap/>
            <w:hideMark/>
          </w:tcPr>
          <w:p w14:paraId="64012CD2" w14:textId="77777777"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94</w:t>
            </w:r>
          </w:p>
        </w:tc>
        <w:tc>
          <w:tcPr>
            <w:tcW w:w="702" w:type="dxa"/>
            <w:tcBorders>
              <w:top w:val="single" w:sz="6" w:space="0" w:color="auto"/>
              <w:bottom w:val="single" w:sz="6" w:space="0" w:color="auto"/>
            </w:tcBorders>
            <w:shd w:val="clear" w:color="auto" w:fill="auto"/>
            <w:noWrap/>
            <w:hideMark/>
          </w:tcPr>
          <w:p w14:paraId="1C216B0E" w14:textId="77777777"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72%</w:t>
            </w:r>
          </w:p>
        </w:tc>
        <w:tc>
          <w:tcPr>
            <w:tcW w:w="1440" w:type="dxa"/>
            <w:tcBorders>
              <w:top w:val="single" w:sz="6" w:space="0" w:color="auto"/>
              <w:bottom w:val="single" w:sz="6" w:space="0" w:color="auto"/>
            </w:tcBorders>
            <w:shd w:val="clear" w:color="auto" w:fill="auto"/>
            <w:noWrap/>
            <w:hideMark/>
          </w:tcPr>
          <w:p w14:paraId="4914A7BD" w14:textId="25D12A44"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Fail</w:t>
            </w:r>
          </w:p>
        </w:tc>
        <w:tc>
          <w:tcPr>
            <w:tcW w:w="873" w:type="dxa"/>
            <w:tcBorders>
              <w:top w:val="single" w:sz="6" w:space="0" w:color="auto"/>
              <w:bottom w:val="single" w:sz="6" w:space="0" w:color="auto"/>
            </w:tcBorders>
            <w:shd w:val="clear" w:color="auto" w:fill="auto"/>
            <w:noWrap/>
            <w:hideMark/>
          </w:tcPr>
          <w:p w14:paraId="3873EB95" w14:textId="28640BE4" w:rsidR="006A5A0C" w:rsidRPr="00361AEC" w:rsidRDefault="006A5A0C" w:rsidP="000B0835">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361AEC">
              <w:rPr>
                <w:rFonts w:cstheme="minorHAnsi"/>
                <w:sz w:val="20"/>
                <w:szCs w:val="20"/>
              </w:rPr>
              <w:t>13.8</w:t>
            </w:r>
          </w:p>
        </w:tc>
      </w:tr>
      <w:tr w:rsidR="006A5A0C" w:rsidRPr="009A6087" w14:paraId="7445C9D5" w14:textId="77777777" w:rsidTr="00D11A12">
        <w:tblPrEx>
          <w:jc w:val="left"/>
        </w:tblPrEx>
        <w:trPr>
          <w:trHeight w:val="255"/>
        </w:trPr>
        <w:tc>
          <w:tcPr>
            <w:cnfStyle w:val="001000000000" w:firstRow="0" w:lastRow="0" w:firstColumn="1" w:lastColumn="0" w:oddVBand="0" w:evenVBand="0" w:oddHBand="0" w:evenHBand="0" w:firstRowFirstColumn="0" w:firstRowLastColumn="0" w:lastRowFirstColumn="0" w:lastRowLastColumn="0"/>
            <w:tcW w:w="3330" w:type="dxa"/>
            <w:tcBorders>
              <w:top w:val="single" w:sz="6" w:space="0" w:color="auto"/>
              <w:bottom w:val="single" w:sz="4" w:space="0" w:color="auto"/>
            </w:tcBorders>
            <w:shd w:val="clear" w:color="auto" w:fill="auto"/>
            <w:noWrap/>
            <w:hideMark/>
          </w:tcPr>
          <w:p w14:paraId="69191B12" w14:textId="77777777" w:rsidR="006A5A0C" w:rsidRPr="00361AEC" w:rsidRDefault="006A5A0C" w:rsidP="006A5A0C">
            <w:pPr>
              <w:rPr>
                <w:rFonts w:eastAsia="Times New Roman" w:cstheme="minorHAnsi"/>
                <w:b w:val="0"/>
                <w:sz w:val="20"/>
                <w:szCs w:val="20"/>
              </w:rPr>
            </w:pPr>
            <w:r w:rsidRPr="00361AEC">
              <w:rPr>
                <w:rFonts w:eastAsia="Times New Roman" w:cstheme="minorHAnsi"/>
                <w:b w:val="0"/>
                <w:sz w:val="20"/>
                <w:szCs w:val="20"/>
              </w:rPr>
              <w:t>Lower Tepee Creek</w:t>
            </w:r>
          </w:p>
        </w:tc>
        <w:tc>
          <w:tcPr>
            <w:tcW w:w="1440" w:type="dxa"/>
            <w:tcBorders>
              <w:top w:val="single" w:sz="6" w:space="0" w:color="auto"/>
              <w:bottom w:val="single" w:sz="4" w:space="0" w:color="auto"/>
            </w:tcBorders>
            <w:shd w:val="clear" w:color="auto" w:fill="auto"/>
            <w:noWrap/>
            <w:hideMark/>
          </w:tcPr>
          <w:p w14:paraId="03306772" w14:textId="77777777" w:rsidR="006A5A0C" w:rsidRPr="00361AEC" w:rsidRDefault="006A5A0C" w:rsidP="006A5A0C">
            <w:pP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111001011205</w:t>
            </w:r>
          </w:p>
        </w:tc>
        <w:tc>
          <w:tcPr>
            <w:tcW w:w="1080" w:type="dxa"/>
            <w:tcBorders>
              <w:top w:val="single" w:sz="6" w:space="0" w:color="auto"/>
              <w:bottom w:val="single" w:sz="4" w:space="0" w:color="auto"/>
            </w:tcBorders>
            <w:shd w:val="clear" w:color="auto" w:fill="auto"/>
            <w:noWrap/>
            <w:hideMark/>
          </w:tcPr>
          <w:p w14:paraId="72FD3516" w14:textId="77777777"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32</w:t>
            </w:r>
          </w:p>
        </w:tc>
        <w:tc>
          <w:tcPr>
            <w:tcW w:w="990" w:type="dxa"/>
            <w:tcBorders>
              <w:top w:val="single" w:sz="6" w:space="0" w:color="auto"/>
              <w:bottom w:val="single" w:sz="4" w:space="0" w:color="auto"/>
            </w:tcBorders>
            <w:shd w:val="clear" w:color="auto" w:fill="auto"/>
            <w:noWrap/>
            <w:hideMark/>
          </w:tcPr>
          <w:p w14:paraId="76EA816E" w14:textId="77777777"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6</w:t>
            </w:r>
          </w:p>
        </w:tc>
        <w:tc>
          <w:tcPr>
            <w:tcW w:w="900" w:type="dxa"/>
            <w:tcBorders>
              <w:top w:val="single" w:sz="6" w:space="0" w:color="auto"/>
              <w:bottom w:val="single" w:sz="4" w:space="0" w:color="auto"/>
            </w:tcBorders>
            <w:shd w:val="clear" w:color="auto" w:fill="auto"/>
            <w:noWrap/>
            <w:hideMark/>
          </w:tcPr>
          <w:p w14:paraId="1D745438" w14:textId="77777777"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26</w:t>
            </w:r>
          </w:p>
        </w:tc>
        <w:tc>
          <w:tcPr>
            <w:tcW w:w="702" w:type="dxa"/>
            <w:tcBorders>
              <w:top w:val="single" w:sz="6" w:space="0" w:color="auto"/>
              <w:bottom w:val="single" w:sz="4" w:space="0" w:color="auto"/>
            </w:tcBorders>
            <w:shd w:val="clear" w:color="auto" w:fill="auto"/>
            <w:noWrap/>
            <w:hideMark/>
          </w:tcPr>
          <w:p w14:paraId="12CFBA8B" w14:textId="77777777"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81%</w:t>
            </w:r>
          </w:p>
        </w:tc>
        <w:tc>
          <w:tcPr>
            <w:tcW w:w="1440" w:type="dxa"/>
            <w:tcBorders>
              <w:top w:val="single" w:sz="6" w:space="0" w:color="auto"/>
              <w:bottom w:val="single" w:sz="4" w:space="0" w:color="auto"/>
            </w:tcBorders>
            <w:shd w:val="clear" w:color="auto" w:fill="auto"/>
            <w:noWrap/>
            <w:hideMark/>
          </w:tcPr>
          <w:p w14:paraId="463423F0" w14:textId="4FB153C1"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eastAsia="Times New Roman" w:cstheme="minorHAnsi"/>
                <w:sz w:val="20"/>
                <w:szCs w:val="20"/>
              </w:rPr>
              <w:t>Fail</w:t>
            </w:r>
          </w:p>
        </w:tc>
        <w:tc>
          <w:tcPr>
            <w:tcW w:w="873" w:type="dxa"/>
            <w:tcBorders>
              <w:top w:val="single" w:sz="6" w:space="0" w:color="auto"/>
              <w:bottom w:val="single" w:sz="4" w:space="0" w:color="auto"/>
            </w:tcBorders>
            <w:shd w:val="clear" w:color="auto" w:fill="auto"/>
            <w:noWrap/>
            <w:hideMark/>
          </w:tcPr>
          <w:p w14:paraId="595385ED" w14:textId="3826465A" w:rsidR="006A5A0C" w:rsidRPr="00361AEC" w:rsidRDefault="006A5A0C" w:rsidP="000B0835">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361AEC">
              <w:rPr>
                <w:rFonts w:cstheme="minorHAnsi"/>
                <w:sz w:val="20"/>
                <w:szCs w:val="20"/>
              </w:rPr>
              <w:t>9.4</w:t>
            </w:r>
          </w:p>
        </w:tc>
      </w:tr>
    </w:tbl>
    <w:p w14:paraId="7064F52D" w14:textId="77777777" w:rsidR="0057104B" w:rsidRDefault="0057104B" w:rsidP="00AA1668">
      <w:pPr>
        <w:keepNext/>
        <w:jc w:val="center"/>
        <w:rPr>
          <w:highlight w:val="yellow"/>
        </w:rPr>
        <w:sectPr w:rsidR="0057104B" w:rsidSect="002F205C">
          <w:pgSz w:w="12240" w:h="15840"/>
          <w:pgMar w:top="1440" w:right="1440" w:bottom="1440" w:left="1440" w:header="720" w:footer="720" w:gutter="0"/>
          <w:cols w:space="720"/>
          <w:docGrid w:linePitch="360"/>
        </w:sectPr>
      </w:pPr>
    </w:p>
    <w:p w14:paraId="10905690" w14:textId="31B463C9" w:rsidR="00AA1668" w:rsidRPr="0085725E" w:rsidRDefault="105A994A" w:rsidP="00AA1668">
      <w:pPr>
        <w:keepNext/>
        <w:jc w:val="center"/>
        <w:rPr>
          <w:highlight w:val="yellow"/>
        </w:rPr>
      </w:pPr>
      <w:r w:rsidRPr="0085725E">
        <w:rPr>
          <w:noProof/>
          <w:highlight w:val="yellow"/>
        </w:rPr>
        <w:drawing>
          <wp:inline distT="0" distB="0" distL="0" distR="0" wp14:anchorId="66843AEA" wp14:editId="571CED49">
            <wp:extent cx="8386540" cy="5426584"/>
            <wp:effectExtent l="0" t="0" r="0" b="3175"/>
            <wp:docPr id="1655283642" name="Picture 165528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8386540" cy="5426584"/>
                    </a:xfrm>
                    <a:prstGeom prst="rect">
                      <a:avLst/>
                    </a:prstGeom>
                  </pic:spPr>
                </pic:pic>
              </a:graphicData>
            </a:graphic>
          </wp:inline>
        </w:drawing>
      </w:r>
    </w:p>
    <w:p w14:paraId="0C558EC8" w14:textId="0C4BA0BC" w:rsidR="00AA1668" w:rsidRPr="0085725E" w:rsidRDefault="00AA1668" w:rsidP="00AA1668">
      <w:pPr>
        <w:pStyle w:val="Caption"/>
        <w:jc w:val="center"/>
      </w:pPr>
      <w:bookmarkStart w:id="153" w:name="_Ref162094718"/>
      <w:bookmarkStart w:id="154" w:name="_Toc164426549"/>
      <w:r w:rsidRPr="0085725E">
        <w:t xml:space="preserve">Figure </w:t>
      </w:r>
      <w:fldSimple w:instr=" SEQ Figure \* ARABIC ">
        <w:r w:rsidR="0055469E">
          <w:rPr>
            <w:noProof/>
          </w:rPr>
          <w:t>17</w:t>
        </w:r>
      </w:fldSimple>
      <w:bookmarkEnd w:id="153"/>
      <w:r w:rsidRPr="0085725E">
        <w:t>:</w:t>
      </w:r>
      <w:r w:rsidR="00FE689A">
        <w:t xml:space="preserve"> Upper Beaver </w:t>
      </w:r>
      <w:r w:rsidRPr="0085725E">
        <w:t>Watershed CNMS Validation Results</w:t>
      </w:r>
      <w:bookmarkEnd w:id="154"/>
    </w:p>
    <w:p w14:paraId="24C96734" w14:textId="77777777" w:rsidR="0057104B" w:rsidRDefault="0057104B">
      <w:pPr>
        <w:sectPr w:rsidR="0057104B" w:rsidSect="000B0835">
          <w:pgSz w:w="15840" w:h="12240" w:orient="landscape"/>
          <w:pgMar w:top="1440" w:right="1440" w:bottom="1440" w:left="1440" w:header="720" w:footer="720" w:gutter="0"/>
          <w:cols w:space="720"/>
          <w:docGrid w:linePitch="360"/>
        </w:sectPr>
      </w:pPr>
    </w:p>
    <w:p w14:paraId="2DA240E1" w14:textId="32EF29D7" w:rsidR="002F205C" w:rsidRDefault="006A5A0C" w:rsidP="00AA1668">
      <w:pPr>
        <w:jc w:val="both"/>
      </w:pPr>
      <w:r>
        <w:t xml:space="preserve">An overall risk for each HUC 12 watershed was calculated using the National Flood Risk Percentages Dataset and its proportional area.  The weighted risk was multiplied by the percentage of points in the watershed that failed the CNMS comparison to effective to determine the priority score. </w:t>
      </w:r>
      <w:r w:rsidR="00055278">
        <w:fldChar w:fldCharType="begin"/>
      </w:r>
      <w:r w:rsidR="00055278">
        <w:instrText xml:space="preserve"> REF _Ref162095857 \h </w:instrText>
      </w:r>
      <w:r w:rsidR="00055278">
        <w:fldChar w:fldCharType="separate"/>
      </w:r>
      <w:r w:rsidR="0055469E">
        <w:t xml:space="preserve">Figure </w:t>
      </w:r>
      <w:r w:rsidR="0055469E">
        <w:rPr>
          <w:noProof/>
        </w:rPr>
        <w:t>18</w:t>
      </w:r>
      <w:r w:rsidR="00055278">
        <w:fldChar w:fldCharType="end"/>
      </w:r>
      <w:r>
        <w:t xml:space="preserve"> below shows the range of the Upper Beaver HUC 12 priority scores which can be used to initiate discussions during the Discovery phase.  </w:t>
      </w:r>
      <w:r w:rsidRPr="001D72FC">
        <w:rPr>
          <w:iCs/>
        </w:rPr>
        <w:t>Lower Golf Creek</w:t>
      </w:r>
      <w:r>
        <w:t xml:space="preserve"> HUC 12 was determined to have the highest priority score and the most need while </w:t>
      </w:r>
      <w:r w:rsidRPr="001D72FC">
        <w:rPr>
          <w:iCs/>
        </w:rPr>
        <w:t>111001010803 Unnamed Tributary</w:t>
      </w:r>
      <w:r>
        <w:t xml:space="preserve"> HUC 12 has the lowest score</w:t>
      </w:r>
      <w:r w:rsidR="00AA1668" w:rsidRPr="0085725E">
        <w:t>.</w:t>
      </w:r>
    </w:p>
    <w:p w14:paraId="0D6A096D" w14:textId="77777777" w:rsidR="00AA1668" w:rsidRPr="0085725E" w:rsidRDefault="00AA1668" w:rsidP="00AA1668">
      <w:pPr>
        <w:jc w:val="both"/>
      </w:pPr>
    </w:p>
    <w:p w14:paraId="35E351CB" w14:textId="77777777" w:rsidR="002F205C" w:rsidRDefault="002F205C" w:rsidP="00376836">
      <w:pPr>
        <w:keepNext/>
        <w:jc w:val="center"/>
        <w:sectPr w:rsidR="002F205C" w:rsidSect="002F205C">
          <w:pgSz w:w="12240" w:h="15840"/>
          <w:pgMar w:top="1440" w:right="1440" w:bottom="1440" w:left="1440" w:header="720" w:footer="720" w:gutter="0"/>
          <w:cols w:space="720"/>
          <w:docGrid w:linePitch="360"/>
        </w:sectPr>
      </w:pPr>
    </w:p>
    <w:p w14:paraId="3BD5BEE7" w14:textId="0E2B803D" w:rsidR="00376836" w:rsidRDefault="07B6CCF6" w:rsidP="00376836">
      <w:pPr>
        <w:keepNext/>
        <w:jc w:val="center"/>
      </w:pPr>
      <w:r>
        <w:rPr>
          <w:noProof/>
        </w:rPr>
        <w:drawing>
          <wp:inline distT="0" distB="0" distL="0" distR="0" wp14:anchorId="3D4C6008" wp14:editId="1F279015">
            <wp:extent cx="8630821" cy="5584649"/>
            <wp:effectExtent l="0" t="0" r="0" b="0"/>
            <wp:docPr id="1326521925" name="Picture 1326521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8630821" cy="5584649"/>
                    </a:xfrm>
                    <a:prstGeom prst="rect">
                      <a:avLst/>
                    </a:prstGeom>
                  </pic:spPr>
                </pic:pic>
              </a:graphicData>
            </a:graphic>
          </wp:inline>
        </w:drawing>
      </w:r>
    </w:p>
    <w:p w14:paraId="51F0C0F6" w14:textId="7D9C497C" w:rsidR="002F205C" w:rsidRDefault="00376836" w:rsidP="00376836">
      <w:pPr>
        <w:pStyle w:val="Caption"/>
        <w:jc w:val="center"/>
      </w:pPr>
      <w:bookmarkStart w:id="155" w:name="_Ref162095857"/>
      <w:bookmarkStart w:id="156" w:name="_Toc164426550"/>
      <w:r>
        <w:t xml:space="preserve">Figure </w:t>
      </w:r>
      <w:fldSimple w:instr=" SEQ Figure \* ARABIC ">
        <w:r w:rsidR="0055469E">
          <w:rPr>
            <w:noProof/>
          </w:rPr>
          <w:t>18</w:t>
        </w:r>
      </w:fldSimple>
      <w:bookmarkEnd w:id="155"/>
      <w:r>
        <w:t xml:space="preserve">: </w:t>
      </w:r>
      <w:r w:rsidRPr="00667946">
        <w:t>Ranking of</w:t>
      </w:r>
      <w:r w:rsidR="00FE689A">
        <w:t xml:space="preserve"> Upper Beaver </w:t>
      </w:r>
      <w:r w:rsidRPr="00667946">
        <w:t>Watershed HUC</w:t>
      </w:r>
      <w:r w:rsidR="00B60C1E">
        <w:t xml:space="preserve"> </w:t>
      </w:r>
      <w:r w:rsidRPr="00667946">
        <w:t>12s</w:t>
      </w:r>
      <w:bookmarkEnd w:id="156"/>
    </w:p>
    <w:p w14:paraId="75306F61" w14:textId="77777777" w:rsidR="002F205C" w:rsidRDefault="002F205C">
      <w:pPr>
        <w:sectPr w:rsidR="002F205C" w:rsidSect="000B0835">
          <w:pgSz w:w="15840" w:h="12240" w:orient="landscape" w:code="1"/>
          <w:pgMar w:top="1440" w:right="1440" w:bottom="1440" w:left="1440" w:header="720" w:footer="720" w:gutter="0"/>
          <w:cols w:space="720"/>
          <w:docGrid w:linePitch="360"/>
        </w:sectPr>
      </w:pPr>
    </w:p>
    <w:p w14:paraId="6C6D8E2A" w14:textId="45EAE7E9" w:rsidR="0065289E" w:rsidRPr="00F77FC4" w:rsidRDefault="0065289E" w:rsidP="0065289E">
      <w:pPr>
        <w:pStyle w:val="Heading1"/>
        <w:spacing w:after="120"/>
      </w:pPr>
      <w:bookmarkStart w:id="157" w:name="_Toc154002296"/>
      <w:bookmarkStart w:id="158" w:name="_Toc164426508"/>
      <w:r w:rsidRPr="00ED54DE">
        <w:t>Flood Risk Assessment</w:t>
      </w:r>
      <w:bookmarkEnd w:id="157"/>
      <w:bookmarkEnd w:id="158"/>
    </w:p>
    <w:p w14:paraId="41F3C1D7" w14:textId="77777777" w:rsidR="0065289E" w:rsidRDefault="0065289E" w:rsidP="0065289E">
      <w:pPr>
        <w:jc w:val="both"/>
      </w:pPr>
      <w:r>
        <w:t>A flood risk analysis was performed for this project. The updated 1-percent annual chance depth grid was used to calculate the potential flood losses. The loss results are stored in the S_FRAC_AR spatial file within the FRD geodatabase.  All results are reported in whole dollar values.</w:t>
      </w:r>
    </w:p>
    <w:p w14:paraId="3F603431" w14:textId="608C14EA" w:rsidR="0065289E" w:rsidRDefault="0065289E" w:rsidP="0065289E">
      <w:pPr>
        <w:jc w:val="both"/>
      </w:pPr>
      <w:r>
        <w:t>Hazus version 6.</w:t>
      </w:r>
      <w:r w:rsidR="4DA37D8A">
        <w:t>0</w:t>
      </w:r>
      <w:r>
        <w:t xml:space="preserve"> was used for the basic and refined loss analysis. </w:t>
      </w:r>
    </w:p>
    <w:p w14:paraId="68BF0288" w14:textId="77777777" w:rsidR="0065289E" w:rsidRDefault="0065289E" w:rsidP="0065289E">
      <w:pPr>
        <w:jc w:val="both"/>
      </w:pPr>
      <w:r>
        <w:t xml:space="preserve">The losses are reported via census blocks.  It is important to note that the Hazus version used utilizes dasymetric census blocks.  Dasymetric mapping removes undeveloped areas (such as areas covered by other bodies of water, wetlands, or forests) from the census blocks, changing their shape and reducing their size in these areas.  For more information on dasymetric data visit FEMA’s </w:t>
      </w:r>
      <w:hyperlink r:id="rId33" w:history="1">
        <w:r>
          <w:rPr>
            <w:rStyle w:val="Hyperlink"/>
            <w:rFonts w:cs="Arial"/>
          </w:rPr>
          <w:t>Media Library</w:t>
        </w:r>
      </w:hyperlink>
      <w:r>
        <w:t xml:space="preserve"> for the </w:t>
      </w:r>
      <w:hyperlink r:id="rId34" w:history="1">
        <w:r>
          <w:rPr>
            <w:rStyle w:val="Hyperlink"/>
            <w:rFonts w:cs="Arial"/>
          </w:rPr>
          <w:t>Hazus-MH Data Inventories: Dasymetric vs. Homogenous</w:t>
        </w:r>
      </w:hyperlink>
      <w:r>
        <w:t xml:space="preserve">, or </w:t>
      </w:r>
      <w:hyperlink r:id="rId35" w:history="1">
        <w:r>
          <w:rPr>
            <w:rStyle w:val="Hyperlink"/>
            <w:rFonts w:cs="Arial"/>
          </w:rPr>
          <w:t>Hazus 3.0 Dasymetric Data Overview</w:t>
        </w:r>
      </w:hyperlink>
      <w:r>
        <w:rPr>
          <w:rStyle w:val="Hyperlink"/>
          <w:rFonts w:cs="Arial"/>
        </w:rPr>
        <w:t>.</w:t>
      </w:r>
    </w:p>
    <w:p w14:paraId="02D1073B" w14:textId="3FF9771E" w:rsidR="0065289E" w:rsidRPr="00945207" w:rsidRDefault="0065289E" w:rsidP="0065289E">
      <w:pPr>
        <w:jc w:val="both"/>
      </w:pPr>
      <w:r>
        <w:t xml:space="preserve">Hazus analysis was performed by county within the project watershed extents for the 1-percent annual chance scenario and are shown in </w:t>
      </w:r>
      <w:r w:rsidR="00C37E8A">
        <w:fldChar w:fldCharType="begin"/>
      </w:r>
      <w:r w:rsidR="00C37E8A">
        <w:instrText xml:space="preserve"> REF _Ref162363767 \h </w:instrText>
      </w:r>
      <w:r w:rsidR="00C37E8A">
        <w:fldChar w:fldCharType="separate"/>
      </w:r>
      <w:r w:rsidR="0055469E">
        <w:t xml:space="preserve">Table </w:t>
      </w:r>
      <w:r w:rsidR="0055469E">
        <w:rPr>
          <w:noProof/>
        </w:rPr>
        <w:t>17</w:t>
      </w:r>
      <w:r w:rsidR="00C37E8A">
        <w:fldChar w:fldCharType="end"/>
      </w:r>
      <w:r w:rsidRPr="009360AD">
        <w:t>.</w:t>
      </w:r>
      <w:r>
        <w:t xml:space="preserve"> </w:t>
      </w:r>
    </w:p>
    <w:p w14:paraId="280F2486" w14:textId="3A7E8882" w:rsidR="0065289E" w:rsidRDefault="0065289E" w:rsidP="007E43BD">
      <w:pPr>
        <w:pStyle w:val="Caption"/>
        <w:keepNext/>
        <w:jc w:val="center"/>
      </w:pPr>
      <w:bookmarkStart w:id="159" w:name="_Ref162363767"/>
      <w:bookmarkStart w:id="160" w:name="_Toc154002469"/>
      <w:bookmarkStart w:id="161" w:name="_Toc164426567"/>
      <w:r>
        <w:t xml:space="preserve">Table </w:t>
      </w:r>
      <w:fldSimple w:instr=" SEQ Table \* ARABIC ">
        <w:r w:rsidR="0055469E">
          <w:rPr>
            <w:noProof/>
          </w:rPr>
          <w:t>17</w:t>
        </w:r>
      </w:fldSimple>
      <w:bookmarkEnd w:id="159"/>
      <w:r>
        <w:t xml:space="preserve">: </w:t>
      </w:r>
      <w:r w:rsidRPr="00CA15DE">
        <w:t>Hazus 6.0 Results for 1-percent-annual-chance (100 year) scenario for</w:t>
      </w:r>
      <w:r w:rsidR="00FE689A">
        <w:t xml:space="preserve"> Upper Beaver </w:t>
      </w:r>
      <w:r w:rsidRPr="00CA15DE">
        <w:t>Watershed, New Mexico</w:t>
      </w:r>
      <w:bookmarkEnd w:id="160"/>
      <w:r w:rsidR="0037416D">
        <w:t>, Texas and Oklahoma</w:t>
      </w:r>
      <w:bookmarkEnd w:id="161"/>
    </w:p>
    <w:tbl>
      <w:tblPr>
        <w:tblStyle w:val="TableGrid"/>
        <w:tblW w:w="0" w:type="auto"/>
        <w:jc w:val="center"/>
        <w:tblBorders>
          <w:insideH w:val="single" w:sz="6" w:space="0" w:color="auto"/>
          <w:insideV w:val="single" w:sz="6" w:space="0" w:color="auto"/>
        </w:tblBorders>
        <w:tblLook w:val="04A0" w:firstRow="1" w:lastRow="0" w:firstColumn="1" w:lastColumn="0" w:noHBand="0" w:noVBand="1"/>
      </w:tblPr>
      <w:tblGrid>
        <w:gridCol w:w="1641"/>
        <w:gridCol w:w="2249"/>
        <w:gridCol w:w="2730"/>
        <w:gridCol w:w="2730"/>
      </w:tblGrid>
      <w:tr w:rsidR="00C31C05" w14:paraId="2F317EB8" w14:textId="77777777" w:rsidTr="00D11A12">
        <w:trPr>
          <w:trHeight w:val="300"/>
          <w:jc w:val="center"/>
        </w:trPr>
        <w:tc>
          <w:tcPr>
            <w:tcW w:w="1641" w:type="dxa"/>
            <w:tcBorders>
              <w:bottom w:val="single" w:sz="6" w:space="0" w:color="auto"/>
            </w:tcBorders>
            <w:shd w:val="clear" w:color="000000" w:fill="4472C4"/>
            <w:vAlign w:val="center"/>
          </w:tcPr>
          <w:p w14:paraId="67F8E419" w14:textId="4E764F96" w:rsidR="00C31C05" w:rsidRDefault="00C31C05" w:rsidP="00C31C05">
            <w:pPr>
              <w:spacing w:after="200" w:line="276" w:lineRule="auto"/>
              <w:jc w:val="center"/>
            </w:pPr>
            <w:r>
              <w:rPr>
                <w:rFonts w:ascii="Arial" w:hAnsi="Arial" w:cs="Arial"/>
                <w:b/>
                <w:bCs/>
                <w:color w:val="FFFFFF"/>
                <w:sz w:val="20"/>
                <w:szCs w:val="20"/>
              </w:rPr>
              <w:t>County</w:t>
            </w:r>
          </w:p>
        </w:tc>
        <w:tc>
          <w:tcPr>
            <w:tcW w:w="2249" w:type="dxa"/>
            <w:tcBorders>
              <w:bottom w:val="single" w:sz="6" w:space="0" w:color="auto"/>
            </w:tcBorders>
            <w:shd w:val="clear" w:color="000000" w:fill="4472C4"/>
            <w:vAlign w:val="center"/>
          </w:tcPr>
          <w:p w14:paraId="5253857F" w14:textId="12AB1FE5" w:rsidR="00C31C05" w:rsidRDefault="00C31C05" w:rsidP="00C31C05">
            <w:pPr>
              <w:jc w:val="center"/>
              <w:rPr>
                <w:rFonts w:ascii="Calibri" w:hAnsi="Calibri" w:cs="Calibri"/>
                <w:b/>
                <w:bCs/>
                <w:color w:val="FFFFFF" w:themeColor="background1"/>
              </w:rPr>
            </w:pPr>
            <w:r>
              <w:rPr>
                <w:rFonts w:ascii="Arial" w:hAnsi="Arial" w:cs="Arial"/>
                <w:b/>
                <w:bCs/>
                <w:color w:val="FFFFFF"/>
                <w:sz w:val="20"/>
                <w:szCs w:val="20"/>
              </w:rPr>
              <w:t>Full Replacement - Total Loss</w:t>
            </w:r>
          </w:p>
        </w:tc>
        <w:tc>
          <w:tcPr>
            <w:tcW w:w="2730" w:type="dxa"/>
            <w:tcBorders>
              <w:bottom w:val="single" w:sz="6" w:space="0" w:color="auto"/>
            </w:tcBorders>
            <w:shd w:val="clear" w:color="000000" w:fill="4472C4"/>
            <w:vAlign w:val="center"/>
          </w:tcPr>
          <w:p w14:paraId="693540FC" w14:textId="235C6142" w:rsidR="00C31C05" w:rsidRDefault="00C31C05" w:rsidP="00C31C05">
            <w:pPr>
              <w:jc w:val="center"/>
              <w:rPr>
                <w:rFonts w:ascii="Calibri" w:hAnsi="Calibri" w:cs="Calibri"/>
                <w:b/>
                <w:bCs/>
                <w:color w:val="FFFFFF" w:themeColor="background1"/>
              </w:rPr>
            </w:pPr>
            <w:r>
              <w:rPr>
                <w:rFonts w:ascii="Arial" w:hAnsi="Arial" w:cs="Arial"/>
                <w:b/>
                <w:bCs/>
                <w:color w:val="FFFFFF"/>
                <w:sz w:val="20"/>
                <w:szCs w:val="20"/>
              </w:rPr>
              <w:t>Dollar Exposure (Replacement Value) - Buildings</w:t>
            </w:r>
          </w:p>
        </w:tc>
        <w:tc>
          <w:tcPr>
            <w:tcW w:w="2730" w:type="dxa"/>
            <w:tcBorders>
              <w:bottom w:val="single" w:sz="6" w:space="0" w:color="auto"/>
            </w:tcBorders>
            <w:shd w:val="clear" w:color="000000" w:fill="4472C4"/>
            <w:vAlign w:val="center"/>
          </w:tcPr>
          <w:p w14:paraId="3B0AFA4F" w14:textId="56EF706B" w:rsidR="00C31C05" w:rsidRDefault="00C31C05" w:rsidP="00C31C05">
            <w:pPr>
              <w:jc w:val="center"/>
              <w:rPr>
                <w:rFonts w:ascii="Calibri" w:hAnsi="Calibri" w:cs="Calibri"/>
                <w:b/>
                <w:bCs/>
                <w:color w:val="FFFFFF" w:themeColor="background1"/>
              </w:rPr>
            </w:pPr>
            <w:r>
              <w:rPr>
                <w:rFonts w:ascii="Arial" w:hAnsi="Arial" w:cs="Arial"/>
                <w:b/>
                <w:bCs/>
                <w:color w:val="FFFFFF"/>
                <w:sz w:val="20"/>
                <w:szCs w:val="20"/>
              </w:rPr>
              <w:t>Dollar Exposure (Replacement Value) - Contents</w:t>
            </w:r>
          </w:p>
        </w:tc>
      </w:tr>
      <w:tr w:rsidR="002C1F03" w14:paraId="417BD289" w14:textId="77777777" w:rsidTr="00D11A12">
        <w:trPr>
          <w:trHeight w:val="300"/>
          <w:jc w:val="center"/>
        </w:trPr>
        <w:tc>
          <w:tcPr>
            <w:tcW w:w="1641" w:type="dxa"/>
            <w:tcBorders>
              <w:top w:val="single" w:sz="6" w:space="0" w:color="auto"/>
              <w:bottom w:val="single" w:sz="6" w:space="0" w:color="auto"/>
            </w:tcBorders>
            <w:shd w:val="clear" w:color="auto" w:fill="auto"/>
            <w:vAlign w:val="bottom"/>
          </w:tcPr>
          <w:p w14:paraId="18D72067" w14:textId="7291357C" w:rsidR="002C1F03" w:rsidRPr="00C450D3" w:rsidRDefault="002C1F03" w:rsidP="002C1F03">
            <w:pPr>
              <w:spacing w:after="120" w:line="276" w:lineRule="auto"/>
              <w:jc w:val="center"/>
              <w:rPr>
                <w:rFonts w:cstheme="minorHAnsi"/>
              </w:rPr>
            </w:pPr>
            <w:r w:rsidRPr="00C450D3">
              <w:rPr>
                <w:rFonts w:cstheme="minorHAnsi"/>
                <w:color w:val="000000"/>
                <w:sz w:val="20"/>
                <w:szCs w:val="20"/>
              </w:rPr>
              <w:t>Cimarron</w:t>
            </w:r>
            <w:r w:rsidR="00A313C6" w:rsidRPr="00C450D3">
              <w:rPr>
                <w:rFonts w:cstheme="minorHAnsi"/>
                <w:color w:val="000000"/>
                <w:sz w:val="20"/>
                <w:szCs w:val="20"/>
              </w:rPr>
              <w:t>, OK</w:t>
            </w:r>
          </w:p>
        </w:tc>
        <w:tc>
          <w:tcPr>
            <w:tcW w:w="2249" w:type="dxa"/>
            <w:tcBorders>
              <w:top w:val="single" w:sz="6" w:space="0" w:color="auto"/>
              <w:bottom w:val="single" w:sz="6" w:space="0" w:color="auto"/>
            </w:tcBorders>
            <w:shd w:val="clear" w:color="auto" w:fill="auto"/>
            <w:vAlign w:val="bottom"/>
          </w:tcPr>
          <w:p w14:paraId="1002D4CE" w14:textId="13F689D0" w:rsidR="002C1F03" w:rsidRPr="00C450D3" w:rsidRDefault="002C1F03" w:rsidP="002C1F03">
            <w:pPr>
              <w:spacing w:after="120" w:line="276" w:lineRule="auto"/>
              <w:jc w:val="center"/>
              <w:rPr>
                <w:rFonts w:cstheme="minorHAnsi"/>
              </w:rPr>
            </w:pPr>
            <w:r w:rsidRPr="00C450D3">
              <w:rPr>
                <w:rFonts w:cstheme="minorHAnsi"/>
                <w:color w:val="000000"/>
                <w:sz w:val="20"/>
                <w:szCs w:val="20"/>
              </w:rPr>
              <w:t>$27,013,000</w:t>
            </w:r>
          </w:p>
        </w:tc>
        <w:tc>
          <w:tcPr>
            <w:tcW w:w="2730" w:type="dxa"/>
            <w:tcBorders>
              <w:top w:val="single" w:sz="6" w:space="0" w:color="auto"/>
              <w:bottom w:val="single" w:sz="6" w:space="0" w:color="auto"/>
            </w:tcBorders>
            <w:shd w:val="clear" w:color="auto" w:fill="auto"/>
            <w:vAlign w:val="bottom"/>
          </w:tcPr>
          <w:p w14:paraId="57AA9DF4" w14:textId="46D8FC3D" w:rsidR="002C1F03" w:rsidRPr="00C450D3" w:rsidRDefault="002C1F03" w:rsidP="002C1F03">
            <w:pPr>
              <w:spacing w:after="120" w:line="276" w:lineRule="auto"/>
              <w:jc w:val="center"/>
              <w:rPr>
                <w:rFonts w:cstheme="minorHAnsi"/>
              </w:rPr>
            </w:pPr>
            <w:r w:rsidRPr="00C450D3">
              <w:rPr>
                <w:rFonts w:cstheme="minorHAnsi"/>
                <w:color w:val="000000"/>
                <w:sz w:val="20"/>
                <w:szCs w:val="20"/>
              </w:rPr>
              <w:t>$482,130,000</w:t>
            </w:r>
          </w:p>
        </w:tc>
        <w:tc>
          <w:tcPr>
            <w:tcW w:w="2730" w:type="dxa"/>
            <w:tcBorders>
              <w:top w:val="single" w:sz="6" w:space="0" w:color="auto"/>
              <w:bottom w:val="single" w:sz="6" w:space="0" w:color="auto"/>
            </w:tcBorders>
            <w:shd w:val="clear" w:color="auto" w:fill="auto"/>
            <w:vAlign w:val="bottom"/>
          </w:tcPr>
          <w:p w14:paraId="477A7F8B" w14:textId="47482AE5" w:rsidR="002C1F03" w:rsidRPr="00C450D3" w:rsidRDefault="002C1F03" w:rsidP="002C1F03">
            <w:pPr>
              <w:spacing w:after="120" w:line="276" w:lineRule="auto"/>
              <w:jc w:val="center"/>
              <w:rPr>
                <w:rFonts w:cstheme="minorHAnsi"/>
              </w:rPr>
            </w:pPr>
            <w:r w:rsidRPr="00C450D3">
              <w:rPr>
                <w:rFonts w:cstheme="minorHAnsi"/>
                <w:color w:val="000000"/>
                <w:sz w:val="20"/>
                <w:szCs w:val="20"/>
              </w:rPr>
              <w:t>$367,274,000</w:t>
            </w:r>
          </w:p>
        </w:tc>
      </w:tr>
      <w:tr w:rsidR="002C1F03" w14:paraId="26E207EF" w14:textId="77777777" w:rsidTr="00D11A12">
        <w:trPr>
          <w:trHeight w:val="300"/>
          <w:jc w:val="center"/>
        </w:trPr>
        <w:tc>
          <w:tcPr>
            <w:tcW w:w="1641" w:type="dxa"/>
            <w:tcBorders>
              <w:top w:val="single" w:sz="6" w:space="0" w:color="auto"/>
              <w:bottom w:val="single" w:sz="6" w:space="0" w:color="auto"/>
            </w:tcBorders>
            <w:shd w:val="clear" w:color="auto" w:fill="auto"/>
            <w:vAlign w:val="bottom"/>
          </w:tcPr>
          <w:p w14:paraId="30D49543" w14:textId="4EF5BCF8" w:rsidR="002C1F03" w:rsidRPr="00C450D3" w:rsidRDefault="002C1F03" w:rsidP="002C1F03">
            <w:pPr>
              <w:spacing w:after="120"/>
              <w:jc w:val="center"/>
              <w:rPr>
                <w:rFonts w:cstheme="minorHAnsi"/>
              </w:rPr>
            </w:pPr>
            <w:r w:rsidRPr="00C450D3">
              <w:rPr>
                <w:rFonts w:cstheme="minorHAnsi"/>
                <w:color w:val="000000"/>
                <w:sz w:val="20"/>
                <w:szCs w:val="20"/>
              </w:rPr>
              <w:t>Dallam</w:t>
            </w:r>
            <w:r w:rsidR="00A313C6" w:rsidRPr="00C450D3">
              <w:rPr>
                <w:rFonts w:cstheme="minorHAnsi"/>
                <w:color w:val="000000"/>
                <w:sz w:val="20"/>
                <w:szCs w:val="20"/>
              </w:rPr>
              <w:t>, TX</w:t>
            </w:r>
          </w:p>
        </w:tc>
        <w:tc>
          <w:tcPr>
            <w:tcW w:w="2249" w:type="dxa"/>
            <w:tcBorders>
              <w:top w:val="single" w:sz="6" w:space="0" w:color="auto"/>
              <w:bottom w:val="single" w:sz="6" w:space="0" w:color="auto"/>
            </w:tcBorders>
            <w:shd w:val="clear" w:color="auto" w:fill="auto"/>
            <w:vAlign w:val="bottom"/>
          </w:tcPr>
          <w:p w14:paraId="666F0613" w14:textId="78D0823F" w:rsidR="002C1F03" w:rsidRPr="00C450D3" w:rsidRDefault="002C1F03" w:rsidP="002C1F03">
            <w:pPr>
              <w:spacing w:after="120"/>
              <w:jc w:val="center"/>
              <w:rPr>
                <w:rFonts w:cstheme="minorHAnsi"/>
              </w:rPr>
            </w:pPr>
            <w:r w:rsidRPr="00C450D3">
              <w:rPr>
                <w:rFonts w:cstheme="minorHAnsi"/>
                <w:color w:val="000000"/>
                <w:sz w:val="20"/>
                <w:szCs w:val="20"/>
              </w:rPr>
              <w:t>$60,000</w:t>
            </w:r>
          </w:p>
        </w:tc>
        <w:tc>
          <w:tcPr>
            <w:tcW w:w="2730" w:type="dxa"/>
            <w:tcBorders>
              <w:top w:val="single" w:sz="6" w:space="0" w:color="auto"/>
              <w:bottom w:val="single" w:sz="6" w:space="0" w:color="auto"/>
            </w:tcBorders>
            <w:shd w:val="clear" w:color="auto" w:fill="auto"/>
            <w:vAlign w:val="bottom"/>
          </w:tcPr>
          <w:p w14:paraId="4C4905D5" w14:textId="69AA4674" w:rsidR="002C1F03" w:rsidRPr="00C450D3" w:rsidRDefault="002C1F03" w:rsidP="002C1F03">
            <w:pPr>
              <w:spacing w:after="120"/>
              <w:jc w:val="center"/>
              <w:rPr>
                <w:rFonts w:cstheme="minorHAnsi"/>
              </w:rPr>
            </w:pPr>
            <w:r w:rsidRPr="00C450D3">
              <w:rPr>
                <w:rFonts w:cstheme="minorHAnsi"/>
                <w:color w:val="000000"/>
                <w:sz w:val="20"/>
                <w:szCs w:val="20"/>
              </w:rPr>
              <w:t>$12,940,000</w:t>
            </w:r>
          </w:p>
        </w:tc>
        <w:tc>
          <w:tcPr>
            <w:tcW w:w="2730" w:type="dxa"/>
            <w:tcBorders>
              <w:top w:val="single" w:sz="6" w:space="0" w:color="auto"/>
              <w:bottom w:val="single" w:sz="6" w:space="0" w:color="auto"/>
            </w:tcBorders>
            <w:shd w:val="clear" w:color="auto" w:fill="auto"/>
            <w:vAlign w:val="bottom"/>
          </w:tcPr>
          <w:p w14:paraId="28718AAE" w14:textId="47C7BA3D" w:rsidR="002C1F03" w:rsidRPr="00C450D3" w:rsidRDefault="002C1F03" w:rsidP="002C1F03">
            <w:pPr>
              <w:spacing w:after="120"/>
              <w:jc w:val="center"/>
              <w:rPr>
                <w:rFonts w:cstheme="minorHAnsi"/>
              </w:rPr>
            </w:pPr>
            <w:r w:rsidRPr="00C450D3">
              <w:rPr>
                <w:rFonts w:cstheme="minorHAnsi"/>
                <w:color w:val="000000"/>
                <w:sz w:val="20"/>
                <w:szCs w:val="20"/>
              </w:rPr>
              <w:t>$10,344,000</w:t>
            </w:r>
          </w:p>
        </w:tc>
      </w:tr>
      <w:tr w:rsidR="002C1F03" w14:paraId="00CA2925" w14:textId="77777777" w:rsidTr="00D11A12">
        <w:trPr>
          <w:trHeight w:val="300"/>
          <w:jc w:val="center"/>
        </w:trPr>
        <w:tc>
          <w:tcPr>
            <w:tcW w:w="1641" w:type="dxa"/>
            <w:tcBorders>
              <w:top w:val="single" w:sz="6" w:space="0" w:color="auto"/>
              <w:bottom w:val="single" w:sz="6" w:space="0" w:color="auto"/>
            </w:tcBorders>
            <w:shd w:val="clear" w:color="auto" w:fill="auto"/>
            <w:vAlign w:val="bottom"/>
          </w:tcPr>
          <w:p w14:paraId="2365BC0B" w14:textId="3FB1427A" w:rsidR="002C1F03" w:rsidRPr="00C450D3" w:rsidRDefault="002C1F03" w:rsidP="002C1F03">
            <w:pPr>
              <w:spacing w:after="120"/>
              <w:jc w:val="center"/>
              <w:rPr>
                <w:rFonts w:cstheme="minorHAnsi"/>
              </w:rPr>
            </w:pPr>
            <w:r w:rsidRPr="00C450D3">
              <w:rPr>
                <w:rFonts w:cstheme="minorHAnsi"/>
                <w:color w:val="000000"/>
                <w:sz w:val="20"/>
                <w:szCs w:val="20"/>
              </w:rPr>
              <w:t>Sherman</w:t>
            </w:r>
            <w:r w:rsidR="00A313C6" w:rsidRPr="00C450D3">
              <w:rPr>
                <w:rFonts w:cstheme="minorHAnsi"/>
                <w:color w:val="000000"/>
                <w:sz w:val="20"/>
                <w:szCs w:val="20"/>
              </w:rPr>
              <w:t>, TX</w:t>
            </w:r>
          </w:p>
        </w:tc>
        <w:tc>
          <w:tcPr>
            <w:tcW w:w="2249" w:type="dxa"/>
            <w:tcBorders>
              <w:top w:val="single" w:sz="6" w:space="0" w:color="auto"/>
              <w:bottom w:val="single" w:sz="6" w:space="0" w:color="auto"/>
            </w:tcBorders>
            <w:shd w:val="clear" w:color="auto" w:fill="auto"/>
            <w:vAlign w:val="bottom"/>
          </w:tcPr>
          <w:p w14:paraId="10EBB50F" w14:textId="17FF39AF" w:rsidR="002C1F03" w:rsidRPr="00C450D3" w:rsidRDefault="002C1F03" w:rsidP="002C1F03">
            <w:pPr>
              <w:spacing w:after="120"/>
              <w:jc w:val="center"/>
              <w:rPr>
                <w:rFonts w:cstheme="minorHAnsi"/>
              </w:rPr>
            </w:pPr>
            <w:r w:rsidRPr="00C450D3">
              <w:rPr>
                <w:rFonts w:cstheme="minorHAnsi"/>
                <w:color w:val="000000"/>
                <w:sz w:val="20"/>
                <w:szCs w:val="20"/>
              </w:rPr>
              <w:t>$243,000</w:t>
            </w:r>
          </w:p>
        </w:tc>
        <w:tc>
          <w:tcPr>
            <w:tcW w:w="2730" w:type="dxa"/>
            <w:tcBorders>
              <w:top w:val="single" w:sz="6" w:space="0" w:color="auto"/>
              <w:bottom w:val="single" w:sz="6" w:space="0" w:color="auto"/>
            </w:tcBorders>
            <w:shd w:val="clear" w:color="auto" w:fill="auto"/>
            <w:vAlign w:val="bottom"/>
          </w:tcPr>
          <w:p w14:paraId="3D8DC9BB" w14:textId="4D513630" w:rsidR="002C1F03" w:rsidRPr="00C450D3" w:rsidRDefault="002C1F03" w:rsidP="002C1F03">
            <w:pPr>
              <w:spacing w:after="120"/>
              <w:jc w:val="center"/>
              <w:rPr>
                <w:rFonts w:cstheme="minorHAnsi"/>
              </w:rPr>
            </w:pPr>
            <w:r w:rsidRPr="00C450D3">
              <w:rPr>
                <w:rFonts w:cstheme="minorHAnsi"/>
                <w:color w:val="000000"/>
                <w:sz w:val="20"/>
                <w:szCs w:val="20"/>
              </w:rPr>
              <w:t>$97,316,000</w:t>
            </w:r>
          </w:p>
        </w:tc>
        <w:tc>
          <w:tcPr>
            <w:tcW w:w="2730" w:type="dxa"/>
            <w:tcBorders>
              <w:top w:val="single" w:sz="6" w:space="0" w:color="auto"/>
              <w:bottom w:val="single" w:sz="6" w:space="0" w:color="auto"/>
            </w:tcBorders>
            <w:shd w:val="clear" w:color="auto" w:fill="auto"/>
            <w:vAlign w:val="bottom"/>
          </w:tcPr>
          <w:p w14:paraId="0380D724" w14:textId="23A7CA55" w:rsidR="002C1F03" w:rsidRPr="00C450D3" w:rsidRDefault="002C1F03" w:rsidP="002C1F03">
            <w:pPr>
              <w:spacing w:after="120"/>
              <w:jc w:val="center"/>
              <w:rPr>
                <w:rFonts w:cstheme="minorHAnsi"/>
              </w:rPr>
            </w:pPr>
            <w:r w:rsidRPr="00C450D3">
              <w:rPr>
                <w:rFonts w:cstheme="minorHAnsi"/>
                <w:color w:val="000000"/>
                <w:sz w:val="20"/>
                <w:szCs w:val="20"/>
              </w:rPr>
              <w:t>$64,539,000</w:t>
            </w:r>
          </w:p>
        </w:tc>
      </w:tr>
      <w:tr w:rsidR="002C1F03" w14:paraId="361EA290" w14:textId="77777777" w:rsidTr="00D11A12">
        <w:trPr>
          <w:trHeight w:val="300"/>
          <w:jc w:val="center"/>
        </w:trPr>
        <w:tc>
          <w:tcPr>
            <w:tcW w:w="1641" w:type="dxa"/>
            <w:tcBorders>
              <w:top w:val="single" w:sz="6" w:space="0" w:color="auto"/>
              <w:bottom w:val="single" w:sz="6" w:space="0" w:color="auto"/>
            </w:tcBorders>
            <w:shd w:val="clear" w:color="auto" w:fill="auto"/>
            <w:vAlign w:val="bottom"/>
          </w:tcPr>
          <w:p w14:paraId="477CECBE" w14:textId="50DF4FC6" w:rsidR="002C1F03" w:rsidRPr="00C450D3" w:rsidRDefault="002C1F03" w:rsidP="002C1F03">
            <w:pPr>
              <w:spacing w:after="120"/>
              <w:jc w:val="center"/>
              <w:rPr>
                <w:rFonts w:cstheme="minorHAnsi"/>
              </w:rPr>
            </w:pPr>
            <w:r w:rsidRPr="00C450D3">
              <w:rPr>
                <w:rFonts w:cstheme="minorHAnsi"/>
                <w:color w:val="000000"/>
                <w:sz w:val="20"/>
                <w:szCs w:val="20"/>
              </w:rPr>
              <w:t>Texas</w:t>
            </w:r>
            <w:r w:rsidR="00A313C6" w:rsidRPr="00C450D3">
              <w:rPr>
                <w:rFonts w:cstheme="minorHAnsi"/>
                <w:color w:val="000000"/>
                <w:sz w:val="20"/>
                <w:szCs w:val="20"/>
              </w:rPr>
              <w:t>, OK</w:t>
            </w:r>
          </w:p>
        </w:tc>
        <w:tc>
          <w:tcPr>
            <w:tcW w:w="2249" w:type="dxa"/>
            <w:tcBorders>
              <w:top w:val="single" w:sz="6" w:space="0" w:color="auto"/>
              <w:bottom w:val="single" w:sz="6" w:space="0" w:color="auto"/>
            </w:tcBorders>
            <w:shd w:val="clear" w:color="auto" w:fill="auto"/>
            <w:vAlign w:val="bottom"/>
          </w:tcPr>
          <w:p w14:paraId="1E930AAB" w14:textId="45451015" w:rsidR="002C1F03" w:rsidRPr="00C450D3" w:rsidRDefault="002C1F03" w:rsidP="002C1F03">
            <w:pPr>
              <w:spacing w:after="120"/>
              <w:jc w:val="center"/>
              <w:rPr>
                <w:rFonts w:cstheme="minorHAnsi"/>
              </w:rPr>
            </w:pPr>
            <w:r w:rsidRPr="00C450D3">
              <w:rPr>
                <w:rFonts w:cstheme="minorHAnsi"/>
                <w:color w:val="000000"/>
                <w:sz w:val="20"/>
                <w:szCs w:val="20"/>
              </w:rPr>
              <w:t>$10,421,000</w:t>
            </w:r>
          </w:p>
        </w:tc>
        <w:tc>
          <w:tcPr>
            <w:tcW w:w="2730" w:type="dxa"/>
            <w:tcBorders>
              <w:top w:val="single" w:sz="6" w:space="0" w:color="auto"/>
              <w:bottom w:val="single" w:sz="6" w:space="0" w:color="auto"/>
            </w:tcBorders>
            <w:shd w:val="clear" w:color="auto" w:fill="auto"/>
            <w:vAlign w:val="bottom"/>
          </w:tcPr>
          <w:p w14:paraId="0A0D0D34" w14:textId="195F016D" w:rsidR="002C1F03" w:rsidRPr="00C450D3" w:rsidRDefault="002C1F03" w:rsidP="002C1F03">
            <w:pPr>
              <w:spacing w:after="120"/>
              <w:jc w:val="center"/>
              <w:rPr>
                <w:rFonts w:cstheme="minorHAnsi"/>
              </w:rPr>
            </w:pPr>
            <w:r w:rsidRPr="00C450D3">
              <w:rPr>
                <w:rFonts w:cstheme="minorHAnsi"/>
                <w:color w:val="000000"/>
                <w:sz w:val="20"/>
                <w:szCs w:val="20"/>
              </w:rPr>
              <w:t>$1,691,741,000</w:t>
            </w:r>
          </w:p>
        </w:tc>
        <w:tc>
          <w:tcPr>
            <w:tcW w:w="2730" w:type="dxa"/>
            <w:tcBorders>
              <w:top w:val="single" w:sz="6" w:space="0" w:color="auto"/>
              <w:bottom w:val="single" w:sz="6" w:space="0" w:color="auto"/>
            </w:tcBorders>
            <w:shd w:val="clear" w:color="auto" w:fill="auto"/>
            <w:vAlign w:val="bottom"/>
          </w:tcPr>
          <w:p w14:paraId="31C03784" w14:textId="3F20EE70" w:rsidR="002C1F03" w:rsidRPr="00C450D3" w:rsidRDefault="002C1F03" w:rsidP="002C1F03">
            <w:pPr>
              <w:spacing w:after="120"/>
              <w:jc w:val="center"/>
              <w:rPr>
                <w:rFonts w:cstheme="minorHAnsi"/>
              </w:rPr>
            </w:pPr>
            <w:r w:rsidRPr="00C450D3">
              <w:rPr>
                <w:rFonts w:cstheme="minorHAnsi"/>
                <w:color w:val="000000"/>
                <w:sz w:val="20"/>
                <w:szCs w:val="20"/>
              </w:rPr>
              <w:t>$1,300,446,000</w:t>
            </w:r>
          </w:p>
        </w:tc>
      </w:tr>
      <w:tr w:rsidR="002C1F03" w14:paraId="193EEC68" w14:textId="77777777" w:rsidTr="00D11A12">
        <w:trPr>
          <w:trHeight w:val="300"/>
          <w:jc w:val="center"/>
        </w:trPr>
        <w:tc>
          <w:tcPr>
            <w:tcW w:w="1641" w:type="dxa"/>
            <w:tcBorders>
              <w:top w:val="single" w:sz="6" w:space="0" w:color="auto"/>
              <w:bottom w:val="single" w:sz="6" w:space="0" w:color="auto"/>
            </w:tcBorders>
            <w:shd w:val="clear" w:color="auto" w:fill="auto"/>
            <w:vAlign w:val="bottom"/>
          </w:tcPr>
          <w:p w14:paraId="569450BC" w14:textId="6A01F4AE" w:rsidR="002C1F03" w:rsidRPr="00C450D3" w:rsidRDefault="002C1F03" w:rsidP="002C1F03">
            <w:pPr>
              <w:spacing w:after="120"/>
              <w:jc w:val="center"/>
              <w:rPr>
                <w:rFonts w:cstheme="minorHAnsi"/>
              </w:rPr>
            </w:pPr>
            <w:r w:rsidRPr="00C450D3">
              <w:rPr>
                <w:rFonts w:cstheme="minorHAnsi"/>
                <w:color w:val="000000"/>
                <w:sz w:val="20"/>
                <w:szCs w:val="20"/>
              </w:rPr>
              <w:t>Union</w:t>
            </w:r>
            <w:r w:rsidR="00A313C6" w:rsidRPr="00C450D3">
              <w:rPr>
                <w:rFonts w:cstheme="minorHAnsi"/>
                <w:color w:val="000000"/>
                <w:sz w:val="20"/>
                <w:szCs w:val="20"/>
              </w:rPr>
              <w:t>, NM</w:t>
            </w:r>
          </w:p>
        </w:tc>
        <w:tc>
          <w:tcPr>
            <w:tcW w:w="2249" w:type="dxa"/>
            <w:tcBorders>
              <w:top w:val="single" w:sz="6" w:space="0" w:color="auto"/>
              <w:bottom w:val="single" w:sz="6" w:space="0" w:color="auto"/>
            </w:tcBorders>
            <w:shd w:val="clear" w:color="auto" w:fill="auto"/>
            <w:vAlign w:val="bottom"/>
          </w:tcPr>
          <w:p w14:paraId="12EA13F7" w14:textId="61C3F293" w:rsidR="002C1F03" w:rsidRPr="00C450D3" w:rsidRDefault="002C1F03" w:rsidP="002C1F03">
            <w:pPr>
              <w:spacing w:after="120"/>
              <w:jc w:val="center"/>
              <w:rPr>
                <w:rFonts w:cstheme="minorHAnsi"/>
              </w:rPr>
            </w:pPr>
            <w:r w:rsidRPr="00C450D3">
              <w:rPr>
                <w:rFonts w:cstheme="minorHAnsi"/>
                <w:color w:val="000000"/>
                <w:sz w:val="20"/>
                <w:szCs w:val="20"/>
              </w:rPr>
              <w:t>$79,000</w:t>
            </w:r>
          </w:p>
        </w:tc>
        <w:tc>
          <w:tcPr>
            <w:tcW w:w="2730" w:type="dxa"/>
            <w:tcBorders>
              <w:top w:val="single" w:sz="6" w:space="0" w:color="auto"/>
              <w:bottom w:val="single" w:sz="6" w:space="0" w:color="auto"/>
            </w:tcBorders>
            <w:shd w:val="clear" w:color="auto" w:fill="auto"/>
            <w:vAlign w:val="bottom"/>
          </w:tcPr>
          <w:p w14:paraId="390CB223" w14:textId="114D792F" w:rsidR="002C1F03" w:rsidRPr="00C450D3" w:rsidRDefault="002C1F03" w:rsidP="002C1F03">
            <w:pPr>
              <w:spacing w:after="120"/>
              <w:jc w:val="center"/>
              <w:rPr>
                <w:rFonts w:cstheme="minorHAnsi"/>
              </w:rPr>
            </w:pPr>
            <w:r w:rsidRPr="00C450D3">
              <w:rPr>
                <w:rFonts w:cstheme="minorHAnsi"/>
                <w:color w:val="000000"/>
                <w:sz w:val="20"/>
                <w:szCs w:val="20"/>
              </w:rPr>
              <w:t>$83,353,000</w:t>
            </w:r>
          </w:p>
        </w:tc>
        <w:tc>
          <w:tcPr>
            <w:tcW w:w="2730" w:type="dxa"/>
            <w:tcBorders>
              <w:top w:val="single" w:sz="6" w:space="0" w:color="auto"/>
              <w:bottom w:val="single" w:sz="6" w:space="0" w:color="auto"/>
            </w:tcBorders>
            <w:shd w:val="clear" w:color="auto" w:fill="auto"/>
            <w:vAlign w:val="bottom"/>
          </w:tcPr>
          <w:p w14:paraId="371AC687" w14:textId="423F3048" w:rsidR="002C1F03" w:rsidRPr="00C450D3" w:rsidRDefault="002C1F03" w:rsidP="002C1F03">
            <w:pPr>
              <w:spacing w:after="120"/>
              <w:jc w:val="center"/>
              <w:rPr>
                <w:rFonts w:cstheme="minorHAnsi"/>
              </w:rPr>
            </w:pPr>
            <w:r w:rsidRPr="00C450D3">
              <w:rPr>
                <w:rFonts w:cstheme="minorHAnsi"/>
                <w:color w:val="000000"/>
                <w:sz w:val="20"/>
                <w:szCs w:val="20"/>
              </w:rPr>
              <w:t>$56,852,000</w:t>
            </w:r>
          </w:p>
        </w:tc>
      </w:tr>
      <w:tr w:rsidR="002C1F03" w14:paraId="04ADC6B5" w14:textId="77777777" w:rsidTr="00D11A12">
        <w:trPr>
          <w:trHeight w:val="300"/>
          <w:jc w:val="center"/>
        </w:trPr>
        <w:tc>
          <w:tcPr>
            <w:tcW w:w="1641" w:type="dxa"/>
            <w:tcBorders>
              <w:top w:val="single" w:sz="6" w:space="0" w:color="auto"/>
              <w:bottom w:val="single" w:sz="4" w:space="0" w:color="auto"/>
            </w:tcBorders>
            <w:shd w:val="clear" w:color="auto" w:fill="auto"/>
            <w:vAlign w:val="bottom"/>
          </w:tcPr>
          <w:p w14:paraId="0295304E" w14:textId="1F1DFBED" w:rsidR="002C1F03" w:rsidRPr="00C450D3" w:rsidRDefault="002C1F03" w:rsidP="002C1F03">
            <w:pPr>
              <w:spacing w:after="120"/>
              <w:jc w:val="center"/>
              <w:rPr>
                <w:rFonts w:cstheme="minorHAnsi"/>
                <w:b/>
                <w:bCs/>
              </w:rPr>
            </w:pPr>
            <w:r w:rsidRPr="00C450D3">
              <w:rPr>
                <w:rFonts w:cstheme="minorHAnsi"/>
                <w:b/>
                <w:bCs/>
                <w:color w:val="000000"/>
                <w:sz w:val="20"/>
                <w:szCs w:val="20"/>
              </w:rPr>
              <w:t>Total</w:t>
            </w:r>
          </w:p>
        </w:tc>
        <w:tc>
          <w:tcPr>
            <w:tcW w:w="2249" w:type="dxa"/>
            <w:tcBorders>
              <w:top w:val="single" w:sz="6" w:space="0" w:color="auto"/>
              <w:bottom w:val="single" w:sz="4" w:space="0" w:color="auto"/>
            </w:tcBorders>
            <w:shd w:val="clear" w:color="auto" w:fill="auto"/>
            <w:vAlign w:val="bottom"/>
          </w:tcPr>
          <w:p w14:paraId="306AC1FB" w14:textId="0A853C2C" w:rsidR="002C1F03" w:rsidRPr="00C450D3" w:rsidRDefault="002C1F03" w:rsidP="002C1F03">
            <w:pPr>
              <w:spacing w:after="120"/>
              <w:jc w:val="center"/>
              <w:rPr>
                <w:rFonts w:cstheme="minorHAnsi"/>
                <w:b/>
                <w:bCs/>
              </w:rPr>
            </w:pPr>
            <w:r w:rsidRPr="00C450D3">
              <w:rPr>
                <w:rFonts w:cstheme="minorHAnsi"/>
                <w:b/>
                <w:bCs/>
                <w:color w:val="000000"/>
                <w:sz w:val="20"/>
                <w:szCs w:val="20"/>
              </w:rPr>
              <w:t>$37,816,000</w:t>
            </w:r>
          </w:p>
        </w:tc>
        <w:tc>
          <w:tcPr>
            <w:tcW w:w="2730" w:type="dxa"/>
            <w:tcBorders>
              <w:top w:val="single" w:sz="6" w:space="0" w:color="auto"/>
              <w:bottom w:val="single" w:sz="4" w:space="0" w:color="auto"/>
            </w:tcBorders>
            <w:shd w:val="clear" w:color="auto" w:fill="auto"/>
            <w:vAlign w:val="bottom"/>
          </w:tcPr>
          <w:p w14:paraId="0AA08305" w14:textId="3D336E14" w:rsidR="002C1F03" w:rsidRPr="00C450D3" w:rsidRDefault="002C1F03" w:rsidP="002C1F03">
            <w:pPr>
              <w:spacing w:after="120"/>
              <w:jc w:val="center"/>
              <w:rPr>
                <w:rFonts w:cstheme="minorHAnsi"/>
                <w:b/>
                <w:bCs/>
              </w:rPr>
            </w:pPr>
            <w:r w:rsidRPr="00C450D3">
              <w:rPr>
                <w:rFonts w:cstheme="minorHAnsi"/>
                <w:b/>
                <w:bCs/>
                <w:color w:val="000000"/>
                <w:sz w:val="20"/>
                <w:szCs w:val="20"/>
              </w:rPr>
              <w:t>$2,367,480,000</w:t>
            </w:r>
          </w:p>
        </w:tc>
        <w:tc>
          <w:tcPr>
            <w:tcW w:w="2730" w:type="dxa"/>
            <w:tcBorders>
              <w:top w:val="single" w:sz="6" w:space="0" w:color="auto"/>
              <w:bottom w:val="single" w:sz="4" w:space="0" w:color="auto"/>
            </w:tcBorders>
            <w:shd w:val="clear" w:color="auto" w:fill="auto"/>
            <w:vAlign w:val="bottom"/>
          </w:tcPr>
          <w:p w14:paraId="4ACF1036" w14:textId="5D538C98" w:rsidR="002C1F03" w:rsidRPr="00C450D3" w:rsidRDefault="002C1F03" w:rsidP="002C1F03">
            <w:pPr>
              <w:spacing w:after="120"/>
              <w:jc w:val="center"/>
              <w:rPr>
                <w:rFonts w:cstheme="minorHAnsi"/>
                <w:b/>
                <w:bCs/>
              </w:rPr>
            </w:pPr>
            <w:r w:rsidRPr="00C450D3">
              <w:rPr>
                <w:rFonts w:cstheme="minorHAnsi"/>
                <w:b/>
                <w:bCs/>
                <w:color w:val="000000"/>
                <w:sz w:val="20"/>
                <w:szCs w:val="20"/>
              </w:rPr>
              <w:t>$1,799,455,000</w:t>
            </w:r>
          </w:p>
        </w:tc>
      </w:tr>
    </w:tbl>
    <w:p w14:paraId="6B2905A5" w14:textId="15BF908C" w:rsidR="0065289E" w:rsidRDefault="0065289E" w:rsidP="0065289E">
      <w:pPr>
        <w:pStyle w:val="Heading1"/>
        <w:spacing w:after="120"/>
      </w:pPr>
      <w:bookmarkStart w:id="162" w:name="_Toc154002297"/>
      <w:bookmarkStart w:id="163" w:name="_Toc164426509"/>
      <w:r>
        <w:t>Quality Assurance &amp; Quality Control</w:t>
      </w:r>
      <w:bookmarkEnd w:id="162"/>
      <w:bookmarkEnd w:id="163"/>
    </w:p>
    <w:p w14:paraId="1FCA8587" w14:textId="77777777" w:rsidR="0065289E" w:rsidRPr="002807A7" w:rsidRDefault="0065289E" w:rsidP="0065289E">
      <w:pPr>
        <w:jc w:val="both"/>
        <w:rPr>
          <w:rFonts w:cs="Arial"/>
        </w:rPr>
      </w:pPr>
      <w:r w:rsidRPr="3CAC95DB">
        <w:rPr>
          <w:rFonts w:cs="Arial"/>
        </w:rPr>
        <w:t xml:space="preserve">The 2D BLE results were independently assured to meet quality standards of the project. Standard checklists complying with FEMA standards were used to review hydrology and hydraulics results, the resulting flood hazard area delineations and CNMS dataset. Quality Assurance (QA) during the data development process includes, but is not limited to the following Quality Control (QC) checks: </w:t>
      </w:r>
    </w:p>
    <w:p w14:paraId="377145D0" w14:textId="29E6C906" w:rsidR="0065289E" w:rsidRPr="002807A7" w:rsidRDefault="0065289E" w:rsidP="0065289E">
      <w:pPr>
        <w:numPr>
          <w:ilvl w:val="0"/>
          <w:numId w:val="26"/>
        </w:numPr>
        <w:ind w:left="1440" w:hanging="720"/>
        <w:contextualSpacing/>
        <w:jc w:val="both"/>
        <w:rPr>
          <w:rFonts w:cs="Arial"/>
        </w:rPr>
      </w:pPr>
      <w:r w:rsidRPr="002807A7">
        <w:rPr>
          <w:rFonts w:cs="Arial"/>
        </w:rPr>
        <w:t xml:space="preserve">Hydrologic QC – included checks for curve number calculation, input precipitation, flood events, areal reduction factor and human </w:t>
      </w:r>
      <w:r w:rsidR="00761607" w:rsidRPr="002807A7">
        <w:rPr>
          <w:rFonts w:cs="Arial"/>
        </w:rPr>
        <w:t>error.</w:t>
      </w:r>
    </w:p>
    <w:p w14:paraId="0F901821" w14:textId="7A7A8997" w:rsidR="0065289E" w:rsidRPr="002807A7" w:rsidRDefault="0065289E" w:rsidP="0065289E">
      <w:pPr>
        <w:numPr>
          <w:ilvl w:val="0"/>
          <w:numId w:val="26"/>
        </w:numPr>
        <w:ind w:left="1440" w:hanging="720"/>
        <w:contextualSpacing/>
        <w:jc w:val="both"/>
        <w:rPr>
          <w:rFonts w:cs="Arial"/>
        </w:rPr>
      </w:pPr>
      <w:r w:rsidRPr="002807A7">
        <w:rPr>
          <w:rFonts w:cs="Arial"/>
        </w:rPr>
        <w:t xml:space="preserve">Hydraulic QC – included checks for HEC-RAS geometry, </w:t>
      </w:r>
      <w:r w:rsidR="00D42007" w:rsidRPr="002807A7">
        <w:rPr>
          <w:rFonts w:cs="Arial"/>
        </w:rPr>
        <w:t>breaklines</w:t>
      </w:r>
      <w:r w:rsidRPr="002807A7">
        <w:rPr>
          <w:rFonts w:cs="Arial"/>
        </w:rPr>
        <w:t xml:space="preserve"> placement, v-notch placement to ensure water conveyance at crossings, refinement regions, roughness coefficients, boundary/initial conditions, timestep and mapping </w:t>
      </w:r>
      <w:r w:rsidR="00761607" w:rsidRPr="002807A7">
        <w:rPr>
          <w:rFonts w:cs="Arial"/>
        </w:rPr>
        <w:t>outputs.</w:t>
      </w:r>
    </w:p>
    <w:p w14:paraId="25FA5C1E" w14:textId="3BA05274" w:rsidR="0065289E" w:rsidRPr="002807A7" w:rsidRDefault="0065289E" w:rsidP="0065289E">
      <w:pPr>
        <w:numPr>
          <w:ilvl w:val="0"/>
          <w:numId w:val="26"/>
        </w:numPr>
        <w:ind w:left="1440" w:hanging="720"/>
        <w:contextualSpacing/>
        <w:jc w:val="both"/>
        <w:rPr>
          <w:rFonts w:cs="Arial"/>
        </w:rPr>
      </w:pPr>
      <w:r w:rsidRPr="002807A7">
        <w:rPr>
          <w:rFonts w:cs="Arial"/>
        </w:rPr>
        <w:t xml:space="preserve">Mapping – included checks for spot checking flood inundation accuracies based on floodplain mapping criteria, ensuring flood extents from higher frequency events did not exceed lower frequency extents due to GIS smoothing algorithms, and topological overlap and cluster tolerance errors were </w:t>
      </w:r>
      <w:r w:rsidR="00761607" w:rsidRPr="002807A7">
        <w:rPr>
          <w:rFonts w:cs="Arial"/>
        </w:rPr>
        <w:t>resolved.</w:t>
      </w:r>
    </w:p>
    <w:p w14:paraId="10ACB23C" w14:textId="2CA5B598" w:rsidR="0065289E" w:rsidRPr="002807A7" w:rsidRDefault="0065289E" w:rsidP="0065289E">
      <w:pPr>
        <w:numPr>
          <w:ilvl w:val="0"/>
          <w:numId w:val="26"/>
        </w:numPr>
        <w:ind w:left="1440" w:hanging="720"/>
        <w:contextualSpacing/>
        <w:jc w:val="both"/>
        <w:rPr>
          <w:rFonts w:cs="Arial"/>
        </w:rPr>
      </w:pPr>
      <w:r w:rsidRPr="002807A7">
        <w:rPr>
          <w:rFonts w:cs="Arial"/>
        </w:rPr>
        <w:t xml:space="preserve">CNMS – Included review of the A1-A5 analysis for all effective approximate reaches in the HUC, geometry updates to newly studied reaches added as Zone X, and removal of scoped areas which lie outside of the final BLE </w:t>
      </w:r>
      <w:r w:rsidR="00761607" w:rsidRPr="002807A7">
        <w:rPr>
          <w:rFonts w:cs="Arial"/>
        </w:rPr>
        <w:t>footprint.</w:t>
      </w:r>
    </w:p>
    <w:p w14:paraId="4C3E5846" w14:textId="215E9694" w:rsidR="0065289E" w:rsidRDefault="0065289E" w:rsidP="0065289E">
      <w:pPr>
        <w:pStyle w:val="Heading1"/>
        <w:spacing w:after="120"/>
      </w:pPr>
      <w:bookmarkStart w:id="164" w:name="_Toc154002298"/>
      <w:bookmarkStart w:id="165" w:name="_Toc164426510"/>
      <w:r>
        <w:t>Deliverables</w:t>
      </w:r>
      <w:bookmarkEnd w:id="164"/>
      <w:bookmarkEnd w:id="165"/>
    </w:p>
    <w:p w14:paraId="0ECD6347" w14:textId="37957F2F" w:rsidR="0065289E" w:rsidRPr="002807A7" w:rsidRDefault="0065289E" w:rsidP="0065289E">
      <w:pPr>
        <w:jc w:val="both"/>
        <w:rPr>
          <w:rFonts w:cs="Arial"/>
        </w:rPr>
      </w:pPr>
      <w:r w:rsidRPr="3CAC95DB">
        <w:rPr>
          <w:rFonts w:cs="Arial"/>
        </w:rPr>
        <w:t xml:space="preserve">All information, </w:t>
      </w:r>
      <w:r w:rsidR="00761607" w:rsidRPr="3CAC95DB">
        <w:rPr>
          <w:rFonts w:cs="Arial"/>
        </w:rPr>
        <w:t>data,</w:t>
      </w:r>
      <w:r w:rsidRPr="3CAC95DB">
        <w:rPr>
          <w:rFonts w:cs="Arial"/>
        </w:rPr>
        <w:t xml:space="preserve"> and files for the</w:t>
      </w:r>
      <w:r w:rsidR="00FE689A">
        <w:rPr>
          <w:rFonts w:cs="Arial"/>
        </w:rPr>
        <w:t xml:space="preserve"> Upper Beaver </w:t>
      </w:r>
      <w:r w:rsidRPr="3CAC95DB">
        <w:rPr>
          <w:rFonts w:cs="Arial"/>
        </w:rPr>
        <w:t xml:space="preserve">Watershed BLE process were uploaded to the FEMA Mapping Information Platform (MIP). Items included with this deliverable include: </w:t>
      </w:r>
    </w:p>
    <w:p w14:paraId="78665935" w14:textId="77777777" w:rsidR="0065289E" w:rsidRPr="002807A7" w:rsidRDefault="0065289E" w:rsidP="0065289E">
      <w:pPr>
        <w:numPr>
          <w:ilvl w:val="0"/>
          <w:numId w:val="26"/>
        </w:numPr>
        <w:ind w:left="1440" w:hanging="720"/>
        <w:contextualSpacing/>
        <w:jc w:val="both"/>
        <w:rPr>
          <w:rFonts w:cs="Arial"/>
        </w:rPr>
      </w:pPr>
      <w:r w:rsidRPr="002807A7">
        <w:rPr>
          <w:rFonts w:cs="Arial"/>
        </w:rPr>
        <w:t>Base Level Engineering Summary Report</w:t>
      </w:r>
    </w:p>
    <w:p w14:paraId="09792BDC" w14:textId="77777777" w:rsidR="0065289E" w:rsidRPr="002807A7" w:rsidRDefault="0065289E" w:rsidP="0065289E">
      <w:pPr>
        <w:numPr>
          <w:ilvl w:val="0"/>
          <w:numId w:val="26"/>
        </w:numPr>
        <w:ind w:left="1440" w:hanging="720"/>
        <w:contextualSpacing/>
        <w:jc w:val="both"/>
        <w:rPr>
          <w:rFonts w:cs="Arial"/>
        </w:rPr>
      </w:pPr>
      <w:r w:rsidRPr="002807A7">
        <w:rPr>
          <w:rFonts w:cs="Arial"/>
        </w:rPr>
        <w:t>Certificate of Compliance and Completeness forms</w:t>
      </w:r>
    </w:p>
    <w:p w14:paraId="08945617" w14:textId="77777777" w:rsidR="0065289E" w:rsidRPr="002807A7" w:rsidRDefault="0065289E" w:rsidP="0065289E">
      <w:pPr>
        <w:numPr>
          <w:ilvl w:val="0"/>
          <w:numId w:val="26"/>
        </w:numPr>
        <w:ind w:left="1440" w:hanging="720"/>
        <w:contextualSpacing/>
        <w:jc w:val="both"/>
        <w:rPr>
          <w:rFonts w:cs="Arial"/>
        </w:rPr>
      </w:pPr>
      <w:r w:rsidRPr="002807A7">
        <w:rPr>
          <w:rFonts w:cs="Arial"/>
        </w:rPr>
        <w:t>Hydraulic and Hydrologic Models (HEC-RAS and HEC-HMS, respectively)</w:t>
      </w:r>
    </w:p>
    <w:p w14:paraId="3DB7688D" w14:textId="77777777" w:rsidR="0065289E" w:rsidRPr="002807A7" w:rsidRDefault="0065289E" w:rsidP="0065289E">
      <w:pPr>
        <w:numPr>
          <w:ilvl w:val="0"/>
          <w:numId w:val="26"/>
        </w:numPr>
        <w:ind w:left="1440" w:hanging="720"/>
        <w:contextualSpacing/>
        <w:jc w:val="both"/>
        <w:rPr>
          <w:rFonts w:cs="Arial"/>
        </w:rPr>
      </w:pPr>
      <w:r w:rsidRPr="002807A7">
        <w:rPr>
          <w:rFonts w:cs="Arial"/>
        </w:rPr>
        <w:t>Spatial Files (EBFE File Geodatabase and metadata)</w:t>
      </w:r>
    </w:p>
    <w:p w14:paraId="4032CBE7" w14:textId="77777777" w:rsidR="0065289E" w:rsidRPr="00F26CB9" w:rsidRDefault="0065289E" w:rsidP="0065289E">
      <w:pPr>
        <w:numPr>
          <w:ilvl w:val="0"/>
          <w:numId w:val="26"/>
        </w:numPr>
        <w:ind w:left="1440" w:hanging="720"/>
        <w:contextualSpacing/>
        <w:jc w:val="both"/>
        <w:rPr>
          <w:rFonts w:cs="Arial"/>
        </w:rPr>
      </w:pPr>
      <w:r w:rsidRPr="002807A7">
        <w:rPr>
          <w:rFonts w:cs="Arial"/>
        </w:rPr>
        <w:t>Supplemental Data (CNMS and Hazus)</w:t>
      </w:r>
    </w:p>
    <w:p w14:paraId="77C53F39" w14:textId="42256AEE" w:rsidR="0065289E" w:rsidRPr="00D11A12" w:rsidRDefault="0065289E" w:rsidP="0065289E">
      <w:pPr>
        <w:pStyle w:val="Heading1"/>
        <w:spacing w:after="120"/>
      </w:pPr>
      <w:bookmarkStart w:id="166" w:name="_Toc154002299"/>
      <w:bookmarkStart w:id="167" w:name="_Toc164426511"/>
      <w:r w:rsidRPr="00D11A12">
        <w:t>Considerations</w:t>
      </w:r>
      <w:bookmarkEnd w:id="166"/>
      <w:r w:rsidR="00D53404" w:rsidRPr="00D11A12">
        <w:t xml:space="preserve"> &amp; Challenges</w:t>
      </w:r>
      <w:bookmarkEnd w:id="167"/>
    </w:p>
    <w:p w14:paraId="65175388" w14:textId="450EB027" w:rsidR="0065289E" w:rsidRPr="00D11A12" w:rsidRDefault="0065289E" w:rsidP="0065289E">
      <w:pPr>
        <w:jc w:val="both"/>
      </w:pPr>
      <w:r w:rsidRPr="00D11A12">
        <w:t>The main challenges during the duration of the modeling effort of the</w:t>
      </w:r>
      <w:r w:rsidR="00FE689A" w:rsidRPr="00D11A12">
        <w:t xml:space="preserve"> Upper Beaver </w:t>
      </w:r>
      <w:r w:rsidRPr="00D11A12">
        <w:t xml:space="preserve">2D BLE study were: </w:t>
      </w:r>
    </w:p>
    <w:p w14:paraId="73ECD0C8" w14:textId="3A698697" w:rsidR="00B24A0B" w:rsidRPr="00D11A12" w:rsidRDefault="00BC71F6" w:rsidP="00B24A0B">
      <w:pPr>
        <w:pStyle w:val="ListParagraph"/>
        <w:numPr>
          <w:ilvl w:val="0"/>
          <w:numId w:val="27"/>
        </w:numPr>
        <w:jc w:val="both"/>
        <w:rPr>
          <w:rFonts w:cs="Arial"/>
        </w:rPr>
      </w:pPr>
      <w:r w:rsidRPr="00D11A12">
        <w:rPr>
          <w:rFonts w:cs="Arial"/>
        </w:rPr>
        <w:t>C</w:t>
      </w:r>
      <w:r w:rsidR="00B24A0B" w:rsidRPr="00D11A12">
        <w:rPr>
          <w:rFonts w:cs="Arial"/>
        </w:rPr>
        <w:t>alibrating the mainstem of all models in Upper Beaver HUC</w:t>
      </w:r>
      <w:r w:rsidR="003D088C" w:rsidRPr="00D11A12">
        <w:rPr>
          <w:rFonts w:cs="Arial"/>
        </w:rPr>
        <w:t xml:space="preserve"> </w:t>
      </w:r>
      <w:r w:rsidR="00B24A0B" w:rsidRPr="00D11A12">
        <w:rPr>
          <w:rFonts w:cs="Arial"/>
        </w:rPr>
        <w:t>8. The two most upstream models, Upper Beaver 1 and Upper Beaver 2, both predominantly lie in New Mexico, but have a small portion near the outlet of the models in Oklahoma. This initially caused issues in the mainstem calibration since the StreamStat</w:t>
      </w:r>
      <w:r w:rsidR="003D088C" w:rsidRPr="00D11A12">
        <w:rPr>
          <w:rFonts w:cs="Arial"/>
        </w:rPr>
        <w:t>s</w:t>
      </w:r>
      <w:r w:rsidR="00B24A0B" w:rsidRPr="00D11A12">
        <w:rPr>
          <w:rFonts w:cs="Arial"/>
        </w:rPr>
        <w:t xml:space="preserve"> flows that were estimated in Oklahoma at the outlet were significantly lower than the flows estimated upstream in New Mexico. The regression equations used in New Mexico and Oklahoma were compared and showed extreme differences in the 1</w:t>
      </w:r>
      <w:r w:rsidRPr="00D11A12">
        <w:rPr>
          <w:rFonts w:cs="Arial"/>
        </w:rPr>
        <w:t>-percent-a</w:t>
      </w:r>
      <w:r w:rsidR="00B24A0B" w:rsidRPr="00D11A12">
        <w:rPr>
          <w:rFonts w:cs="Arial"/>
        </w:rPr>
        <w:t>nnual</w:t>
      </w:r>
      <w:r w:rsidRPr="00D11A12">
        <w:rPr>
          <w:rFonts w:cs="Arial"/>
        </w:rPr>
        <w:t>-c</w:t>
      </w:r>
      <w:r w:rsidR="00B24A0B" w:rsidRPr="00D11A12">
        <w:rPr>
          <w:rFonts w:cs="Arial"/>
        </w:rPr>
        <w:t xml:space="preserve">hance estimate at the same location. </w:t>
      </w:r>
    </w:p>
    <w:p w14:paraId="00A42B3D" w14:textId="0BF58B41" w:rsidR="00B24A0B" w:rsidRPr="00D11A12" w:rsidRDefault="00B24A0B" w:rsidP="00B24A0B">
      <w:pPr>
        <w:pStyle w:val="ListParagraph"/>
        <w:numPr>
          <w:ilvl w:val="0"/>
          <w:numId w:val="27"/>
        </w:numPr>
        <w:jc w:val="both"/>
        <w:rPr>
          <w:rFonts w:cs="Arial"/>
        </w:rPr>
      </w:pPr>
      <w:r w:rsidRPr="00D11A12">
        <w:rPr>
          <w:rFonts w:cs="Arial"/>
        </w:rPr>
        <w:t>Despite the inflows from Upper Beaver 1 and Upper Beaver 2 being adjusted, most models experienced mainstem flows that were exceeding the upper limit at the outlet locations. Multiple calibration methods were used to try to decrease mainstem flows throughout the model while keeping flows along tributaries high enough to stay within range too. Mainstem flows were able to be adjusted enough to be considered calibrated but remain on the upper end of that range.</w:t>
      </w:r>
    </w:p>
    <w:p w14:paraId="5CCFACBB" w14:textId="0474E827" w:rsidR="00A77AA1" w:rsidRDefault="0065289E" w:rsidP="003C049B">
      <w:pPr>
        <w:pStyle w:val="ListParagraph"/>
        <w:numPr>
          <w:ilvl w:val="0"/>
          <w:numId w:val="27"/>
        </w:numPr>
        <w:jc w:val="both"/>
      </w:pPr>
      <w:r w:rsidRPr="003C049B">
        <w:rPr>
          <w:rFonts w:cs="Arial"/>
        </w:rPr>
        <w:t>In this project,</w:t>
      </w:r>
      <w:r w:rsidRPr="00E04BA5">
        <w:rPr>
          <w:rFonts w:cs="Arial"/>
        </w:rPr>
        <w:t xml:space="preserve"> the modeling covers rural areas where the terrain exhibits streamline without a clear flow path. </w:t>
      </w:r>
      <w:r w:rsidR="003C049B">
        <w:rPr>
          <w:rFonts w:cs="Arial"/>
        </w:rPr>
        <w:t>Cases of gaps in the floodplain were resolved by setting a smaller cell size along the location where gaps occurred. The original cell size at these locations was 100</w:t>
      </w:r>
      <w:r w:rsidR="00E51D7B">
        <w:rPr>
          <w:rFonts w:cs="Arial"/>
        </w:rPr>
        <w:t xml:space="preserve"> feet </w:t>
      </w:r>
      <w:r w:rsidR="003C049B">
        <w:rPr>
          <w:rFonts w:cs="Arial"/>
        </w:rPr>
        <w:t>x</w:t>
      </w:r>
      <w:r w:rsidR="00E51D7B">
        <w:rPr>
          <w:rFonts w:cs="Arial"/>
        </w:rPr>
        <w:t xml:space="preserve"> </w:t>
      </w:r>
      <w:r w:rsidR="003C049B">
        <w:rPr>
          <w:rFonts w:cs="Arial"/>
        </w:rPr>
        <w:t>100</w:t>
      </w:r>
      <w:r w:rsidR="00E51D7B">
        <w:rPr>
          <w:rFonts w:cs="Arial"/>
        </w:rPr>
        <w:t xml:space="preserve"> feet</w:t>
      </w:r>
      <w:r w:rsidR="003C049B">
        <w:rPr>
          <w:rFonts w:cs="Arial"/>
        </w:rPr>
        <w:t>, and was reduced to 25</w:t>
      </w:r>
      <w:r w:rsidR="00E51D7B">
        <w:rPr>
          <w:rFonts w:cs="Arial"/>
        </w:rPr>
        <w:t xml:space="preserve">-feet </w:t>
      </w:r>
      <w:r w:rsidR="003C049B">
        <w:rPr>
          <w:rFonts w:cs="Arial"/>
        </w:rPr>
        <w:t>x</w:t>
      </w:r>
      <w:r w:rsidR="00E51D7B">
        <w:rPr>
          <w:rFonts w:cs="Arial"/>
        </w:rPr>
        <w:t xml:space="preserve"> </w:t>
      </w:r>
      <w:r w:rsidR="003C049B">
        <w:rPr>
          <w:rFonts w:cs="Arial"/>
        </w:rPr>
        <w:t>25</w:t>
      </w:r>
      <w:r w:rsidR="00E51D7B">
        <w:rPr>
          <w:rFonts w:cs="Arial"/>
        </w:rPr>
        <w:t>-feet</w:t>
      </w:r>
      <w:r w:rsidR="003C049B">
        <w:rPr>
          <w:rFonts w:cs="Arial"/>
        </w:rPr>
        <w:t xml:space="preserve"> cells.</w:t>
      </w:r>
      <w:r w:rsidRPr="00E04BA5">
        <w:rPr>
          <w:rFonts w:cs="Arial"/>
        </w:rPr>
        <w:t xml:space="preserve"> </w:t>
      </w:r>
    </w:p>
    <w:p w14:paraId="26674C64" w14:textId="0134F8B9" w:rsidR="00843198" w:rsidRPr="001377BD" w:rsidRDefault="00843198" w:rsidP="00843198">
      <w:pPr>
        <w:pStyle w:val="ListParagraph"/>
        <w:numPr>
          <w:ilvl w:val="0"/>
          <w:numId w:val="27"/>
        </w:numPr>
        <w:jc w:val="both"/>
        <w:rPr>
          <w:rFonts w:cs="Arial"/>
        </w:rPr>
      </w:pPr>
      <w:r w:rsidRPr="00E04BA5">
        <w:rPr>
          <w:rFonts w:cs="Arial"/>
        </w:rPr>
        <w:t>Structures have not been added to the BLE model despite evidence of cross structures which allow the streams to convey water through numerous structures. An estimated structure opening was modeled however, the model may be overestimating the water surface elevation upstream of the road until the road is overtopped and underestimating the water surface elevation downstream of the road.</w:t>
      </w:r>
    </w:p>
    <w:p w14:paraId="32982511" w14:textId="1BEC6E93" w:rsidR="00C77368" w:rsidRDefault="00C77368" w:rsidP="00C77368">
      <w:pPr>
        <w:pStyle w:val="Heading2"/>
        <w:spacing w:after="120"/>
        <w:jc w:val="both"/>
      </w:pPr>
      <w:bookmarkStart w:id="168" w:name="_Toc105160571"/>
      <w:bookmarkStart w:id="169" w:name="_Toc150779098"/>
      <w:bookmarkStart w:id="170" w:name="_Toc154002300"/>
      <w:bookmarkStart w:id="171" w:name="_Toc164426512"/>
      <w:r>
        <w:t>Recommendations</w:t>
      </w:r>
      <w:bookmarkEnd w:id="168"/>
      <w:bookmarkEnd w:id="169"/>
      <w:bookmarkEnd w:id="170"/>
      <w:bookmarkEnd w:id="171"/>
    </w:p>
    <w:p w14:paraId="11D2D751" w14:textId="77777777" w:rsidR="00C77368" w:rsidRDefault="00C77368" w:rsidP="00C77368">
      <w:pPr>
        <w:jc w:val="both"/>
      </w:pPr>
      <w:r>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172" w:name="_Toc456175435"/>
      <w:bookmarkStart w:id="173" w:name="_Toc456176054"/>
      <w:bookmarkStart w:id="174" w:name="_Toc455987085"/>
      <w:bookmarkStart w:id="175" w:name="_Toc455992949"/>
      <w:bookmarkStart w:id="176" w:name="_Toc455994051"/>
      <w:bookmarkStart w:id="177" w:name="_Toc456005458"/>
      <w:bookmarkStart w:id="178" w:name="_Toc456175436"/>
      <w:bookmarkStart w:id="179" w:name="_Toc456176055"/>
      <w:bookmarkStart w:id="180" w:name="_Toc455987086"/>
      <w:bookmarkStart w:id="181" w:name="_Toc455992950"/>
      <w:bookmarkStart w:id="182" w:name="_Toc455994052"/>
      <w:bookmarkStart w:id="183" w:name="_Toc456005459"/>
      <w:bookmarkStart w:id="184" w:name="_Toc456175437"/>
      <w:bookmarkStart w:id="185" w:name="_Toc456176056"/>
      <w:bookmarkStart w:id="186" w:name="_Toc455987087"/>
      <w:bookmarkStart w:id="187" w:name="_Toc455992951"/>
      <w:bookmarkStart w:id="188" w:name="_Toc455994053"/>
      <w:bookmarkStart w:id="189" w:name="_Toc456005460"/>
      <w:bookmarkStart w:id="190" w:name="_Toc456175438"/>
      <w:bookmarkStart w:id="191" w:name="_Toc456176057"/>
      <w:bookmarkStart w:id="192" w:name="_Toc455987088"/>
      <w:bookmarkStart w:id="193" w:name="_Toc455992952"/>
      <w:bookmarkStart w:id="194" w:name="_Toc455994054"/>
      <w:bookmarkStart w:id="195" w:name="_Toc456005461"/>
      <w:bookmarkStart w:id="196" w:name="_Toc456175439"/>
      <w:bookmarkStart w:id="197" w:name="_Toc456176058"/>
      <w:bookmarkStart w:id="198" w:name="_Toc455987089"/>
      <w:bookmarkStart w:id="199" w:name="_Toc455992953"/>
      <w:bookmarkStart w:id="200" w:name="_Toc455994055"/>
      <w:bookmarkStart w:id="201" w:name="_Toc456005462"/>
      <w:bookmarkStart w:id="202" w:name="_Toc456175440"/>
      <w:bookmarkStart w:id="203" w:name="_Toc456176059"/>
      <w:bookmarkStart w:id="204" w:name="_Toc455987090"/>
      <w:bookmarkStart w:id="205" w:name="_Toc455992954"/>
      <w:bookmarkStart w:id="206" w:name="_Toc455994056"/>
      <w:bookmarkStart w:id="207" w:name="_Toc456005463"/>
      <w:bookmarkStart w:id="208" w:name="_Toc456175441"/>
      <w:bookmarkStart w:id="209" w:name="_Toc456176060"/>
      <w:bookmarkStart w:id="210" w:name="_Toc455987091"/>
      <w:bookmarkStart w:id="211" w:name="_Toc455992955"/>
      <w:bookmarkStart w:id="212" w:name="_Toc455994057"/>
      <w:bookmarkStart w:id="213" w:name="_Toc456005464"/>
      <w:bookmarkStart w:id="214" w:name="_Toc456175442"/>
      <w:bookmarkStart w:id="215" w:name="_Toc456176061"/>
      <w:bookmarkStart w:id="216" w:name="_Toc455987092"/>
      <w:bookmarkStart w:id="217" w:name="_Toc455992956"/>
      <w:bookmarkStart w:id="218" w:name="_Toc455994058"/>
      <w:bookmarkStart w:id="219" w:name="_Toc456005465"/>
      <w:bookmarkStart w:id="220" w:name="_Toc456175443"/>
      <w:bookmarkStart w:id="221" w:name="_Toc456176062"/>
      <w:bookmarkStart w:id="222" w:name="_Toc455987093"/>
      <w:bookmarkStart w:id="223" w:name="_Toc455992957"/>
      <w:bookmarkStart w:id="224" w:name="_Toc455994059"/>
      <w:bookmarkStart w:id="225" w:name="_Toc456005466"/>
      <w:bookmarkStart w:id="226" w:name="_Toc456175444"/>
      <w:bookmarkStart w:id="227" w:name="_Toc456176063"/>
      <w:bookmarkStart w:id="228" w:name="_Toc455987094"/>
      <w:bookmarkStart w:id="229" w:name="_Toc455992958"/>
      <w:bookmarkStart w:id="230" w:name="_Toc455994060"/>
      <w:bookmarkStart w:id="231" w:name="_Toc456005467"/>
      <w:bookmarkStart w:id="232" w:name="_Toc456175445"/>
      <w:bookmarkStart w:id="233" w:name="_Toc456176064"/>
      <w:bookmarkStart w:id="234" w:name="_Toc455987095"/>
      <w:bookmarkStart w:id="235" w:name="_Toc455992959"/>
      <w:bookmarkStart w:id="236" w:name="_Toc455994061"/>
      <w:bookmarkStart w:id="237" w:name="_Toc456005468"/>
      <w:bookmarkStart w:id="238" w:name="_Toc456175446"/>
      <w:bookmarkStart w:id="239" w:name="_Toc456176065"/>
      <w:bookmarkStart w:id="240" w:name="_Toc455987096"/>
      <w:bookmarkStart w:id="241" w:name="_Toc455992960"/>
      <w:bookmarkStart w:id="242" w:name="_Toc455994062"/>
      <w:bookmarkStart w:id="243" w:name="_Toc456005469"/>
      <w:bookmarkStart w:id="244" w:name="_Toc456175447"/>
      <w:bookmarkStart w:id="245" w:name="_Toc456176066"/>
      <w:bookmarkStart w:id="246" w:name="_Toc455987097"/>
      <w:bookmarkStart w:id="247" w:name="_Toc455992961"/>
      <w:bookmarkStart w:id="248" w:name="_Toc455994063"/>
      <w:bookmarkStart w:id="249" w:name="_Toc456005470"/>
      <w:bookmarkStart w:id="250" w:name="_Toc456175448"/>
      <w:bookmarkStart w:id="251" w:name="_Toc456176067"/>
      <w:bookmarkStart w:id="252" w:name="_Toc455987098"/>
      <w:bookmarkStart w:id="253" w:name="_Toc455992962"/>
      <w:bookmarkStart w:id="254" w:name="_Toc455994064"/>
      <w:bookmarkStart w:id="255" w:name="_Toc456005471"/>
      <w:bookmarkStart w:id="256" w:name="_Toc456175449"/>
      <w:bookmarkStart w:id="257" w:name="_Toc456176068"/>
      <w:bookmarkStart w:id="258" w:name="_Toc455987099"/>
      <w:bookmarkStart w:id="259" w:name="_Toc455992963"/>
      <w:bookmarkStart w:id="260" w:name="_Toc455994065"/>
      <w:bookmarkStart w:id="261" w:name="_Toc456005472"/>
      <w:bookmarkStart w:id="262" w:name="_Toc456175450"/>
      <w:bookmarkStart w:id="263" w:name="_Toc456176069"/>
      <w:bookmarkStart w:id="264" w:name="_Toc455987100"/>
      <w:bookmarkStart w:id="265" w:name="_Toc455992964"/>
      <w:bookmarkStart w:id="266" w:name="_Toc455994066"/>
      <w:bookmarkStart w:id="267" w:name="_Toc456005473"/>
      <w:bookmarkStart w:id="268" w:name="_Toc456175451"/>
      <w:bookmarkStart w:id="269" w:name="_Toc456176070"/>
      <w:bookmarkStart w:id="270" w:name="_Toc455987101"/>
      <w:bookmarkStart w:id="271" w:name="_Toc455992965"/>
      <w:bookmarkStart w:id="272" w:name="_Toc455994067"/>
      <w:bookmarkStart w:id="273" w:name="_Toc456005474"/>
      <w:bookmarkStart w:id="274" w:name="_Toc456175452"/>
      <w:bookmarkStart w:id="275" w:name="_Toc456176071"/>
      <w:bookmarkStart w:id="276" w:name="_Toc455987102"/>
      <w:bookmarkStart w:id="277" w:name="_Toc455992966"/>
      <w:bookmarkStart w:id="278" w:name="_Toc455994068"/>
      <w:bookmarkStart w:id="279" w:name="_Toc456005475"/>
      <w:bookmarkStart w:id="280" w:name="_Toc456175453"/>
      <w:bookmarkStart w:id="281" w:name="_Toc456176072"/>
      <w:bookmarkStart w:id="282" w:name="_Toc455987103"/>
      <w:bookmarkStart w:id="283" w:name="_Toc455992967"/>
      <w:bookmarkStart w:id="284" w:name="_Toc455994069"/>
      <w:bookmarkStart w:id="285" w:name="_Toc456005476"/>
      <w:bookmarkStart w:id="286" w:name="_Toc456175454"/>
      <w:bookmarkStart w:id="287" w:name="_Toc456176073"/>
      <w:bookmarkStart w:id="288" w:name="_Toc455987104"/>
      <w:bookmarkStart w:id="289" w:name="_Toc455992968"/>
      <w:bookmarkStart w:id="290" w:name="_Toc455994070"/>
      <w:bookmarkStart w:id="291" w:name="_Toc456005477"/>
      <w:bookmarkStart w:id="292" w:name="_Toc456175455"/>
      <w:bookmarkStart w:id="293" w:name="_Toc456176074"/>
      <w:bookmarkStart w:id="294" w:name="_Toc455987105"/>
      <w:bookmarkStart w:id="295" w:name="_Toc455992969"/>
      <w:bookmarkStart w:id="296" w:name="_Toc455994071"/>
      <w:bookmarkStart w:id="297" w:name="_Toc456005478"/>
      <w:bookmarkStart w:id="298" w:name="_Toc456175456"/>
      <w:bookmarkStart w:id="299" w:name="_Toc456176075"/>
      <w:bookmarkStart w:id="300" w:name="_Toc455987106"/>
      <w:bookmarkStart w:id="301" w:name="_Toc455992970"/>
      <w:bookmarkStart w:id="302" w:name="_Toc455994072"/>
      <w:bookmarkStart w:id="303" w:name="_Toc456005479"/>
      <w:bookmarkStart w:id="304" w:name="_Toc456175457"/>
      <w:bookmarkStart w:id="305" w:name="_Toc456176076"/>
      <w:bookmarkStart w:id="306" w:name="_Toc455987107"/>
      <w:bookmarkStart w:id="307" w:name="_Toc455992971"/>
      <w:bookmarkStart w:id="308" w:name="_Toc455994073"/>
      <w:bookmarkStart w:id="309" w:name="_Toc456005480"/>
      <w:bookmarkStart w:id="310" w:name="_Toc456175458"/>
      <w:bookmarkStart w:id="311" w:name="_Toc456176077"/>
      <w:bookmarkStart w:id="312" w:name="_Toc455987108"/>
      <w:bookmarkStart w:id="313" w:name="_Toc455992972"/>
      <w:bookmarkStart w:id="314" w:name="_Toc455994074"/>
      <w:bookmarkStart w:id="315" w:name="_Toc456005481"/>
      <w:bookmarkStart w:id="316" w:name="_Toc456175459"/>
      <w:bookmarkStart w:id="317" w:name="_Toc456176078"/>
      <w:bookmarkStart w:id="318" w:name="_Toc455987109"/>
      <w:bookmarkStart w:id="319" w:name="_Toc455992973"/>
      <w:bookmarkStart w:id="320" w:name="_Toc455994075"/>
      <w:bookmarkStart w:id="321" w:name="_Toc456005482"/>
      <w:bookmarkStart w:id="322" w:name="_Toc456175460"/>
      <w:bookmarkStart w:id="323" w:name="_Toc456176079"/>
      <w:bookmarkStart w:id="324" w:name="_Toc455987110"/>
      <w:bookmarkStart w:id="325" w:name="_Toc455992974"/>
      <w:bookmarkStart w:id="326" w:name="_Toc455994076"/>
      <w:bookmarkStart w:id="327" w:name="_Toc456005483"/>
      <w:bookmarkStart w:id="328" w:name="_Toc456175461"/>
      <w:bookmarkStart w:id="329" w:name="_Toc456176080"/>
      <w:bookmarkStart w:id="330" w:name="_Toc455987111"/>
      <w:bookmarkStart w:id="331" w:name="_Toc455992975"/>
      <w:bookmarkStart w:id="332" w:name="_Toc455994077"/>
      <w:bookmarkStart w:id="333" w:name="_Toc456005484"/>
      <w:bookmarkStart w:id="334" w:name="_Toc456175462"/>
      <w:bookmarkStart w:id="335" w:name="_Toc456176081"/>
      <w:bookmarkStart w:id="336" w:name="_Toc455987112"/>
      <w:bookmarkStart w:id="337" w:name="_Toc455992976"/>
      <w:bookmarkStart w:id="338" w:name="_Toc455994078"/>
      <w:bookmarkStart w:id="339" w:name="_Toc456005485"/>
      <w:bookmarkStart w:id="340" w:name="_Toc456175463"/>
      <w:bookmarkStart w:id="341" w:name="_Toc456176082"/>
      <w:bookmarkStart w:id="342" w:name="_Toc455987113"/>
      <w:bookmarkStart w:id="343" w:name="_Toc455992977"/>
      <w:bookmarkStart w:id="344" w:name="_Toc455994079"/>
      <w:bookmarkStart w:id="345" w:name="_Toc456005486"/>
      <w:bookmarkStart w:id="346" w:name="_Toc456175464"/>
      <w:bookmarkStart w:id="347" w:name="_Toc456176083"/>
      <w:bookmarkStart w:id="348" w:name="_Toc455987114"/>
      <w:bookmarkStart w:id="349" w:name="_Toc455992978"/>
      <w:bookmarkStart w:id="350" w:name="_Toc455994080"/>
      <w:bookmarkStart w:id="351" w:name="_Toc456005487"/>
      <w:bookmarkStart w:id="352" w:name="_Toc456175465"/>
      <w:bookmarkStart w:id="353" w:name="_Toc456176084"/>
      <w:bookmarkStart w:id="354" w:name="_Toc455987115"/>
      <w:bookmarkStart w:id="355" w:name="_Toc455992979"/>
      <w:bookmarkStart w:id="356" w:name="_Toc455994081"/>
      <w:bookmarkStart w:id="357" w:name="_Toc456005488"/>
      <w:bookmarkStart w:id="358" w:name="_Toc456175466"/>
      <w:bookmarkStart w:id="359" w:name="_Toc456176085"/>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7997DD51" w14:textId="63EA722A" w:rsidR="00D21B8A" w:rsidRDefault="00D21B8A">
      <w:pPr>
        <w:rPr>
          <w:rFonts w:asciiTheme="majorHAnsi" w:eastAsiaTheme="majorEastAsia" w:hAnsiTheme="majorHAnsi" w:cstheme="majorBidi"/>
          <w:b/>
          <w:bCs/>
          <w:color w:val="4472C4" w:themeColor="accent1"/>
          <w:sz w:val="26"/>
          <w:szCs w:val="26"/>
        </w:rPr>
      </w:pPr>
    </w:p>
    <w:p w14:paraId="0B46C326" w14:textId="77777777" w:rsidR="003F0B23" w:rsidRDefault="003F0B23" w:rsidP="003B46FB"/>
    <w:p w14:paraId="2679BE46" w14:textId="77777777" w:rsidR="00D21B8A" w:rsidRDefault="00D21B8A">
      <w:pPr>
        <w:rPr>
          <w:rFonts w:asciiTheme="majorHAnsi" w:eastAsiaTheme="majorEastAsia" w:hAnsiTheme="majorHAnsi" w:cstheme="majorBidi"/>
          <w:b/>
          <w:bCs/>
          <w:color w:val="4472C4" w:themeColor="accent1"/>
          <w:sz w:val="26"/>
          <w:szCs w:val="26"/>
        </w:rPr>
      </w:pPr>
      <w:r>
        <w:br w:type="page"/>
      </w:r>
    </w:p>
    <w:p w14:paraId="78AFEDE6" w14:textId="74D272D7" w:rsidR="00684CE0" w:rsidRDefault="00684CE0">
      <w:pPr>
        <w:rPr>
          <w:rFonts w:ascii="Franklin Gothic Medium Cond" w:hAnsi="Franklin Gothic Medium Cond"/>
          <w:b/>
          <w:color w:val="4472C4" w:themeColor="accent1"/>
        </w:rPr>
        <w:sectPr w:rsidR="00684CE0" w:rsidSect="002F205C">
          <w:pgSz w:w="12240" w:h="15840"/>
          <w:pgMar w:top="1440" w:right="1440" w:bottom="1440" w:left="1440" w:header="720" w:footer="720" w:gutter="0"/>
          <w:cols w:space="720"/>
          <w:docGrid w:linePitch="360"/>
        </w:sectPr>
      </w:pPr>
    </w:p>
    <w:p w14:paraId="404EC6E5" w14:textId="21DAFE63" w:rsidR="00334EF0" w:rsidRPr="00F77FC4" w:rsidRDefault="00163B9A" w:rsidP="00536B23">
      <w:pPr>
        <w:pStyle w:val="Heading1"/>
      </w:pPr>
      <w:bookmarkStart w:id="360" w:name="_Toc164426513"/>
      <w:r w:rsidRPr="00F77FC4">
        <w:t>References</w:t>
      </w:r>
      <w:bookmarkEnd w:id="360"/>
    </w:p>
    <w:p w14:paraId="293112E3" w14:textId="77777777" w:rsidR="00163B9A" w:rsidRPr="005234EC" w:rsidRDefault="00163B9A" w:rsidP="00536B23">
      <w:pPr>
        <w:rPr>
          <w:rFonts w:cstheme="minorHAnsi"/>
        </w:rPr>
      </w:pPr>
      <w:r w:rsidRPr="005234EC">
        <w:rPr>
          <w:rFonts w:cstheme="minorHAnsi"/>
        </w:rPr>
        <w:t>Bibliography list of references used and referred to throughout document.</w:t>
      </w:r>
    </w:p>
    <w:p w14:paraId="31F392F5" w14:textId="77777777" w:rsidR="00185B82" w:rsidRPr="00130DCF" w:rsidRDefault="00185B82" w:rsidP="00536B23">
      <w:pPr>
        <w:numPr>
          <w:ilvl w:val="0"/>
          <w:numId w:val="17"/>
        </w:numPr>
        <w:autoSpaceDE w:val="0"/>
        <w:autoSpaceDN w:val="0"/>
        <w:adjustRightInd w:val="0"/>
        <w:spacing w:line="240" w:lineRule="auto"/>
        <w:ind w:left="547" w:hanging="547"/>
        <w:rPr>
          <w:rFonts w:cstheme="minorHAnsi"/>
        </w:rPr>
      </w:pPr>
      <w:r w:rsidRPr="00130DCF">
        <w:rPr>
          <w:rFonts w:cstheme="minorHAnsi"/>
        </w:rPr>
        <w:t>Chow, Ven T. "Development of Uniform Flow and Its Formulas." Open Channel Hydraulics. Caldwell, NJ: Blackburn, 1959. 109-113. Print.</w:t>
      </w:r>
    </w:p>
    <w:p w14:paraId="68599FF0" w14:textId="18033A4A" w:rsidR="00185B82" w:rsidRPr="00130DCF" w:rsidRDefault="00185B82" w:rsidP="00536B23">
      <w:pPr>
        <w:numPr>
          <w:ilvl w:val="0"/>
          <w:numId w:val="17"/>
        </w:numPr>
        <w:autoSpaceDE w:val="0"/>
        <w:autoSpaceDN w:val="0"/>
        <w:adjustRightInd w:val="0"/>
        <w:spacing w:line="240" w:lineRule="auto"/>
        <w:ind w:left="540" w:hanging="540"/>
        <w:rPr>
          <w:rFonts w:cstheme="minorHAnsi"/>
        </w:rPr>
      </w:pPr>
      <w:r w:rsidRPr="00130DCF">
        <w:rPr>
          <w:rFonts w:cstheme="minorHAnsi"/>
        </w:rPr>
        <w:t>FEMA, “</w:t>
      </w:r>
      <w:r w:rsidR="005E5C41" w:rsidRPr="00130DCF">
        <w:rPr>
          <w:rFonts w:cstheme="minorHAnsi"/>
        </w:rPr>
        <w:t>Compass 2D Base Level Engineering (BLE) Technical Guidelines</w:t>
      </w:r>
      <w:r w:rsidRPr="00130DCF">
        <w:rPr>
          <w:rFonts w:cstheme="minorHAnsi"/>
        </w:rPr>
        <w:t xml:space="preserve">”, </w:t>
      </w:r>
      <w:r w:rsidR="005E5C41" w:rsidRPr="00130DCF">
        <w:rPr>
          <w:rFonts w:cstheme="minorHAnsi"/>
        </w:rPr>
        <w:t xml:space="preserve">March 2022. </w:t>
      </w:r>
      <w:r w:rsidRPr="00130DCF">
        <w:rPr>
          <w:rFonts w:cstheme="minorHAnsi"/>
        </w:rPr>
        <w:t xml:space="preserve"> </w:t>
      </w:r>
    </w:p>
    <w:p w14:paraId="51599958" w14:textId="6DAA4499" w:rsidR="00185B82" w:rsidRPr="00130DCF" w:rsidRDefault="00185B82" w:rsidP="00536B23">
      <w:pPr>
        <w:numPr>
          <w:ilvl w:val="0"/>
          <w:numId w:val="17"/>
        </w:numPr>
        <w:spacing w:line="240" w:lineRule="auto"/>
        <w:ind w:left="547" w:hanging="547"/>
        <w:rPr>
          <w:rFonts w:cstheme="minorHAnsi"/>
        </w:rPr>
      </w:pPr>
      <w:r w:rsidRPr="00130DCF">
        <w:rPr>
          <w:rFonts w:cstheme="minorHAnsi"/>
        </w:rPr>
        <w:t>FEMA</w:t>
      </w:r>
      <w:r w:rsidR="00130DCF" w:rsidRPr="00130DCF">
        <w:rPr>
          <w:rFonts w:cstheme="minorHAnsi"/>
        </w:rPr>
        <w:t>,</w:t>
      </w:r>
      <w:r w:rsidRPr="00130DCF">
        <w:rPr>
          <w:rFonts w:cstheme="minorHAnsi"/>
        </w:rPr>
        <w:t xml:space="preserve">“Base Level Engineering </w:t>
      </w:r>
      <w:r w:rsidR="00130DCF" w:rsidRPr="00130DCF">
        <w:rPr>
          <w:rFonts w:cstheme="minorHAnsi"/>
        </w:rPr>
        <w:t xml:space="preserve">Region 6 </w:t>
      </w:r>
      <w:r w:rsidRPr="00130DCF">
        <w:rPr>
          <w:rFonts w:cstheme="minorHAnsi"/>
        </w:rPr>
        <w:t xml:space="preserve">Submittal Guidance”, </w:t>
      </w:r>
      <w:r w:rsidR="00130DCF" w:rsidRPr="00130DCF">
        <w:rPr>
          <w:rFonts w:cstheme="minorHAnsi"/>
        </w:rPr>
        <w:t>July 2021</w:t>
      </w:r>
      <w:r w:rsidRPr="00130DCF">
        <w:rPr>
          <w:rFonts w:cstheme="minorHAnsi"/>
        </w:rPr>
        <w:t xml:space="preserve">. </w:t>
      </w:r>
    </w:p>
    <w:p w14:paraId="511756B6" w14:textId="189D2221" w:rsidR="00130DCF" w:rsidRPr="00130DCF" w:rsidRDefault="00130DCF" w:rsidP="00536B23">
      <w:pPr>
        <w:numPr>
          <w:ilvl w:val="0"/>
          <w:numId w:val="17"/>
        </w:numPr>
        <w:spacing w:line="240" w:lineRule="auto"/>
        <w:ind w:left="547" w:hanging="547"/>
        <w:rPr>
          <w:rFonts w:cstheme="minorHAnsi"/>
        </w:rPr>
      </w:pPr>
      <w:r w:rsidRPr="00130DCF">
        <w:rPr>
          <w:rFonts w:cstheme="minorHAnsi"/>
        </w:rPr>
        <w:t>NOAA, “Precipitation-Frequency Atlas of the United States, Volume 11, Version 2.0: Texas”, 2018</w:t>
      </w:r>
    </w:p>
    <w:p w14:paraId="372575AF" w14:textId="40C3D244" w:rsidR="00130DCF" w:rsidRPr="00130DCF" w:rsidRDefault="00130DCF" w:rsidP="00536B23">
      <w:pPr>
        <w:numPr>
          <w:ilvl w:val="0"/>
          <w:numId w:val="17"/>
        </w:numPr>
        <w:spacing w:line="240" w:lineRule="auto"/>
        <w:ind w:left="547" w:hanging="547"/>
        <w:rPr>
          <w:rFonts w:cstheme="minorHAnsi"/>
        </w:rPr>
      </w:pPr>
      <w:r w:rsidRPr="00130DCF">
        <w:rPr>
          <w:rFonts w:cstheme="minorHAnsi"/>
        </w:rPr>
        <w:t>NOAA, “Precipitation-Frequency Atlas of the United States, Volume 8, Version 2.0: Midwestern States”, 2013</w:t>
      </w:r>
    </w:p>
    <w:p w14:paraId="7A170290" w14:textId="0636B2A1" w:rsidR="00130DCF" w:rsidRPr="00130DCF" w:rsidRDefault="00130DCF" w:rsidP="00536B23">
      <w:pPr>
        <w:numPr>
          <w:ilvl w:val="0"/>
          <w:numId w:val="17"/>
        </w:numPr>
        <w:spacing w:line="240" w:lineRule="auto"/>
        <w:ind w:left="547" w:hanging="547"/>
        <w:rPr>
          <w:rFonts w:cstheme="minorHAnsi"/>
        </w:rPr>
      </w:pPr>
      <w:r w:rsidRPr="00130DCF">
        <w:rPr>
          <w:rFonts w:cstheme="minorHAnsi"/>
        </w:rPr>
        <w:t>NOAA, “Precipitation-Frequency Atlas of the United States, Volume 1: Version 5.0: Semiarid Southwest”, 2004</w:t>
      </w:r>
    </w:p>
    <w:p w14:paraId="01334F9C" w14:textId="77777777" w:rsidR="00185B82" w:rsidRPr="00130DCF" w:rsidRDefault="00185B82" w:rsidP="00536B23">
      <w:pPr>
        <w:numPr>
          <w:ilvl w:val="0"/>
          <w:numId w:val="17"/>
        </w:numPr>
        <w:spacing w:line="240" w:lineRule="auto"/>
        <w:ind w:left="547" w:hanging="547"/>
        <w:rPr>
          <w:rFonts w:cstheme="minorHAnsi"/>
        </w:rPr>
      </w:pPr>
      <w:r w:rsidRPr="00130DCF">
        <w:rPr>
          <w:rFonts w:cstheme="minorHAnsi"/>
        </w:rPr>
        <w:t>USGS, "Estimating Magnitude and Frequency of Floods Using PeakFQ Program: USGS Fact Sheet", 2006.</w:t>
      </w:r>
    </w:p>
    <w:p w14:paraId="1800B49E" w14:textId="77777777" w:rsidR="00185B82" w:rsidRPr="00130DCF" w:rsidRDefault="00185B82" w:rsidP="00536B23">
      <w:pPr>
        <w:numPr>
          <w:ilvl w:val="0"/>
          <w:numId w:val="17"/>
        </w:numPr>
        <w:spacing w:line="240" w:lineRule="auto"/>
        <w:ind w:left="547" w:hanging="547"/>
        <w:rPr>
          <w:rFonts w:cstheme="minorHAnsi"/>
        </w:rPr>
      </w:pPr>
      <w:r w:rsidRPr="00130DCF">
        <w:rPr>
          <w:rFonts w:cstheme="minorHAnsi"/>
        </w:rPr>
        <w:t>United States Department of Agriculture, 2012. Chapter 5 of the NRCS National Engineering Handbook Part 630, Amended May 2012.</w:t>
      </w:r>
    </w:p>
    <w:p w14:paraId="6E1DBD57" w14:textId="6347243B" w:rsidR="00185B82" w:rsidRPr="00130DCF" w:rsidRDefault="00185B82" w:rsidP="00536B23">
      <w:pPr>
        <w:numPr>
          <w:ilvl w:val="0"/>
          <w:numId w:val="17"/>
        </w:numPr>
        <w:spacing w:line="240" w:lineRule="auto"/>
        <w:ind w:left="547" w:hanging="547"/>
        <w:rPr>
          <w:rFonts w:cstheme="minorHAnsi"/>
        </w:rPr>
      </w:pPr>
      <w:r w:rsidRPr="00130DCF">
        <w:rPr>
          <w:rFonts w:cstheme="minorHAnsi"/>
        </w:rPr>
        <w:t xml:space="preserve">United States Department of Agriculture, Natural Resources Conservation Service, National Engineering Handbook, Chapter 7, Hydrologic Soil Groups, January 2009, </w:t>
      </w:r>
      <w:r w:rsidR="001F650F">
        <w:rPr>
          <w:rFonts w:cstheme="minorHAnsi"/>
        </w:rPr>
        <w:t>(</w:t>
      </w:r>
      <w:hyperlink r:id="rId36" w:history="1">
        <w:r w:rsidR="001F650F" w:rsidRPr="00594BED">
          <w:rPr>
            <w:rStyle w:val="Hyperlink"/>
            <w:rFonts w:cstheme="minorHAnsi"/>
          </w:rPr>
          <w:t>https://directives.sc.egov.usda.gov/OpenNonWebContent.aspx?content=22526.wba</w:t>
        </w:r>
      </w:hyperlink>
      <w:r w:rsidR="001F650F">
        <w:rPr>
          <w:rFonts w:cstheme="minorHAnsi"/>
        </w:rPr>
        <w:t>)</w:t>
      </w:r>
    </w:p>
    <w:p w14:paraId="05F5B40C" w14:textId="193FB007" w:rsidR="00185B82" w:rsidRPr="00130DCF" w:rsidRDefault="00185B82" w:rsidP="00536B23">
      <w:pPr>
        <w:numPr>
          <w:ilvl w:val="0"/>
          <w:numId w:val="17"/>
        </w:numPr>
        <w:spacing w:line="240" w:lineRule="auto"/>
        <w:ind w:left="547" w:hanging="547"/>
        <w:rPr>
          <w:rFonts w:cstheme="minorHAnsi"/>
        </w:rPr>
      </w:pPr>
      <w:r w:rsidRPr="00130DCF">
        <w:rPr>
          <w:rFonts w:cstheme="minorHAnsi"/>
        </w:rPr>
        <w:t xml:space="preserve">United States Department of Agriculture, Natural Resources Conservation Service, National Engineering Handbook, Chapter 4 Storm Rainfall and Distribution, August 2019, </w:t>
      </w:r>
      <w:r w:rsidR="001F650F">
        <w:rPr>
          <w:rFonts w:cstheme="minorHAnsi"/>
        </w:rPr>
        <w:t>(</w:t>
      </w:r>
      <w:hyperlink r:id="rId37" w:history="1">
        <w:r w:rsidR="001F650F" w:rsidRPr="00594BED">
          <w:rPr>
            <w:rStyle w:val="Hyperlink"/>
            <w:rFonts w:cstheme="minorHAnsi"/>
          </w:rPr>
          <w:t>https://directives.sc.egov.usda.gov/OpenNonWebContent.aspx?content=43924.wba</w:t>
        </w:r>
      </w:hyperlink>
      <w:r w:rsidR="001F650F">
        <w:rPr>
          <w:rFonts w:cstheme="minorHAnsi"/>
        </w:rPr>
        <w:t>)</w:t>
      </w:r>
    </w:p>
    <w:p w14:paraId="36009D7B" w14:textId="4AB0DA3E" w:rsidR="00EA1A04" w:rsidRDefault="00185B82" w:rsidP="00536B23">
      <w:pPr>
        <w:numPr>
          <w:ilvl w:val="0"/>
          <w:numId w:val="17"/>
        </w:numPr>
        <w:spacing w:line="240" w:lineRule="auto"/>
        <w:ind w:left="547" w:hanging="547"/>
        <w:rPr>
          <w:rFonts w:cstheme="minorHAnsi"/>
        </w:rPr>
      </w:pPr>
      <w:r w:rsidRPr="00130DCF">
        <w:rPr>
          <w:rFonts w:cstheme="minorHAnsi"/>
        </w:rPr>
        <w:t xml:space="preserve">US Army Corps of Engineers Hydrologic Engineering Center, August 2022. HEC-RAS River Analysis System User's Manual, Version 6.3. </w:t>
      </w:r>
    </w:p>
    <w:p w14:paraId="7DB16A71" w14:textId="085D30A0" w:rsidR="00130DCF" w:rsidRPr="00130DCF" w:rsidRDefault="00130DCF" w:rsidP="00130DCF">
      <w:pPr>
        <w:numPr>
          <w:ilvl w:val="0"/>
          <w:numId w:val="17"/>
        </w:numPr>
        <w:spacing w:line="240" w:lineRule="auto"/>
        <w:ind w:left="547" w:hanging="547"/>
        <w:rPr>
          <w:rFonts w:cstheme="minorHAnsi"/>
        </w:rPr>
      </w:pPr>
      <w:r w:rsidRPr="00130DCF">
        <w:rPr>
          <w:rFonts w:cstheme="minorHAnsi"/>
        </w:rPr>
        <w:t>USGS, "Estimating Magnitude and Frequency of Floods Using PeakFQ P</w:t>
      </w:r>
      <w:r>
        <w:rPr>
          <w:rFonts w:cstheme="minorHAnsi"/>
        </w:rPr>
        <w:t>rogram: USGS Fact Sheet", 2006.</w:t>
      </w:r>
    </w:p>
    <w:p w14:paraId="582931EF" w14:textId="525ABB05" w:rsidR="00130DCF" w:rsidRPr="00130DCF" w:rsidRDefault="00130DCF" w:rsidP="00BC79F3">
      <w:pPr>
        <w:numPr>
          <w:ilvl w:val="0"/>
          <w:numId w:val="17"/>
        </w:numPr>
        <w:spacing w:line="240" w:lineRule="auto"/>
        <w:ind w:left="547" w:hanging="547"/>
        <w:rPr>
          <w:rFonts w:cstheme="minorHAnsi"/>
        </w:rPr>
      </w:pPr>
      <w:r w:rsidRPr="00130DCF">
        <w:rPr>
          <w:rFonts w:cstheme="minorHAnsi"/>
        </w:rPr>
        <w:t>USGS. Multi-Resolution Land Characteristics Consortium. National Land Cover Database 2019. (</w:t>
      </w:r>
      <w:hyperlink r:id="rId38" w:history="1">
        <w:r w:rsidR="00BC79F3" w:rsidRPr="00BC79F3">
          <w:rPr>
            <w:rStyle w:val="Hyperlink"/>
            <w:rFonts w:cstheme="minorHAnsi"/>
          </w:rPr>
          <w:t>https://www.mrlc.gov/data/nlcd-2019-land-cover-conus</w:t>
        </w:r>
      </w:hyperlink>
      <w:r>
        <w:rPr>
          <w:rFonts w:cstheme="minorHAnsi"/>
        </w:rPr>
        <w:t>).</w:t>
      </w:r>
    </w:p>
    <w:p w14:paraId="529653A9" w14:textId="601271EC" w:rsidR="00D25F17" w:rsidRPr="00D25F17" w:rsidRDefault="00D25F17" w:rsidP="00D25F17">
      <w:pPr>
        <w:numPr>
          <w:ilvl w:val="0"/>
          <w:numId w:val="17"/>
        </w:numPr>
        <w:spacing w:line="240" w:lineRule="auto"/>
        <w:ind w:left="547" w:hanging="547"/>
        <w:rPr>
          <w:rFonts w:cstheme="minorHAnsi"/>
        </w:rPr>
      </w:pPr>
      <w:r w:rsidRPr="00D25F17">
        <w:rPr>
          <w:rFonts w:cstheme="minorHAnsi"/>
        </w:rPr>
        <w:t>USGS Scientific Investigations Report 2009-5087, Regression Equations for Estimation of Annual Peak-Streamflow Frequency for Undeveloped Watersheds in Texas Using an L-moment Based, PRESS-Minimized, Residual-Adjusted Approach</w:t>
      </w:r>
      <w:r>
        <w:rPr>
          <w:rFonts w:cstheme="minorHAnsi"/>
        </w:rPr>
        <w:t>, June 2009</w:t>
      </w:r>
    </w:p>
    <w:p w14:paraId="1082E881" w14:textId="0B0E3BB2" w:rsidR="00523033" w:rsidRDefault="00523033">
      <w:pPr>
        <w:rPr>
          <w:rFonts w:cstheme="minorHAnsi"/>
        </w:rPr>
      </w:pPr>
    </w:p>
    <w:p w14:paraId="4DD678B5" w14:textId="77777777" w:rsidR="00523033" w:rsidRDefault="00523033" w:rsidP="00523033">
      <w:pPr>
        <w:keepNext/>
        <w:keepLines/>
        <w:spacing w:before="480" w:after="0"/>
        <w:jc w:val="center"/>
        <w:outlineLvl w:val="0"/>
        <w:rPr>
          <w:rFonts w:asciiTheme="majorHAnsi" w:eastAsiaTheme="majorEastAsia" w:hAnsiTheme="majorHAnsi" w:cs="Times New Roman"/>
          <w:b/>
          <w:bCs/>
          <w:color w:val="2F5496" w:themeColor="accent1" w:themeShade="BF"/>
          <w:sz w:val="28"/>
          <w:szCs w:val="28"/>
        </w:rPr>
        <w:sectPr w:rsidR="00523033">
          <w:pgSz w:w="12240" w:h="15840"/>
          <w:pgMar w:top="1440" w:right="1440" w:bottom="1440" w:left="1440" w:header="720" w:footer="720" w:gutter="0"/>
          <w:cols w:space="720"/>
          <w:docGrid w:linePitch="360"/>
        </w:sectPr>
      </w:pPr>
      <w:bookmarkStart w:id="361" w:name="_Toc150099061"/>
    </w:p>
    <w:p w14:paraId="22C16A70" w14:textId="01F5CD6D" w:rsidR="00523033" w:rsidRPr="00523033" w:rsidRDefault="00523033" w:rsidP="00523033">
      <w:pPr>
        <w:keepNext/>
        <w:keepLines/>
        <w:spacing w:before="480" w:after="0"/>
        <w:jc w:val="center"/>
        <w:outlineLvl w:val="0"/>
        <w:rPr>
          <w:rFonts w:asciiTheme="majorHAnsi" w:eastAsiaTheme="majorEastAsia" w:hAnsiTheme="majorHAnsi" w:cs="Times New Roman"/>
          <w:b/>
          <w:bCs/>
          <w:color w:val="2F5496" w:themeColor="accent1" w:themeShade="BF"/>
          <w:sz w:val="28"/>
          <w:szCs w:val="28"/>
        </w:rPr>
      </w:pPr>
      <w:bookmarkStart w:id="362" w:name="_Toc164426514"/>
      <w:r w:rsidRPr="00523033">
        <w:rPr>
          <w:rFonts w:asciiTheme="majorHAnsi" w:eastAsiaTheme="majorEastAsia" w:hAnsiTheme="majorHAnsi" w:cs="Times New Roman"/>
          <w:b/>
          <w:bCs/>
          <w:color w:val="2F5496" w:themeColor="accent1" w:themeShade="BF"/>
          <w:sz w:val="28"/>
          <w:szCs w:val="28"/>
        </w:rPr>
        <w:t>Appendix A – Exhibits – Base Level Engineering Results</w:t>
      </w:r>
      <w:bookmarkEnd w:id="361"/>
      <w:bookmarkEnd w:id="362"/>
    </w:p>
    <w:p w14:paraId="64141776" w14:textId="507D6566" w:rsidR="00523033" w:rsidRDefault="00523033" w:rsidP="00523033">
      <w:pPr>
        <w:spacing w:line="240" w:lineRule="auto"/>
        <w:ind w:left="547"/>
        <w:rPr>
          <w:rFonts w:cstheme="minorHAnsi"/>
        </w:rPr>
      </w:pPr>
    </w:p>
    <w:p w14:paraId="7C41AC0E" w14:textId="3B8DDD9D" w:rsidR="00523033" w:rsidRPr="005234EC" w:rsidRDefault="00523033" w:rsidP="000B0835">
      <w:pPr>
        <w:spacing w:line="240" w:lineRule="auto"/>
        <w:ind w:left="547"/>
        <w:rPr>
          <w:rFonts w:cstheme="minorHAnsi"/>
        </w:rPr>
      </w:pPr>
      <w:r>
        <w:rPr>
          <w:rFonts w:cstheme="minorHAnsi"/>
          <w:noProof/>
        </w:rPr>
        <w:drawing>
          <wp:inline distT="0" distB="0" distL="0" distR="0" wp14:anchorId="7E2FD5DF" wp14:editId="1C8744A5">
            <wp:extent cx="7729870" cy="5001751"/>
            <wp:effectExtent l="0" t="0" r="444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ppendix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7741613" cy="5009350"/>
                    </a:xfrm>
                    <a:prstGeom prst="rect">
                      <a:avLst/>
                    </a:prstGeom>
                  </pic:spPr>
                </pic:pic>
              </a:graphicData>
            </a:graphic>
          </wp:inline>
        </w:drawing>
      </w:r>
    </w:p>
    <w:sectPr w:rsidR="00523033" w:rsidRPr="005234EC" w:rsidSect="000B0835">
      <w:pgSz w:w="15840" w:h="12240" w:orient="landscape"/>
      <w:pgMar w:top="1440" w:right="1440" w:bottom="1440" w:left="1440" w:header="720" w:footer="720"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AC4246F" w16cex:dateUtc="2024-04-03T21:16:00Z"/>
  <w16cex:commentExtensible w16cex:durableId="2145F6C2" w16cex:dateUtc="2024-04-18T21:25:00Z"/>
  <w16cex:commentExtensible w16cex:durableId="11EF1080" w16cex:dateUtc="2024-04-03T21:35:00Z"/>
  <w16cex:commentExtensible w16cex:durableId="2185D4C7" w16cex:dateUtc="2024-04-17T14:41:00Z"/>
  <w16cex:commentExtensible w16cex:durableId="4CE78105" w16cex:dateUtc="2024-04-03T23:15:00Z"/>
  <w16cex:commentExtensible w16cex:durableId="4425BEA8" w16cex:dateUtc="2024-04-17T16:04:00Z"/>
  <w16cex:commentExtensible w16cex:durableId="4F559CEE" w16cex:dateUtc="2024-04-03T22:38:00Z"/>
  <w16cex:commentExtensible w16cex:durableId="69BCDDF0" w16cex:dateUtc="2024-04-03T22:43:00Z"/>
  <w16cex:commentExtensible w16cex:durableId="769806E5" w16cex:dateUtc="2024-04-17T16:05:00Z"/>
  <w16cex:commentExtensible w16cex:durableId="59B14ADD" w16cex:dateUtc="2024-04-03T22:44:00Z"/>
  <w16cex:commentExtensible w16cex:durableId="19A25A77" w16cex:dateUtc="2024-04-03T22:50:00Z"/>
  <w16cex:commentExtensible w16cex:durableId="097EC092" w16cex:dateUtc="2024-04-03T22:52:00Z"/>
  <w16cex:commentExtensible w16cex:durableId="657B7058" w16cex:dateUtc="2024-04-03T22:55:00Z"/>
  <w16cex:commentExtensible w16cex:durableId="33329C2E" w16cex:dateUtc="2024-04-03T23:07:00Z"/>
  <w16cex:commentExtensible w16cex:durableId="3F1A9FF0" w16cex:dateUtc="2024-04-03T23:07:00Z"/>
  <w16cex:commentExtensible w16cex:durableId="6945DFB1" w16cex:dateUtc="2024-04-03T23:08:00Z"/>
  <w16cex:commentExtensible w16cex:durableId="0EA0AE62" w16cex:dateUtc="2024-04-17T16:08:00Z"/>
  <w16cex:commentExtensible w16cex:durableId="755405D6" w16cex:dateUtc="2024-04-04T13:42:00Z"/>
  <w16cex:commentExtensible w16cex:durableId="5C46E65A" w16cex:dateUtc="2024-04-04T13:40:00Z"/>
  <w16cex:commentExtensible w16cex:durableId="5B16B5D2" w16cex:dateUtc="2024-04-04T13:45:00Z"/>
  <w16cex:commentExtensible w16cex:durableId="0C71F6DA" w16cex:dateUtc="2024-04-04T14:04:00Z"/>
  <w16cex:commentExtensible w16cex:durableId="6A8DA1A2" w16cex:dateUtc="2024-04-04T14:1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2D9B440" w16cid:durableId="2AC4246F"/>
  <w16cid:commentId w16cid:paraId="4BE77A42" w16cid:durableId="2145F6C2"/>
  <w16cid:commentId w16cid:paraId="05FCFD10" w16cid:durableId="11EF1080"/>
  <w16cid:commentId w16cid:paraId="26452F6E" w16cid:durableId="3B4A13BA"/>
  <w16cid:commentId w16cid:paraId="2090D700" w16cid:durableId="2185D4C7"/>
  <w16cid:commentId w16cid:paraId="2761FA37" w16cid:durableId="00CE99C1"/>
  <w16cid:commentId w16cid:paraId="4B2FFFAE" w16cid:durableId="4CE78105"/>
  <w16cid:commentId w16cid:paraId="494311CA" w16cid:durableId="2FA7E341"/>
  <w16cid:commentId w16cid:paraId="09D801E7" w16cid:durableId="4425BEA8"/>
  <w16cid:commentId w16cid:paraId="71E2A9A6" w16cid:durableId="6FF9B120"/>
  <w16cid:commentId w16cid:paraId="6127F8B5" w16cid:durableId="4F559CEE"/>
  <w16cid:commentId w16cid:paraId="18CB3887" w16cid:durableId="5927A563"/>
  <w16cid:commentId w16cid:paraId="7AD02B45" w16cid:durableId="69BCDDF0"/>
  <w16cid:commentId w16cid:paraId="18396A70" w16cid:durableId="0C080D5C"/>
  <w16cid:commentId w16cid:paraId="252CB37E" w16cid:durableId="769806E5"/>
  <w16cid:commentId w16cid:paraId="65A9D961" w16cid:durableId="28F801A2"/>
  <w16cid:commentId w16cid:paraId="1732E534" w16cid:durableId="59B14ADD"/>
  <w16cid:commentId w16cid:paraId="726A797F" w16cid:durableId="089006B5"/>
  <w16cid:commentId w16cid:paraId="48881E67" w16cid:durableId="19A25A77"/>
  <w16cid:commentId w16cid:paraId="71DFE9FB" w16cid:durableId="66F2921A"/>
  <w16cid:commentId w16cid:paraId="707F4F62" w16cid:durableId="097EC092"/>
  <w16cid:commentId w16cid:paraId="68C608D9" w16cid:durableId="14BAFBD5"/>
  <w16cid:commentId w16cid:paraId="371EAAFF" w16cid:durableId="657B7058"/>
  <w16cid:commentId w16cid:paraId="47AB7ADD" w16cid:durableId="29DF3D4E"/>
  <w16cid:commentId w16cid:paraId="2D9151B5" w16cid:durableId="33329C2E"/>
  <w16cid:commentId w16cid:paraId="779713DF" w16cid:durableId="10E67EC5"/>
  <w16cid:commentId w16cid:paraId="1F57A6BA" w16cid:durableId="3F1A9FF0"/>
  <w16cid:commentId w16cid:paraId="36CEBB68" w16cid:durableId="7879C339"/>
  <w16cid:commentId w16cid:paraId="585D0515" w16cid:durableId="6945DFB1"/>
  <w16cid:commentId w16cid:paraId="2ECF3E94" w16cid:durableId="51573235"/>
  <w16cid:commentId w16cid:paraId="1B539E64" w16cid:durableId="0EA0AE62"/>
  <w16cid:commentId w16cid:paraId="22D63A4D" w16cid:durableId="32639390"/>
  <w16cid:commentId w16cid:paraId="7C2485D3" w16cid:durableId="755405D6"/>
  <w16cid:commentId w16cid:paraId="7697A195" w16cid:durableId="2D78C8EB"/>
  <w16cid:commentId w16cid:paraId="3DA50916" w16cid:durableId="5C46E65A"/>
  <w16cid:commentId w16cid:paraId="42F2A87D" w16cid:durableId="201BE0BA"/>
  <w16cid:commentId w16cid:paraId="75600DBB" w16cid:durableId="5B16B5D2"/>
  <w16cid:commentId w16cid:paraId="58C29A98" w16cid:durableId="0118F6CC"/>
  <w16cid:commentId w16cid:paraId="143D0CE4" w16cid:durableId="0C71F6DA"/>
  <w16cid:commentId w16cid:paraId="211C0F88" w16cid:durableId="79E2D549"/>
  <w16cid:commentId w16cid:paraId="3E97D6F9" w16cid:durableId="6A8DA1A2"/>
  <w16cid:commentId w16cid:paraId="6CB1DD8E" w16cid:durableId="2A2937E1"/>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C9D2FFA" w14:textId="77777777" w:rsidR="00CA40CE" w:rsidRDefault="00CA40CE" w:rsidP="006848BB">
      <w:pPr>
        <w:spacing w:after="0" w:line="240" w:lineRule="auto"/>
      </w:pPr>
      <w:r>
        <w:separator/>
      </w:r>
    </w:p>
  </w:endnote>
  <w:endnote w:type="continuationSeparator" w:id="0">
    <w:p w14:paraId="16A6D060" w14:textId="77777777" w:rsidR="00CA40CE" w:rsidRDefault="00CA40CE" w:rsidP="006848BB">
      <w:pPr>
        <w:spacing w:after="0" w:line="240" w:lineRule="auto"/>
      </w:pPr>
      <w:r>
        <w:continuationSeparator/>
      </w:r>
    </w:p>
  </w:endnote>
  <w:endnote w:type="continuationNotice" w:id="1">
    <w:p w14:paraId="18E70612" w14:textId="77777777" w:rsidR="00CA40CE" w:rsidRDefault="00CA40C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Medium Cond">
    <w:panose1 w:val="020B0606030402020204"/>
    <w:charset w:val="00"/>
    <w:family w:val="swiss"/>
    <w:pitch w:val="variable"/>
    <w:sig w:usb0="00000287" w:usb1="00000000" w:usb2="00000000" w:usb3="00000000" w:csb0="0000009F" w:csb1="00000000"/>
  </w:font>
  <w:font w:name="Calibri">
    <w:panose1 w:val="020F0502020204030204"/>
    <w:charset w:val="00"/>
    <w:family w:val="swiss"/>
    <w:pitch w:val="variable"/>
    <w:sig w:usb0="E1002AFF" w:usb1="4000ACFF"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Franklin Gothic Demi Cond">
    <w:panose1 w:val="020B07060304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TT15Ct00">
    <w:altName w:val="Calibri"/>
    <w:panose1 w:val="00000000000000000000"/>
    <w:charset w:val="A1"/>
    <w:family w:val="auto"/>
    <w:notTrueType/>
    <w:pitch w:val="default"/>
    <w:sig w:usb0="00000081" w:usb1="00000000" w:usb2="00000000" w:usb3="00000000" w:csb0="00000008"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02180275"/>
      <w:docPartObj>
        <w:docPartGallery w:val="Page Numbers (Bottom of Page)"/>
        <w:docPartUnique/>
      </w:docPartObj>
    </w:sdtPr>
    <w:sdtEndPr>
      <w:rPr>
        <w:noProof/>
      </w:rPr>
    </w:sdtEndPr>
    <w:sdtContent>
      <w:p w14:paraId="589B66D4" w14:textId="6A28F209" w:rsidR="00CA40CE" w:rsidRDefault="00D40466" w:rsidP="00D40466">
        <w:pPr>
          <w:pStyle w:val="Footer"/>
          <w:jc w:val="right"/>
        </w:pPr>
        <w:r>
          <w:t xml:space="preserve">Page </w:t>
        </w:r>
        <w:r w:rsidR="00CA40CE">
          <w:fldChar w:fldCharType="begin"/>
        </w:r>
        <w:r w:rsidR="00CA40CE">
          <w:instrText xml:space="preserve"> PAGE   \* MERGEFORMAT </w:instrText>
        </w:r>
        <w:r w:rsidR="00CA40CE">
          <w:fldChar w:fldCharType="separate"/>
        </w:r>
        <w:r w:rsidR="0055469E">
          <w:rPr>
            <w:noProof/>
          </w:rPr>
          <w:t>2</w:t>
        </w:r>
        <w:r w:rsidR="00CA40CE">
          <w:rPr>
            <w:noProof/>
          </w:rPr>
          <w:fldChar w:fldCharType="end"/>
        </w:r>
      </w:p>
    </w:sdtContent>
  </w:sdt>
  <w:p w14:paraId="3BF89C52" w14:textId="77777777" w:rsidR="00CA40CE" w:rsidRDefault="00CA40C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E76CC78" w14:textId="77777777" w:rsidR="00CA40CE" w:rsidRDefault="00CA40CE" w:rsidP="006848BB">
      <w:pPr>
        <w:spacing w:after="0" w:line="240" w:lineRule="auto"/>
      </w:pPr>
      <w:r>
        <w:separator/>
      </w:r>
    </w:p>
  </w:footnote>
  <w:footnote w:type="continuationSeparator" w:id="0">
    <w:p w14:paraId="321DC408" w14:textId="77777777" w:rsidR="00CA40CE" w:rsidRDefault="00CA40CE" w:rsidP="006848BB">
      <w:pPr>
        <w:spacing w:after="0" w:line="240" w:lineRule="auto"/>
      </w:pPr>
      <w:r>
        <w:continuationSeparator/>
      </w:r>
    </w:p>
  </w:footnote>
  <w:footnote w:type="continuationNotice" w:id="1">
    <w:p w14:paraId="110DF45E" w14:textId="77777777" w:rsidR="00CA40CE" w:rsidRDefault="00CA40C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2CDC49C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10776B6E"/>
    <w:multiLevelType w:val="hybridMultilevel"/>
    <w:tmpl w:val="76DAFA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82775B"/>
    <w:multiLevelType w:val="multilevel"/>
    <w:tmpl w:val="9BA69DC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22B8362C"/>
    <w:multiLevelType w:val="singleLevel"/>
    <w:tmpl w:val="04090001"/>
    <w:lvl w:ilvl="0">
      <w:start w:val="1"/>
      <w:numFmt w:val="bullet"/>
      <w:lvlText w:val=""/>
      <w:lvlJc w:val="left"/>
      <w:pPr>
        <w:ind w:left="720" w:hanging="360"/>
      </w:pPr>
      <w:rPr>
        <w:rFonts w:ascii="Symbol" w:hAnsi="Symbol" w:hint="default"/>
      </w:rPr>
    </w:lvl>
  </w:abstractNum>
  <w:abstractNum w:abstractNumId="4" w15:restartNumberingAfterBreak="0">
    <w:nsid w:val="24B623FF"/>
    <w:multiLevelType w:val="multilevel"/>
    <w:tmpl w:val="27E49ECE"/>
    <w:lvl w:ilvl="0">
      <w:start w:val="1"/>
      <w:numFmt w:val="decimal"/>
      <w:lvlText w:val="%1"/>
      <w:lvlJc w:val="left"/>
      <w:pPr>
        <w:ind w:left="390" w:hanging="390"/>
      </w:pPr>
      <w:rPr>
        <w:rFonts w:hint="default"/>
      </w:rPr>
    </w:lvl>
    <w:lvl w:ilvl="1">
      <w:start w:val="4"/>
      <w:numFmt w:val="decimal"/>
      <w:lvlText w:val="%1.%2"/>
      <w:lvlJc w:val="left"/>
      <w:pPr>
        <w:ind w:left="390" w:hanging="390"/>
      </w:pPr>
      <w:rPr>
        <w:rFonts w:ascii="Franklin Gothic Medium Cond" w:hAnsi="Franklin Gothic Medium Cond" w:hint="default"/>
        <w:b w:val="0"/>
        <w:color w:val="auto"/>
        <w:sz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2A4845F4"/>
    <w:multiLevelType w:val="multilevel"/>
    <w:tmpl w:val="67F0DBB6"/>
    <w:lvl w:ilvl="0">
      <w:start w:val="1"/>
      <w:numFmt w:val="decimal"/>
      <w:lvlText w:val="%1."/>
      <w:lvlJc w:val="left"/>
      <w:pPr>
        <w:ind w:left="360" w:hanging="360"/>
      </w:pPr>
      <w:rPr>
        <w:rFonts w:ascii="Franklin Gothic Medium Cond" w:hAnsi="Franklin Gothic Medium Cond" w:hint="default"/>
        <w:color w:val="0563C1" w:themeColor="hyperlink"/>
        <w:u w:val="single"/>
      </w:rPr>
    </w:lvl>
    <w:lvl w:ilvl="1">
      <w:start w:val="1"/>
      <w:numFmt w:val="decimal"/>
      <w:lvlText w:val="%1.%2."/>
      <w:lvlJc w:val="left"/>
      <w:pPr>
        <w:ind w:left="580" w:hanging="360"/>
      </w:pPr>
      <w:rPr>
        <w:rFonts w:ascii="Franklin Gothic Medium Cond" w:hAnsi="Franklin Gothic Medium Cond" w:hint="default"/>
        <w:color w:val="auto"/>
        <w:u w:val="none"/>
      </w:rPr>
    </w:lvl>
    <w:lvl w:ilvl="2">
      <w:start w:val="1"/>
      <w:numFmt w:val="decimal"/>
      <w:lvlText w:val="%1.%2.%3."/>
      <w:lvlJc w:val="left"/>
      <w:pPr>
        <w:ind w:left="1160" w:hanging="720"/>
      </w:pPr>
      <w:rPr>
        <w:rFonts w:ascii="Franklin Gothic Medium Cond" w:hAnsi="Franklin Gothic Medium Cond" w:hint="default"/>
        <w:color w:val="0563C1" w:themeColor="hyperlink"/>
        <w:u w:val="single"/>
      </w:rPr>
    </w:lvl>
    <w:lvl w:ilvl="3">
      <w:start w:val="1"/>
      <w:numFmt w:val="decimal"/>
      <w:lvlText w:val="%1.%2.%3.%4."/>
      <w:lvlJc w:val="left"/>
      <w:pPr>
        <w:ind w:left="1380" w:hanging="720"/>
      </w:pPr>
      <w:rPr>
        <w:rFonts w:ascii="Franklin Gothic Medium Cond" w:hAnsi="Franklin Gothic Medium Cond" w:hint="default"/>
        <w:color w:val="0563C1" w:themeColor="hyperlink"/>
        <w:u w:val="single"/>
      </w:rPr>
    </w:lvl>
    <w:lvl w:ilvl="4">
      <w:start w:val="1"/>
      <w:numFmt w:val="decimal"/>
      <w:lvlText w:val="%1.%2.%3.%4.%5."/>
      <w:lvlJc w:val="left"/>
      <w:pPr>
        <w:ind w:left="1960" w:hanging="1080"/>
      </w:pPr>
      <w:rPr>
        <w:rFonts w:ascii="Franklin Gothic Medium Cond" w:hAnsi="Franklin Gothic Medium Cond" w:hint="default"/>
        <w:color w:val="0563C1" w:themeColor="hyperlink"/>
        <w:u w:val="single"/>
      </w:rPr>
    </w:lvl>
    <w:lvl w:ilvl="5">
      <w:start w:val="1"/>
      <w:numFmt w:val="decimal"/>
      <w:lvlText w:val="%1.%2.%3.%4.%5.%6."/>
      <w:lvlJc w:val="left"/>
      <w:pPr>
        <w:ind w:left="2180" w:hanging="1080"/>
      </w:pPr>
      <w:rPr>
        <w:rFonts w:ascii="Franklin Gothic Medium Cond" w:hAnsi="Franklin Gothic Medium Cond" w:hint="default"/>
        <w:color w:val="0563C1" w:themeColor="hyperlink"/>
        <w:u w:val="single"/>
      </w:rPr>
    </w:lvl>
    <w:lvl w:ilvl="6">
      <w:start w:val="1"/>
      <w:numFmt w:val="decimal"/>
      <w:lvlText w:val="%1.%2.%3.%4.%5.%6.%7."/>
      <w:lvlJc w:val="left"/>
      <w:pPr>
        <w:ind w:left="2760" w:hanging="1440"/>
      </w:pPr>
      <w:rPr>
        <w:rFonts w:ascii="Franklin Gothic Medium Cond" w:hAnsi="Franklin Gothic Medium Cond" w:hint="default"/>
        <w:color w:val="0563C1" w:themeColor="hyperlink"/>
        <w:u w:val="single"/>
      </w:rPr>
    </w:lvl>
    <w:lvl w:ilvl="7">
      <w:start w:val="1"/>
      <w:numFmt w:val="decimal"/>
      <w:lvlText w:val="%1.%2.%3.%4.%5.%6.%7.%8."/>
      <w:lvlJc w:val="left"/>
      <w:pPr>
        <w:ind w:left="2980" w:hanging="1440"/>
      </w:pPr>
      <w:rPr>
        <w:rFonts w:ascii="Franklin Gothic Medium Cond" w:hAnsi="Franklin Gothic Medium Cond" w:hint="default"/>
        <w:color w:val="0563C1" w:themeColor="hyperlink"/>
        <w:u w:val="single"/>
      </w:rPr>
    </w:lvl>
    <w:lvl w:ilvl="8">
      <w:start w:val="1"/>
      <w:numFmt w:val="decimal"/>
      <w:lvlText w:val="%1.%2.%3.%4.%5.%6.%7.%8.%9."/>
      <w:lvlJc w:val="left"/>
      <w:pPr>
        <w:ind w:left="3560" w:hanging="1800"/>
      </w:pPr>
      <w:rPr>
        <w:rFonts w:ascii="Franklin Gothic Medium Cond" w:hAnsi="Franklin Gothic Medium Cond" w:hint="default"/>
        <w:color w:val="0563C1" w:themeColor="hyperlink"/>
        <w:u w:val="single"/>
      </w:rPr>
    </w:lvl>
  </w:abstractNum>
  <w:abstractNum w:abstractNumId="6" w15:restartNumberingAfterBreak="0">
    <w:nsid w:val="317762EF"/>
    <w:multiLevelType w:val="hybridMultilevel"/>
    <w:tmpl w:val="715C4C72"/>
    <w:lvl w:ilvl="0" w:tplc="0409000F">
      <w:start w:val="1"/>
      <w:numFmt w:val="decimal"/>
      <w:lvlText w:val="%1."/>
      <w:lvlJc w:val="left"/>
      <w:pPr>
        <w:ind w:left="720" w:hanging="360"/>
      </w:pPr>
      <w:rPr>
        <w:rFonts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4466826"/>
    <w:multiLevelType w:val="hybridMultilevel"/>
    <w:tmpl w:val="FFFFFFFF"/>
    <w:lvl w:ilvl="0" w:tplc="04090001">
      <w:start w:val="1"/>
      <w:numFmt w:val="bullet"/>
      <w:lvlText w:val=""/>
      <w:lvlJc w:val="left"/>
      <w:pPr>
        <w:ind w:left="1485" w:hanging="360"/>
      </w:pPr>
      <w:rPr>
        <w:rFonts w:ascii="Symbol" w:hAnsi="Symbol" w:hint="default"/>
      </w:rPr>
    </w:lvl>
    <w:lvl w:ilvl="1" w:tplc="04090003" w:tentative="1">
      <w:start w:val="1"/>
      <w:numFmt w:val="bullet"/>
      <w:lvlText w:val="o"/>
      <w:lvlJc w:val="left"/>
      <w:pPr>
        <w:ind w:left="2205" w:hanging="360"/>
      </w:pPr>
      <w:rPr>
        <w:rFonts w:ascii="Courier New" w:hAnsi="Courier New" w:hint="default"/>
      </w:rPr>
    </w:lvl>
    <w:lvl w:ilvl="2" w:tplc="04090005" w:tentative="1">
      <w:start w:val="1"/>
      <w:numFmt w:val="bullet"/>
      <w:lvlText w:val=""/>
      <w:lvlJc w:val="left"/>
      <w:pPr>
        <w:ind w:left="2925" w:hanging="360"/>
      </w:pPr>
      <w:rPr>
        <w:rFonts w:ascii="Wingdings" w:hAnsi="Wingdings" w:hint="default"/>
      </w:rPr>
    </w:lvl>
    <w:lvl w:ilvl="3" w:tplc="04090001" w:tentative="1">
      <w:start w:val="1"/>
      <w:numFmt w:val="bullet"/>
      <w:lvlText w:val=""/>
      <w:lvlJc w:val="left"/>
      <w:pPr>
        <w:ind w:left="3645" w:hanging="360"/>
      </w:pPr>
      <w:rPr>
        <w:rFonts w:ascii="Symbol" w:hAnsi="Symbol" w:hint="default"/>
      </w:rPr>
    </w:lvl>
    <w:lvl w:ilvl="4" w:tplc="04090003" w:tentative="1">
      <w:start w:val="1"/>
      <w:numFmt w:val="bullet"/>
      <w:lvlText w:val="o"/>
      <w:lvlJc w:val="left"/>
      <w:pPr>
        <w:ind w:left="4365" w:hanging="360"/>
      </w:pPr>
      <w:rPr>
        <w:rFonts w:ascii="Courier New" w:hAnsi="Courier New" w:hint="default"/>
      </w:rPr>
    </w:lvl>
    <w:lvl w:ilvl="5" w:tplc="04090005" w:tentative="1">
      <w:start w:val="1"/>
      <w:numFmt w:val="bullet"/>
      <w:lvlText w:val=""/>
      <w:lvlJc w:val="left"/>
      <w:pPr>
        <w:ind w:left="5085" w:hanging="360"/>
      </w:pPr>
      <w:rPr>
        <w:rFonts w:ascii="Wingdings" w:hAnsi="Wingdings" w:hint="default"/>
      </w:rPr>
    </w:lvl>
    <w:lvl w:ilvl="6" w:tplc="04090001" w:tentative="1">
      <w:start w:val="1"/>
      <w:numFmt w:val="bullet"/>
      <w:lvlText w:val=""/>
      <w:lvlJc w:val="left"/>
      <w:pPr>
        <w:ind w:left="5805" w:hanging="360"/>
      </w:pPr>
      <w:rPr>
        <w:rFonts w:ascii="Symbol" w:hAnsi="Symbol" w:hint="default"/>
      </w:rPr>
    </w:lvl>
    <w:lvl w:ilvl="7" w:tplc="04090003" w:tentative="1">
      <w:start w:val="1"/>
      <w:numFmt w:val="bullet"/>
      <w:lvlText w:val="o"/>
      <w:lvlJc w:val="left"/>
      <w:pPr>
        <w:ind w:left="6525" w:hanging="360"/>
      </w:pPr>
      <w:rPr>
        <w:rFonts w:ascii="Courier New" w:hAnsi="Courier New" w:hint="default"/>
      </w:rPr>
    </w:lvl>
    <w:lvl w:ilvl="8" w:tplc="04090005" w:tentative="1">
      <w:start w:val="1"/>
      <w:numFmt w:val="bullet"/>
      <w:lvlText w:val=""/>
      <w:lvlJc w:val="left"/>
      <w:pPr>
        <w:ind w:left="7245" w:hanging="360"/>
      </w:pPr>
      <w:rPr>
        <w:rFonts w:ascii="Wingdings" w:hAnsi="Wingdings" w:hint="default"/>
      </w:rPr>
    </w:lvl>
  </w:abstractNum>
  <w:abstractNum w:abstractNumId="8" w15:restartNumberingAfterBreak="0">
    <w:nsid w:val="46C7791C"/>
    <w:multiLevelType w:val="hybridMultilevel"/>
    <w:tmpl w:val="C0727552"/>
    <w:lvl w:ilvl="0" w:tplc="E49A72FC">
      <w:start w:val="2018"/>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91A2249"/>
    <w:multiLevelType w:val="hybridMultilevel"/>
    <w:tmpl w:val="F782C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EAE1E48"/>
    <w:multiLevelType w:val="multilevel"/>
    <w:tmpl w:val="F8AC7A36"/>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ascii="Franklin Gothic Medium Cond" w:hAnsi="Franklin Gothic Medium Cond" w:hint="default"/>
        <w:color w:val="4472C4" w:themeColor="accent1"/>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4EDE701E"/>
    <w:multiLevelType w:val="multilevel"/>
    <w:tmpl w:val="EBBAEB5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23335D8"/>
    <w:multiLevelType w:val="hybridMultilevel"/>
    <w:tmpl w:val="E068A4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4254450"/>
    <w:multiLevelType w:val="hybridMultilevel"/>
    <w:tmpl w:val="E69E02E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 w15:restartNumberingAfterBreak="0">
    <w:nsid w:val="581F69F8"/>
    <w:multiLevelType w:val="singleLevel"/>
    <w:tmpl w:val="04090005"/>
    <w:lvl w:ilvl="0">
      <w:start w:val="1"/>
      <w:numFmt w:val="bullet"/>
      <w:lvlText w:val=""/>
      <w:lvlJc w:val="left"/>
      <w:pPr>
        <w:ind w:left="360" w:hanging="360"/>
      </w:pPr>
      <w:rPr>
        <w:rFonts w:ascii="Wingdings" w:hAnsi="Wingdings" w:hint="default"/>
      </w:rPr>
    </w:lvl>
  </w:abstractNum>
  <w:abstractNum w:abstractNumId="15" w15:restartNumberingAfterBreak="0">
    <w:nsid w:val="594D1773"/>
    <w:multiLevelType w:val="singleLevel"/>
    <w:tmpl w:val="04090005"/>
    <w:lvl w:ilvl="0">
      <w:start w:val="1"/>
      <w:numFmt w:val="bullet"/>
      <w:lvlText w:val=""/>
      <w:lvlJc w:val="left"/>
      <w:pPr>
        <w:ind w:left="720" w:hanging="360"/>
      </w:pPr>
      <w:rPr>
        <w:rFonts w:ascii="Wingdings" w:hAnsi="Wingdings" w:hint="default"/>
      </w:rPr>
    </w:lvl>
  </w:abstractNum>
  <w:abstractNum w:abstractNumId="16" w15:restartNumberingAfterBreak="0">
    <w:nsid w:val="5C4351D4"/>
    <w:multiLevelType w:val="singleLevel"/>
    <w:tmpl w:val="04090001"/>
    <w:lvl w:ilvl="0">
      <w:start w:val="1"/>
      <w:numFmt w:val="bullet"/>
      <w:lvlText w:val=""/>
      <w:lvlJc w:val="left"/>
      <w:pPr>
        <w:ind w:left="976" w:hanging="360"/>
      </w:pPr>
      <w:rPr>
        <w:rFonts w:ascii="Symbol" w:hAnsi="Symbol" w:hint="default"/>
      </w:rPr>
    </w:lvl>
  </w:abstractNum>
  <w:abstractNum w:abstractNumId="17" w15:restartNumberingAfterBreak="0">
    <w:nsid w:val="6F0C7924"/>
    <w:multiLevelType w:val="multilevel"/>
    <w:tmpl w:val="5A7CBCCC"/>
    <w:lvl w:ilvl="0">
      <w:start w:val="2"/>
      <w:numFmt w:val="decimal"/>
      <w:lvlText w:val="%1.0"/>
      <w:lvlJc w:val="left"/>
      <w:pPr>
        <w:ind w:left="360" w:hanging="360"/>
      </w:pPr>
      <w:rPr>
        <w:rFonts w:ascii="Franklin Gothic Medium Cond" w:hAnsi="Franklin Gothic Medium Cond" w:hint="default"/>
        <w:b w:val="0"/>
        <w:color w:val="auto"/>
        <w:sz w:val="26"/>
      </w:rPr>
    </w:lvl>
    <w:lvl w:ilvl="1">
      <w:start w:val="1"/>
      <w:numFmt w:val="decimal"/>
      <w:lvlText w:val="%1.%2"/>
      <w:lvlJc w:val="left"/>
      <w:pPr>
        <w:ind w:left="1080" w:hanging="360"/>
      </w:pPr>
      <w:rPr>
        <w:rFonts w:ascii="Franklin Gothic Medium Cond" w:hAnsi="Franklin Gothic Medium Cond" w:hint="default"/>
        <w:b w:val="0"/>
        <w:color w:val="auto"/>
        <w:sz w:val="26"/>
      </w:rPr>
    </w:lvl>
    <w:lvl w:ilvl="2">
      <w:start w:val="1"/>
      <w:numFmt w:val="decimal"/>
      <w:lvlText w:val="%1.%2.%3"/>
      <w:lvlJc w:val="left"/>
      <w:pPr>
        <w:ind w:left="2160" w:hanging="720"/>
      </w:pPr>
      <w:rPr>
        <w:rFonts w:ascii="Franklin Gothic Medium Cond" w:hAnsi="Franklin Gothic Medium Cond" w:hint="default"/>
        <w:b w:val="0"/>
        <w:color w:val="auto"/>
        <w:sz w:val="26"/>
      </w:rPr>
    </w:lvl>
    <w:lvl w:ilvl="3">
      <w:start w:val="1"/>
      <w:numFmt w:val="decimal"/>
      <w:lvlText w:val="%1.%2.%3.%4"/>
      <w:lvlJc w:val="left"/>
      <w:pPr>
        <w:ind w:left="3240" w:hanging="1080"/>
      </w:pPr>
      <w:rPr>
        <w:rFonts w:ascii="Franklin Gothic Medium Cond" w:hAnsi="Franklin Gothic Medium Cond" w:hint="default"/>
        <w:b w:val="0"/>
        <w:color w:val="auto"/>
        <w:sz w:val="26"/>
      </w:rPr>
    </w:lvl>
    <w:lvl w:ilvl="4">
      <w:start w:val="1"/>
      <w:numFmt w:val="decimal"/>
      <w:lvlText w:val="%1.%2.%3.%4.%5"/>
      <w:lvlJc w:val="left"/>
      <w:pPr>
        <w:ind w:left="3960" w:hanging="1080"/>
      </w:pPr>
      <w:rPr>
        <w:rFonts w:ascii="Franklin Gothic Medium Cond" w:hAnsi="Franklin Gothic Medium Cond" w:hint="default"/>
        <w:b w:val="0"/>
        <w:color w:val="auto"/>
        <w:sz w:val="26"/>
      </w:rPr>
    </w:lvl>
    <w:lvl w:ilvl="5">
      <w:start w:val="1"/>
      <w:numFmt w:val="decimal"/>
      <w:lvlText w:val="%1.%2.%3.%4.%5.%6"/>
      <w:lvlJc w:val="left"/>
      <w:pPr>
        <w:ind w:left="5040" w:hanging="1440"/>
      </w:pPr>
      <w:rPr>
        <w:rFonts w:ascii="Franklin Gothic Medium Cond" w:hAnsi="Franklin Gothic Medium Cond" w:hint="default"/>
        <w:b w:val="0"/>
        <w:color w:val="auto"/>
        <w:sz w:val="26"/>
      </w:rPr>
    </w:lvl>
    <w:lvl w:ilvl="6">
      <w:start w:val="1"/>
      <w:numFmt w:val="decimal"/>
      <w:lvlText w:val="%1.%2.%3.%4.%5.%6.%7"/>
      <w:lvlJc w:val="left"/>
      <w:pPr>
        <w:ind w:left="5760" w:hanging="1440"/>
      </w:pPr>
      <w:rPr>
        <w:rFonts w:ascii="Franklin Gothic Medium Cond" w:hAnsi="Franklin Gothic Medium Cond" w:hint="default"/>
        <w:b w:val="0"/>
        <w:color w:val="auto"/>
        <w:sz w:val="26"/>
      </w:rPr>
    </w:lvl>
    <w:lvl w:ilvl="7">
      <w:start w:val="1"/>
      <w:numFmt w:val="decimal"/>
      <w:lvlText w:val="%1.%2.%3.%4.%5.%6.%7.%8"/>
      <w:lvlJc w:val="left"/>
      <w:pPr>
        <w:ind w:left="6840" w:hanging="1800"/>
      </w:pPr>
      <w:rPr>
        <w:rFonts w:ascii="Franklin Gothic Medium Cond" w:hAnsi="Franklin Gothic Medium Cond" w:hint="default"/>
        <w:b w:val="0"/>
        <w:color w:val="auto"/>
        <w:sz w:val="26"/>
      </w:rPr>
    </w:lvl>
    <w:lvl w:ilvl="8">
      <w:start w:val="1"/>
      <w:numFmt w:val="decimal"/>
      <w:lvlText w:val="%1.%2.%3.%4.%5.%6.%7.%8.%9"/>
      <w:lvlJc w:val="left"/>
      <w:pPr>
        <w:ind w:left="7560" w:hanging="1800"/>
      </w:pPr>
      <w:rPr>
        <w:rFonts w:ascii="Franklin Gothic Medium Cond" w:hAnsi="Franklin Gothic Medium Cond" w:hint="default"/>
        <w:b w:val="0"/>
        <w:color w:val="auto"/>
        <w:sz w:val="26"/>
      </w:rPr>
    </w:lvl>
  </w:abstractNum>
  <w:abstractNum w:abstractNumId="18" w15:restartNumberingAfterBreak="0">
    <w:nsid w:val="72950D93"/>
    <w:multiLevelType w:val="hybridMultilevel"/>
    <w:tmpl w:val="5EF20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AAB4322"/>
    <w:multiLevelType w:val="hybridMultilevel"/>
    <w:tmpl w:val="8E1E839C"/>
    <w:lvl w:ilvl="0" w:tplc="601EFAF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C9487FD"/>
    <w:multiLevelType w:val="hybridMultilevel"/>
    <w:tmpl w:val="FFFFFFFF"/>
    <w:lvl w:ilvl="0" w:tplc="FBF0ECF8">
      <w:start w:val="1"/>
      <w:numFmt w:val="bullet"/>
      <w:lvlText w:val="·"/>
      <w:lvlJc w:val="left"/>
      <w:pPr>
        <w:ind w:left="720" w:hanging="360"/>
      </w:pPr>
      <w:rPr>
        <w:rFonts w:ascii="Symbol" w:hAnsi="Symbol" w:hint="default"/>
      </w:rPr>
    </w:lvl>
    <w:lvl w:ilvl="1" w:tplc="841EDE30">
      <w:start w:val="1"/>
      <w:numFmt w:val="bullet"/>
      <w:lvlText w:val="o"/>
      <w:lvlJc w:val="left"/>
      <w:pPr>
        <w:ind w:left="1440" w:hanging="360"/>
      </w:pPr>
      <w:rPr>
        <w:rFonts w:ascii="Courier New" w:hAnsi="Courier New" w:hint="default"/>
      </w:rPr>
    </w:lvl>
    <w:lvl w:ilvl="2" w:tplc="6BA8AF06">
      <w:start w:val="1"/>
      <w:numFmt w:val="bullet"/>
      <w:lvlText w:val=""/>
      <w:lvlJc w:val="left"/>
      <w:pPr>
        <w:ind w:left="2160" w:hanging="360"/>
      </w:pPr>
      <w:rPr>
        <w:rFonts w:ascii="Wingdings" w:hAnsi="Wingdings" w:hint="default"/>
      </w:rPr>
    </w:lvl>
    <w:lvl w:ilvl="3" w:tplc="0D20E724">
      <w:start w:val="1"/>
      <w:numFmt w:val="bullet"/>
      <w:lvlText w:val=""/>
      <w:lvlJc w:val="left"/>
      <w:pPr>
        <w:ind w:left="2880" w:hanging="360"/>
      </w:pPr>
      <w:rPr>
        <w:rFonts w:ascii="Symbol" w:hAnsi="Symbol" w:hint="default"/>
      </w:rPr>
    </w:lvl>
    <w:lvl w:ilvl="4" w:tplc="FF9CA12A">
      <w:start w:val="1"/>
      <w:numFmt w:val="bullet"/>
      <w:lvlText w:val="o"/>
      <w:lvlJc w:val="left"/>
      <w:pPr>
        <w:ind w:left="3600" w:hanging="360"/>
      </w:pPr>
      <w:rPr>
        <w:rFonts w:ascii="Courier New" w:hAnsi="Courier New" w:hint="default"/>
      </w:rPr>
    </w:lvl>
    <w:lvl w:ilvl="5" w:tplc="72B8669E">
      <w:start w:val="1"/>
      <w:numFmt w:val="bullet"/>
      <w:lvlText w:val=""/>
      <w:lvlJc w:val="left"/>
      <w:pPr>
        <w:ind w:left="4320" w:hanging="360"/>
      </w:pPr>
      <w:rPr>
        <w:rFonts w:ascii="Wingdings" w:hAnsi="Wingdings" w:hint="default"/>
      </w:rPr>
    </w:lvl>
    <w:lvl w:ilvl="6" w:tplc="16089B66">
      <w:start w:val="1"/>
      <w:numFmt w:val="bullet"/>
      <w:lvlText w:val=""/>
      <w:lvlJc w:val="left"/>
      <w:pPr>
        <w:ind w:left="5040" w:hanging="360"/>
      </w:pPr>
      <w:rPr>
        <w:rFonts w:ascii="Symbol" w:hAnsi="Symbol" w:hint="default"/>
      </w:rPr>
    </w:lvl>
    <w:lvl w:ilvl="7" w:tplc="3BDE361A">
      <w:start w:val="1"/>
      <w:numFmt w:val="bullet"/>
      <w:lvlText w:val="o"/>
      <w:lvlJc w:val="left"/>
      <w:pPr>
        <w:ind w:left="5760" w:hanging="360"/>
      </w:pPr>
      <w:rPr>
        <w:rFonts w:ascii="Courier New" w:hAnsi="Courier New" w:hint="default"/>
      </w:rPr>
    </w:lvl>
    <w:lvl w:ilvl="8" w:tplc="CC30DD00">
      <w:start w:val="1"/>
      <w:numFmt w:val="bullet"/>
      <w:lvlText w:val=""/>
      <w:lvlJc w:val="left"/>
      <w:pPr>
        <w:ind w:left="6480" w:hanging="360"/>
      </w:pPr>
      <w:rPr>
        <w:rFonts w:ascii="Wingdings" w:hAnsi="Wingdings" w:hint="default"/>
      </w:rPr>
    </w:lvl>
  </w:abstractNum>
  <w:num w:numId="1">
    <w:abstractNumId w:val="2"/>
  </w:num>
  <w:num w:numId="2">
    <w:abstractNumId w:val="2"/>
  </w:num>
  <w:num w:numId="3">
    <w:abstractNumId w:val="2"/>
  </w:num>
  <w:num w:numId="4">
    <w:abstractNumId w:val="2"/>
  </w:num>
  <w:num w:numId="5">
    <w:abstractNumId w:val="2"/>
  </w:num>
  <w:num w:numId="6">
    <w:abstractNumId w:val="2"/>
  </w:num>
  <w:num w:numId="7">
    <w:abstractNumId w:val="2"/>
  </w:num>
  <w:num w:numId="8">
    <w:abstractNumId w:val="2"/>
  </w:num>
  <w:num w:numId="9">
    <w:abstractNumId w:val="2"/>
  </w:num>
  <w:num w:numId="10">
    <w:abstractNumId w:val="2"/>
  </w:num>
  <w:num w:numId="11">
    <w:abstractNumId w:val="10"/>
  </w:num>
  <w:num w:numId="12">
    <w:abstractNumId w:val="10"/>
    <w:lvlOverride w:ilvl="0">
      <w:lvl w:ilvl="0">
        <w:start w:val="1"/>
        <w:numFmt w:val="decimal"/>
        <w:lvlText w:val="%1"/>
        <w:lvlJc w:val="left"/>
        <w:pPr>
          <w:ind w:left="495" w:hanging="495"/>
        </w:pPr>
        <w:rPr>
          <w:rFonts w:hint="default"/>
        </w:rPr>
      </w:lvl>
    </w:lvlOverride>
    <w:lvlOverride w:ilvl="1">
      <w:lvl w:ilvl="1">
        <w:start w:val="1"/>
        <w:numFmt w:val="decimal"/>
        <w:lvlText w:val="%1.%2"/>
        <w:lvlJc w:val="left"/>
        <w:pPr>
          <w:ind w:left="495" w:hanging="495"/>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ascii="Franklin Gothic Medium Cond" w:hAnsi="Franklin Gothic Medium Cond" w:hint="default"/>
          <w:color w:val="auto"/>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440" w:hanging="1440"/>
        </w:pPr>
        <w:rPr>
          <w:rFonts w:hint="default"/>
        </w:rPr>
      </w:lvl>
    </w:lvlOverride>
  </w:num>
  <w:num w:numId="13">
    <w:abstractNumId w:val="4"/>
  </w:num>
  <w:num w:numId="14">
    <w:abstractNumId w:val="17"/>
  </w:num>
  <w:num w:numId="15">
    <w:abstractNumId w:val="13"/>
  </w:num>
  <w:num w:numId="16">
    <w:abstractNumId w:val="11"/>
  </w:num>
  <w:num w:numId="17">
    <w:abstractNumId w:val="19"/>
  </w:num>
  <w:num w:numId="18">
    <w:abstractNumId w:val="5"/>
  </w:num>
  <w:num w:numId="19">
    <w:abstractNumId w:val="20"/>
  </w:num>
  <w:num w:numId="20">
    <w:abstractNumId w:val="18"/>
  </w:num>
  <w:num w:numId="21">
    <w:abstractNumId w:val="0"/>
  </w:num>
  <w:num w:numId="22">
    <w:abstractNumId w:val="14"/>
  </w:num>
  <w:num w:numId="23">
    <w:abstractNumId w:val="16"/>
  </w:num>
  <w:num w:numId="24">
    <w:abstractNumId w:val="15"/>
  </w:num>
  <w:num w:numId="25">
    <w:abstractNumId w:val="3"/>
  </w:num>
  <w:num w:numId="26">
    <w:abstractNumId w:val="7"/>
  </w:num>
  <w:num w:numId="27">
    <w:abstractNumId w:val="9"/>
  </w:num>
  <w:num w:numId="28">
    <w:abstractNumId w:val="6"/>
  </w:num>
  <w:num w:numId="29">
    <w:abstractNumId w:val="1"/>
  </w:num>
  <w:num w:numId="30">
    <w:abstractNumId w:val="8"/>
  </w:num>
  <w:num w:numId="3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20"/>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tjSwsDAzMTA2szQwNDZV0lEKTi0uzszPAykwrQUAYcxzNSwAAAA="/>
  </w:docVars>
  <w:rsids>
    <w:rsidRoot w:val="00C873ED"/>
    <w:rsid w:val="000037DB"/>
    <w:rsid w:val="00004059"/>
    <w:rsid w:val="00004F86"/>
    <w:rsid w:val="00023E32"/>
    <w:rsid w:val="00024AF6"/>
    <w:rsid w:val="0003239E"/>
    <w:rsid w:val="00034304"/>
    <w:rsid w:val="0003767A"/>
    <w:rsid w:val="000464CC"/>
    <w:rsid w:val="00051C90"/>
    <w:rsid w:val="0005274B"/>
    <w:rsid w:val="00053502"/>
    <w:rsid w:val="00055278"/>
    <w:rsid w:val="00056820"/>
    <w:rsid w:val="000607C3"/>
    <w:rsid w:val="000637AA"/>
    <w:rsid w:val="0006778F"/>
    <w:rsid w:val="000718B1"/>
    <w:rsid w:val="00075DA6"/>
    <w:rsid w:val="00077F8F"/>
    <w:rsid w:val="00085187"/>
    <w:rsid w:val="000A1B97"/>
    <w:rsid w:val="000A57E1"/>
    <w:rsid w:val="000A7C43"/>
    <w:rsid w:val="000B0835"/>
    <w:rsid w:val="000B0C5F"/>
    <w:rsid w:val="000B24F0"/>
    <w:rsid w:val="000C331D"/>
    <w:rsid w:val="000C3E15"/>
    <w:rsid w:val="000D1B5E"/>
    <w:rsid w:val="000D1BF9"/>
    <w:rsid w:val="000D37EA"/>
    <w:rsid w:val="000D4C8F"/>
    <w:rsid w:val="000D6066"/>
    <w:rsid w:val="000E218B"/>
    <w:rsid w:val="000E79D5"/>
    <w:rsid w:val="000F1B55"/>
    <w:rsid w:val="000F4DEE"/>
    <w:rsid w:val="000F5825"/>
    <w:rsid w:val="000F79C9"/>
    <w:rsid w:val="001029D2"/>
    <w:rsid w:val="00106B6C"/>
    <w:rsid w:val="00110DDF"/>
    <w:rsid w:val="00111A49"/>
    <w:rsid w:val="0011621B"/>
    <w:rsid w:val="00117E75"/>
    <w:rsid w:val="00130DCF"/>
    <w:rsid w:val="00133A52"/>
    <w:rsid w:val="00140CBF"/>
    <w:rsid w:val="0014192E"/>
    <w:rsid w:val="001468E5"/>
    <w:rsid w:val="00155BC2"/>
    <w:rsid w:val="00157850"/>
    <w:rsid w:val="00160340"/>
    <w:rsid w:val="00163B9A"/>
    <w:rsid w:val="00163F77"/>
    <w:rsid w:val="00165D7E"/>
    <w:rsid w:val="00167432"/>
    <w:rsid w:val="00167C45"/>
    <w:rsid w:val="00171CF5"/>
    <w:rsid w:val="00172CAA"/>
    <w:rsid w:val="001743CF"/>
    <w:rsid w:val="00175EF8"/>
    <w:rsid w:val="00176272"/>
    <w:rsid w:val="00177550"/>
    <w:rsid w:val="001827BC"/>
    <w:rsid w:val="001829DC"/>
    <w:rsid w:val="00184703"/>
    <w:rsid w:val="00185B82"/>
    <w:rsid w:val="00185BA2"/>
    <w:rsid w:val="00187225"/>
    <w:rsid w:val="00194D52"/>
    <w:rsid w:val="001950D2"/>
    <w:rsid w:val="00196C61"/>
    <w:rsid w:val="00197A05"/>
    <w:rsid w:val="001A1146"/>
    <w:rsid w:val="001A5BA1"/>
    <w:rsid w:val="001B06DE"/>
    <w:rsid w:val="001B1EB9"/>
    <w:rsid w:val="001B21FD"/>
    <w:rsid w:val="001B3EA2"/>
    <w:rsid w:val="001B4F9C"/>
    <w:rsid w:val="001B5513"/>
    <w:rsid w:val="001C0DCD"/>
    <w:rsid w:val="001C543D"/>
    <w:rsid w:val="001C58A9"/>
    <w:rsid w:val="001C7348"/>
    <w:rsid w:val="001D1DFE"/>
    <w:rsid w:val="001D275C"/>
    <w:rsid w:val="001D72FC"/>
    <w:rsid w:val="001E0022"/>
    <w:rsid w:val="001E382B"/>
    <w:rsid w:val="001E63E3"/>
    <w:rsid w:val="001E6FC2"/>
    <w:rsid w:val="001F0F1D"/>
    <w:rsid w:val="001F650F"/>
    <w:rsid w:val="00204483"/>
    <w:rsid w:val="00207AD8"/>
    <w:rsid w:val="0021BFC8"/>
    <w:rsid w:val="00222780"/>
    <w:rsid w:val="00224D10"/>
    <w:rsid w:val="0023112E"/>
    <w:rsid w:val="00234939"/>
    <w:rsid w:val="00247222"/>
    <w:rsid w:val="00254FA3"/>
    <w:rsid w:val="00255F34"/>
    <w:rsid w:val="0025633D"/>
    <w:rsid w:val="002627C8"/>
    <w:rsid w:val="00262C65"/>
    <w:rsid w:val="0026493C"/>
    <w:rsid w:val="0026711B"/>
    <w:rsid w:val="002713D3"/>
    <w:rsid w:val="00277F07"/>
    <w:rsid w:val="00282389"/>
    <w:rsid w:val="002835D9"/>
    <w:rsid w:val="00290B4D"/>
    <w:rsid w:val="002911D3"/>
    <w:rsid w:val="00291B75"/>
    <w:rsid w:val="002920C5"/>
    <w:rsid w:val="0029499A"/>
    <w:rsid w:val="002949C8"/>
    <w:rsid w:val="002955B7"/>
    <w:rsid w:val="002A0B37"/>
    <w:rsid w:val="002A2652"/>
    <w:rsid w:val="002A6AA8"/>
    <w:rsid w:val="002B30DE"/>
    <w:rsid w:val="002B6F2E"/>
    <w:rsid w:val="002C04E2"/>
    <w:rsid w:val="002C1F03"/>
    <w:rsid w:val="002C2E8C"/>
    <w:rsid w:val="002C5684"/>
    <w:rsid w:val="002C706F"/>
    <w:rsid w:val="002D41D6"/>
    <w:rsid w:val="002D556C"/>
    <w:rsid w:val="002E2DD4"/>
    <w:rsid w:val="002E4A6B"/>
    <w:rsid w:val="002E665A"/>
    <w:rsid w:val="002F1687"/>
    <w:rsid w:val="002F1A96"/>
    <w:rsid w:val="002F205C"/>
    <w:rsid w:val="002F68CC"/>
    <w:rsid w:val="003043B0"/>
    <w:rsid w:val="00306B4C"/>
    <w:rsid w:val="00311FE6"/>
    <w:rsid w:val="00317A99"/>
    <w:rsid w:val="00320B73"/>
    <w:rsid w:val="00321BC0"/>
    <w:rsid w:val="0033069A"/>
    <w:rsid w:val="00330A21"/>
    <w:rsid w:val="00334EF0"/>
    <w:rsid w:val="00336BEF"/>
    <w:rsid w:val="00337480"/>
    <w:rsid w:val="003415DE"/>
    <w:rsid w:val="003455BB"/>
    <w:rsid w:val="00346879"/>
    <w:rsid w:val="00354979"/>
    <w:rsid w:val="00356247"/>
    <w:rsid w:val="00361AEC"/>
    <w:rsid w:val="00362212"/>
    <w:rsid w:val="00362EE8"/>
    <w:rsid w:val="00363F4C"/>
    <w:rsid w:val="00364E40"/>
    <w:rsid w:val="00365400"/>
    <w:rsid w:val="00365986"/>
    <w:rsid w:val="00365A0F"/>
    <w:rsid w:val="003666E6"/>
    <w:rsid w:val="00372492"/>
    <w:rsid w:val="00372DBF"/>
    <w:rsid w:val="0037416D"/>
    <w:rsid w:val="00376836"/>
    <w:rsid w:val="00383A65"/>
    <w:rsid w:val="00390697"/>
    <w:rsid w:val="00392120"/>
    <w:rsid w:val="00395EE8"/>
    <w:rsid w:val="003A3B26"/>
    <w:rsid w:val="003A63AF"/>
    <w:rsid w:val="003B279A"/>
    <w:rsid w:val="003B46FB"/>
    <w:rsid w:val="003B5091"/>
    <w:rsid w:val="003B73D3"/>
    <w:rsid w:val="003C049B"/>
    <w:rsid w:val="003C470E"/>
    <w:rsid w:val="003C7B5E"/>
    <w:rsid w:val="003D088C"/>
    <w:rsid w:val="003D209B"/>
    <w:rsid w:val="003D6259"/>
    <w:rsid w:val="003E0173"/>
    <w:rsid w:val="003E408C"/>
    <w:rsid w:val="003E5D41"/>
    <w:rsid w:val="003E785B"/>
    <w:rsid w:val="003F0B23"/>
    <w:rsid w:val="003F2F61"/>
    <w:rsid w:val="003F45BF"/>
    <w:rsid w:val="003F4670"/>
    <w:rsid w:val="003F58CE"/>
    <w:rsid w:val="0040280A"/>
    <w:rsid w:val="00404214"/>
    <w:rsid w:val="0040478B"/>
    <w:rsid w:val="004174ED"/>
    <w:rsid w:val="00423D8D"/>
    <w:rsid w:val="0042621C"/>
    <w:rsid w:val="00426BAC"/>
    <w:rsid w:val="00427E71"/>
    <w:rsid w:val="00431F11"/>
    <w:rsid w:val="004331B3"/>
    <w:rsid w:val="00436370"/>
    <w:rsid w:val="00436D4B"/>
    <w:rsid w:val="00442BA9"/>
    <w:rsid w:val="0046067A"/>
    <w:rsid w:val="00464D8B"/>
    <w:rsid w:val="004669EB"/>
    <w:rsid w:val="004675FC"/>
    <w:rsid w:val="00470543"/>
    <w:rsid w:val="004721E6"/>
    <w:rsid w:val="0047673F"/>
    <w:rsid w:val="00480C2A"/>
    <w:rsid w:val="0048362A"/>
    <w:rsid w:val="004876C0"/>
    <w:rsid w:val="00491719"/>
    <w:rsid w:val="00495477"/>
    <w:rsid w:val="004A250D"/>
    <w:rsid w:val="004A78CF"/>
    <w:rsid w:val="004B1644"/>
    <w:rsid w:val="004C0340"/>
    <w:rsid w:val="004C1CBB"/>
    <w:rsid w:val="004C4558"/>
    <w:rsid w:val="004D225A"/>
    <w:rsid w:val="004D452F"/>
    <w:rsid w:val="004E0B3A"/>
    <w:rsid w:val="004F1765"/>
    <w:rsid w:val="004F1CCA"/>
    <w:rsid w:val="004F22B9"/>
    <w:rsid w:val="004F29A3"/>
    <w:rsid w:val="004F548C"/>
    <w:rsid w:val="004F60A1"/>
    <w:rsid w:val="00502346"/>
    <w:rsid w:val="00503EAC"/>
    <w:rsid w:val="00504F86"/>
    <w:rsid w:val="00508E4C"/>
    <w:rsid w:val="00510107"/>
    <w:rsid w:val="005210DC"/>
    <w:rsid w:val="00523033"/>
    <w:rsid w:val="005234EC"/>
    <w:rsid w:val="00526EED"/>
    <w:rsid w:val="00526FD8"/>
    <w:rsid w:val="00536B23"/>
    <w:rsid w:val="005374A7"/>
    <w:rsid w:val="00540C5D"/>
    <w:rsid w:val="00544F07"/>
    <w:rsid w:val="0055001D"/>
    <w:rsid w:val="00551161"/>
    <w:rsid w:val="00553F78"/>
    <w:rsid w:val="0055469E"/>
    <w:rsid w:val="00562062"/>
    <w:rsid w:val="005620DD"/>
    <w:rsid w:val="005631DA"/>
    <w:rsid w:val="0057104B"/>
    <w:rsid w:val="00575859"/>
    <w:rsid w:val="00587D5A"/>
    <w:rsid w:val="005907A7"/>
    <w:rsid w:val="00590B88"/>
    <w:rsid w:val="00595772"/>
    <w:rsid w:val="005A23C7"/>
    <w:rsid w:val="005A41A4"/>
    <w:rsid w:val="005A4216"/>
    <w:rsid w:val="005A7074"/>
    <w:rsid w:val="005A7D65"/>
    <w:rsid w:val="005A7F0D"/>
    <w:rsid w:val="005B1973"/>
    <w:rsid w:val="005B335E"/>
    <w:rsid w:val="005B33D1"/>
    <w:rsid w:val="005C3468"/>
    <w:rsid w:val="005C5E9C"/>
    <w:rsid w:val="005C6613"/>
    <w:rsid w:val="005C763F"/>
    <w:rsid w:val="005D0341"/>
    <w:rsid w:val="005D0C99"/>
    <w:rsid w:val="005D12DA"/>
    <w:rsid w:val="005D189D"/>
    <w:rsid w:val="005D3C54"/>
    <w:rsid w:val="005D4C01"/>
    <w:rsid w:val="005D508C"/>
    <w:rsid w:val="005D58A1"/>
    <w:rsid w:val="005D5B17"/>
    <w:rsid w:val="005E5171"/>
    <w:rsid w:val="005E5C41"/>
    <w:rsid w:val="005F0600"/>
    <w:rsid w:val="005F0A7B"/>
    <w:rsid w:val="0060252C"/>
    <w:rsid w:val="006062E6"/>
    <w:rsid w:val="00610D58"/>
    <w:rsid w:val="006115FE"/>
    <w:rsid w:val="00616744"/>
    <w:rsid w:val="00625D9B"/>
    <w:rsid w:val="00630EB5"/>
    <w:rsid w:val="00631C93"/>
    <w:rsid w:val="00631FA0"/>
    <w:rsid w:val="006407FE"/>
    <w:rsid w:val="006465A0"/>
    <w:rsid w:val="006474D6"/>
    <w:rsid w:val="0065289E"/>
    <w:rsid w:val="006536C4"/>
    <w:rsid w:val="006551EF"/>
    <w:rsid w:val="006609F4"/>
    <w:rsid w:val="00666EBC"/>
    <w:rsid w:val="0067721E"/>
    <w:rsid w:val="00677F15"/>
    <w:rsid w:val="00681350"/>
    <w:rsid w:val="006826C0"/>
    <w:rsid w:val="006848BB"/>
    <w:rsid w:val="00684CE0"/>
    <w:rsid w:val="00685472"/>
    <w:rsid w:val="00685F2D"/>
    <w:rsid w:val="00687109"/>
    <w:rsid w:val="0068761A"/>
    <w:rsid w:val="006946F3"/>
    <w:rsid w:val="00694835"/>
    <w:rsid w:val="00697728"/>
    <w:rsid w:val="006A0EB9"/>
    <w:rsid w:val="006A5A0C"/>
    <w:rsid w:val="006B5F19"/>
    <w:rsid w:val="006B6174"/>
    <w:rsid w:val="006C50B7"/>
    <w:rsid w:val="006D4415"/>
    <w:rsid w:val="006E306F"/>
    <w:rsid w:val="006E35A4"/>
    <w:rsid w:val="006E5ACF"/>
    <w:rsid w:val="006E7F08"/>
    <w:rsid w:val="006F62AA"/>
    <w:rsid w:val="0070488B"/>
    <w:rsid w:val="007068E2"/>
    <w:rsid w:val="007072B5"/>
    <w:rsid w:val="00711EB7"/>
    <w:rsid w:val="00713494"/>
    <w:rsid w:val="007203C2"/>
    <w:rsid w:val="007204B7"/>
    <w:rsid w:val="00725C65"/>
    <w:rsid w:val="00735724"/>
    <w:rsid w:val="00740474"/>
    <w:rsid w:val="00744A33"/>
    <w:rsid w:val="0074513D"/>
    <w:rsid w:val="007455F8"/>
    <w:rsid w:val="00754C77"/>
    <w:rsid w:val="00756052"/>
    <w:rsid w:val="00760110"/>
    <w:rsid w:val="00761607"/>
    <w:rsid w:val="0076275C"/>
    <w:rsid w:val="007660DE"/>
    <w:rsid w:val="007661E0"/>
    <w:rsid w:val="00774EE8"/>
    <w:rsid w:val="00780E1B"/>
    <w:rsid w:val="00786ED1"/>
    <w:rsid w:val="00795B2D"/>
    <w:rsid w:val="007A03BA"/>
    <w:rsid w:val="007A2951"/>
    <w:rsid w:val="007A312B"/>
    <w:rsid w:val="007A7A84"/>
    <w:rsid w:val="007B338C"/>
    <w:rsid w:val="007C5F85"/>
    <w:rsid w:val="007D46D5"/>
    <w:rsid w:val="007E3C52"/>
    <w:rsid w:val="007E43BD"/>
    <w:rsid w:val="007F3B94"/>
    <w:rsid w:val="007F4279"/>
    <w:rsid w:val="007F6078"/>
    <w:rsid w:val="007F68DE"/>
    <w:rsid w:val="008029F1"/>
    <w:rsid w:val="00802FF4"/>
    <w:rsid w:val="00807BE5"/>
    <w:rsid w:val="00807F6E"/>
    <w:rsid w:val="00811D5E"/>
    <w:rsid w:val="00813F0E"/>
    <w:rsid w:val="00815872"/>
    <w:rsid w:val="0081671D"/>
    <w:rsid w:val="00820E37"/>
    <w:rsid w:val="0082101E"/>
    <w:rsid w:val="008238DD"/>
    <w:rsid w:val="00823EA8"/>
    <w:rsid w:val="00832B2B"/>
    <w:rsid w:val="008352BD"/>
    <w:rsid w:val="00836D2A"/>
    <w:rsid w:val="00843198"/>
    <w:rsid w:val="00845C91"/>
    <w:rsid w:val="008510C7"/>
    <w:rsid w:val="00851ECB"/>
    <w:rsid w:val="00854B0F"/>
    <w:rsid w:val="008555DA"/>
    <w:rsid w:val="0085725E"/>
    <w:rsid w:val="0086580C"/>
    <w:rsid w:val="008668B3"/>
    <w:rsid w:val="00881F89"/>
    <w:rsid w:val="008857C6"/>
    <w:rsid w:val="00886FEA"/>
    <w:rsid w:val="00890A30"/>
    <w:rsid w:val="00895F97"/>
    <w:rsid w:val="008A558F"/>
    <w:rsid w:val="008A7688"/>
    <w:rsid w:val="008B06D0"/>
    <w:rsid w:val="008B07F6"/>
    <w:rsid w:val="008B2439"/>
    <w:rsid w:val="008B29C7"/>
    <w:rsid w:val="008B3021"/>
    <w:rsid w:val="008B4D0C"/>
    <w:rsid w:val="008B4F5F"/>
    <w:rsid w:val="008C3129"/>
    <w:rsid w:val="008C6EB9"/>
    <w:rsid w:val="008C72A4"/>
    <w:rsid w:val="008C7BAF"/>
    <w:rsid w:val="008D359D"/>
    <w:rsid w:val="008D3ABF"/>
    <w:rsid w:val="008D5633"/>
    <w:rsid w:val="008D5771"/>
    <w:rsid w:val="008E17E9"/>
    <w:rsid w:val="008E2953"/>
    <w:rsid w:val="008E6498"/>
    <w:rsid w:val="008E78DA"/>
    <w:rsid w:val="008F0263"/>
    <w:rsid w:val="008F4F0F"/>
    <w:rsid w:val="009007CF"/>
    <w:rsid w:val="00900E1E"/>
    <w:rsid w:val="009121F9"/>
    <w:rsid w:val="00912700"/>
    <w:rsid w:val="00914F94"/>
    <w:rsid w:val="009233D5"/>
    <w:rsid w:val="0092392E"/>
    <w:rsid w:val="00924840"/>
    <w:rsid w:val="00930B8A"/>
    <w:rsid w:val="00931BA0"/>
    <w:rsid w:val="00936E3D"/>
    <w:rsid w:val="00942154"/>
    <w:rsid w:val="00952BBF"/>
    <w:rsid w:val="00955389"/>
    <w:rsid w:val="00956DF7"/>
    <w:rsid w:val="00963118"/>
    <w:rsid w:val="00964F2A"/>
    <w:rsid w:val="00975AC1"/>
    <w:rsid w:val="00981472"/>
    <w:rsid w:val="00985645"/>
    <w:rsid w:val="0099156A"/>
    <w:rsid w:val="00991B27"/>
    <w:rsid w:val="009941A2"/>
    <w:rsid w:val="009945DA"/>
    <w:rsid w:val="009A0122"/>
    <w:rsid w:val="009A272C"/>
    <w:rsid w:val="009A3519"/>
    <w:rsid w:val="009A4ECA"/>
    <w:rsid w:val="009A6087"/>
    <w:rsid w:val="009B2A74"/>
    <w:rsid w:val="009B5830"/>
    <w:rsid w:val="009B58FA"/>
    <w:rsid w:val="009B64CF"/>
    <w:rsid w:val="009C01D9"/>
    <w:rsid w:val="009C65BA"/>
    <w:rsid w:val="009D3BDA"/>
    <w:rsid w:val="009E1877"/>
    <w:rsid w:val="009E62FA"/>
    <w:rsid w:val="009E6551"/>
    <w:rsid w:val="009E7B33"/>
    <w:rsid w:val="009F23E7"/>
    <w:rsid w:val="009F365D"/>
    <w:rsid w:val="009F6BEC"/>
    <w:rsid w:val="00A037D7"/>
    <w:rsid w:val="00A041A9"/>
    <w:rsid w:val="00A13281"/>
    <w:rsid w:val="00A22A2F"/>
    <w:rsid w:val="00A2727E"/>
    <w:rsid w:val="00A313C6"/>
    <w:rsid w:val="00A318BE"/>
    <w:rsid w:val="00A33E00"/>
    <w:rsid w:val="00A405E9"/>
    <w:rsid w:val="00A451B2"/>
    <w:rsid w:val="00A55479"/>
    <w:rsid w:val="00A62CF7"/>
    <w:rsid w:val="00A666DC"/>
    <w:rsid w:val="00A77AA1"/>
    <w:rsid w:val="00A86A19"/>
    <w:rsid w:val="00A92001"/>
    <w:rsid w:val="00A95455"/>
    <w:rsid w:val="00A9608C"/>
    <w:rsid w:val="00A96EF9"/>
    <w:rsid w:val="00AA1668"/>
    <w:rsid w:val="00AA5E4F"/>
    <w:rsid w:val="00AA6F0D"/>
    <w:rsid w:val="00AA7AA1"/>
    <w:rsid w:val="00AB01A1"/>
    <w:rsid w:val="00AB0E9A"/>
    <w:rsid w:val="00AB1C32"/>
    <w:rsid w:val="00AB3942"/>
    <w:rsid w:val="00AB53DD"/>
    <w:rsid w:val="00AB70E3"/>
    <w:rsid w:val="00AC268C"/>
    <w:rsid w:val="00AC2A4F"/>
    <w:rsid w:val="00AC5221"/>
    <w:rsid w:val="00AC5EE3"/>
    <w:rsid w:val="00AD24BD"/>
    <w:rsid w:val="00AD7E70"/>
    <w:rsid w:val="00AE75AF"/>
    <w:rsid w:val="00AF0C6D"/>
    <w:rsid w:val="00AF7B2B"/>
    <w:rsid w:val="00B113D9"/>
    <w:rsid w:val="00B13C7F"/>
    <w:rsid w:val="00B15100"/>
    <w:rsid w:val="00B17818"/>
    <w:rsid w:val="00B24A0B"/>
    <w:rsid w:val="00B31EFC"/>
    <w:rsid w:val="00B36396"/>
    <w:rsid w:val="00B36B23"/>
    <w:rsid w:val="00B45FCA"/>
    <w:rsid w:val="00B60C1E"/>
    <w:rsid w:val="00B747F0"/>
    <w:rsid w:val="00B74B2A"/>
    <w:rsid w:val="00B77A4A"/>
    <w:rsid w:val="00B8081E"/>
    <w:rsid w:val="00B81632"/>
    <w:rsid w:val="00B81BB7"/>
    <w:rsid w:val="00B83562"/>
    <w:rsid w:val="00B85A37"/>
    <w:rsid w:val="00B85F11"/>
    <w:rsid w:val="00B90873"/>
    <w:rsid w:val="00BA56C3"/>
    <w:rsid w:val="00BB2020"/>
    <w:rsid w:val="00BB2410"/>
    <w:rsid w:val="00BC1987"/>
    <w:rsid w:val="00BC36A8"/>
    <w:rsid w:val="00BC71F6"/>
    <w:rsid w:val="00BC79F3"/>
    <w:rsid w:val="00BD1E79"/>
    <w:rsid w:val="00BD3DFB"/>
    <w:rsid w:val="00BD3F94"/>
    <w:rsid w:val="00BE1953"/>
    <w:rsid w:val="00BE393E"/>
    <w:rsid w:val="00BE4AEF"/>
    <w:rsid w:val="00BE61F2"/>
    <w:rsid w:val="00BE7C4D"/>
    <w:rsid w:val="00BF4868"/>
    <w:rsid w:val="00BF7896"/>
    <w:rsid w:val="00C07356"/>
    <w:rsid w:val="00C107C9"/>
    <w:rsid w:val="00C144E4"/>
    <w:rsid w:val="00C17732"/>
    <w:rsid w:val="00C219AB"/>
    <w:rsid w:val="00C25B52"/>
    <w:rsid w:val="00C3087C"/>
    <w:rsid w:val="00C31C05"/>
    <w:rsid w:val="00C37E8A"/>
    <w:rsid w:val="00C4390C"/>
    <w:rsid w:val="00C43BA1"/>
    <w:rsid w:val="00C44123"/>
    <w:rsid w:val="00C44D04"/>
    <w:rsid w:val="00C450D3"/>
    <w:rsid w:val="00C46512"/>
    <w:rsid w:val="00C47DEA"/>
    <w:rsid w:val="00C525CD"/>
    <w:rsid w:val="00C54A27"/>
    <w:rsid w:val="00C60A5B"/>
    <w:rsid w:val="00C6525E"/>
    <w:rsid w:val="00C7062A"/>
    <w:rsid w:val="00C712AE"/>
    <w:rsid w:val="00C72188"/>
    <w:rsid w:val="00C72F56"/>
    <w:rsid w:val="00C73EDF"/>
    <w:rsid w:val="00C759B5"/>
    <w:rsid w:val="00C77368"/>
    <w:rsid w:val="00C81B38"/>
    <w:rsid w:val="00C861FE"/>
    <w:rsid w:val="00C873ED"/>
    <w:rsid w:val="00C90992"/>
    <w:rsid w:val="00C92AA6"/>
    <w:rsid w:val="00C943D6"/>
    <w:rsid w:val="00C979E3"/>
    <w:rsid w:val="00CA40CE"/>
    <w:rsid w:val="00CB0F60"/>
    <w:rsid w:val="00CB1894"/>
    <w:rsid w:val="00CB206C"/>
    <w:rsid w:val="00CB4D9F"/>
    <w:rsid w:val="00CC412F"/>
    <w:rsid w:val="00CC5735"/>
    <w:rsid w:val="00CC5B97"/>
    <w:rsid w:val="00CD341D"/>
    <w:rsid w:val="00CD35E8"/>
    <w:rsid w:val="00CD4598"/>
    <w:rsid w:val="00CE6072"/>
    <w:rsid w:val="00CF2A24"/>
    <w:rsid w:val="00CF66CA"/>
    <w:rsid w:val="00CF7512"/>
    <w:rsid w:val="00D11A12"/>
    <w:rsid w:val="00D21B8A"/>
    <w:rsid w:val="00D25F17"/>
    <w:rsid w:val="00D306A6"/>
    <w:rsid w:val="00D37235"/>
    <w:rsid w:val="00D40466"/>
    <w:rsid w:val="00D407C5"/>
    <w:rsid w:val="00D42007"/>
    <w:rsid w:val="00D462C5"/>
    <w:rsid w:val="00D462CB"/>
    <w:rsid w:val="00D463E0"/>
    <w:rsid w:val="00D528E3"/>
    <w:rsid w:val="00D53404"/>
    <w:rsid w:val="00D6113B"/>
    <w:rsid w:val="00D71CDA"/>
    <w:rsid w:val="00D76D7D"/>
    <w:rsid w:val="00D8285E"/>
    <w:rsid w:val="00D8515D"/>
    <w:rsid w:val="00D86436"/>
    <w:rsid w:val="00D90EEB"/>
    <w:rsid w:val="00D9117E"/>
    <w:rsid w:val="00D9178B"/>
    <w:rsid w:val="00D9184E"/>
    <w:rsid w:val="00D94DE4"/>
    <w:rsid w:val="00DA2D55"/>
    <w:rsid w:val="00DA731E"/>
    <w:rsid w:val="00DB33C1"/>
    <w:rsid w:val="00DB6F1E"/>
    <w:rsid w:val="00DC23BE"/>
    <w:rsid w:val="00DC7501"/>
    <w:rsid w:val="00DD7625"/>
    <w:rsid w:val="00DE279C"/>
    <w:rsid w:val="00DE473C"/>
    <w:rsid w:val="00DF56AE"/>
    <w:rsid w:val="00E04C0D"/>
    <w:rsid w:val="00E0584F"/>
    <w:rsid w:val="00E1356E"/>
    <w:rsid w:val="00E14E90"/>
    <w:rsid w:val="00E23DB3"/>
    <w:rsid w:val="00E27CF9"/>
    <w:rsid w:val="00E3195C"/>
    <w:rsid w:val="00E32DB5"/>
    <w:rsid w:val="00E32DFC"/>
    <w:rsid w:val="00E34088"/>
    <w:rsid w:val="00E343A6"/>
    <w:rsid w:val="00E35125"/>
    <w:rsid w:val="00E377DD"/>
    <w:rsid w:val="00E37E34"/>
    <w:rsid w:val="00E4380E"/>
    <w:rsid w:val="00E45496"/>
    <w:rsid w:val="00E45E62"/>
    <w:rsid w:val="00E46392"/>
    <w:rsid w:val="00E50BB2"/>
    <w:rsid w:val="00E51D7B"/>
    <w:rsid w:val="00E61B1A"/>
    <w:rsid w:val="00E63587"/>
    <w:rsid w:val="00E655C8"/>
    <w:rsid w:val="00E67003"/>
    <w:rsid w:val="00E673A8"/>
    <w:rsid w:val="00E707A6"/>
    <w:rsid w:val="00E70A4F"/>
    <w:rsid w:val="00E77AD6"/>
    <w:rsid w:val="00E812CD"/>
    <w:rsid w:val="00E84F1C"/>
    <w:rsid w:val="00E903F6"/>
    <w:rsid w:val="00E96715"/>
    <w:rsid w:val="00EA08C5"/>
    <w:rsid w:val="00EA1A04"/>
    <w:rsid w:val="00EA66E2"/>
    <w:rsid w:val="00EA7023"/>
    <w:rsid w:val="00EB1DBA"/>
    <w:rsid w:val="00EB299A"/>
    <w:rsid w:val="00EB30D0"/>
    <w:rsid w:val="00EB6D50"/>
    <w:rsid w:val="00EC1CEF"/>
    <w:rsid w:val="00EC1DB7"/>
    <w:rsid w:val="00ED2D21"/>
    <w:rsid w:val="00ED44A3"/>
    <w:rsid w:val="00ED50BF"/>
    <w:rsid w:val="00ED54DE"/>
    <w:rsid w:val="00ED6E57"/>
    <w:rsid w:val="00ED78F6"/>
    <w:rsid w:val="00F00F6E"/>
    <w:rsid w:val="00F02D94"/>
    <w:rsid w:val="00F0343A"/>
    <w:rsid w:val="00F170D7"/>
    <w:rsid w:val="00F20292"/>
    <w:rsid w:val="00F20763"/>
    <w:rsid w:val="00F259BE"/>
    <w:rsid w:val="00F270A8"/>
    <w:rsid w:val="00F31958"/>
    <w:rsid w:val="00F327F6"/>
    <w:rsid w:val="00F33922"/>
    <w:rsid w:val="00F35DD9"/>
    <w:rsid w:val="00F362CD"/>
    <w:rsid w:val="00F4029F"/>
    <w:rsid w:val="00F406C2"/>
    <w:rsid w:val="00F44692"/>
    <w:rsid w:val="00F50648"/>
    <w:rsid w:val="00F53C94"/>
    <w:rsid w:val="00F55227"/>
    <w:rsid w:val="00F55F34"/>
    <w:rsid w:val="00F6108F"/>
    <w:rsid w:val="00F6535F"/>
    <w:rsid w:val="00F74451"/>
    <w:rsid w:val="00F77FC4"/>
    <w:rsid w:val="00F822F3"/>
    <w:rsid w:val="00F829E5"/>
    <w:rsid w:val="00F90D15"/>
    <w:rsid w:val="00F918E6"/>
    <w:rsid w:val="00F965D8"/>
    <w:rsid w:val="00F97C8F"/>
    <w:rsid w:val="00FA3770"/>
    <w:rsid w:val="00FA3819"/>
    <w:rsid w:val="00FA7334"/>
    <w:rsid w:val="00FC092D"/>
    <w:rsid w:val="00FC238A"/>
    <w:rsid w:val="00FD0B02"/>
    <w:rsid w:val="00FD5385"/>
    <w:rsid w:val="00FD655E"/>
    <w:rsid w:val="00FD68D4"/>
    <w:rsid w:val="00FE689A"/>
    <w:rsid w:val="00FE74F5"/>
    <w:rsid w:val="00FF6658"/>
    <w:rsid w:val="015FF7B3"/>
    <w:rsid w:val="017EEDFF"/>
    <w:rsid w:val="02B4CD4E"/>
    <w:rsid w:val="0329AD4F"/>
    <w:rsid w:val="04AB1CA4"/>
    <w:rsid w:val="07B6CCF6"/>
    <w:rsid w:val="08263E14"/>
    <w:rsid w:val="082F6F3E"/>
    <w:rsid w:val="096F3AD8"/>
    <w:rsid w:val="0DC512F1"/>
    <w:rsid w:val="0E2F242E"/>
    <w:rsid w:val="101F42E7"/>
    <w:rsid w:val="105A994A"/>
    <w:rsid w:val="10771586"/>
    <w:rsid w:val="115CA323"/>
    <w:rsid w:val="11B472B3"/>
    <w:rsid w:val="1216BFE4"/>
    <w:rsid w:val="12C96B8F"/>
    <w:rsid w:val="13029551"/>
    <w:rsid w:val="16AC2DE4"/>
    <w:rsid w:val="17066C4D"/>
    <w:rsid w:val="186CD90B"/>
    <w:rsid w:val="192A02BF"/>
    <w:rsid w:val="1C436960"/>
    <w:rsid w:val="1DE5A008"/>
    <w:rsid w:val="1F1B13F9"/>
    <w:rsid w:val="21B59A93"/>
    <w:rsid w:val="22A11EB6"/>
    <w:rsid w:val="22A2746E"/>
    <w:rsid w:val="252B8A0F"/>
    <w:rsid w:val="2C4C1359"/>
    <w:rsid w:val="2CCA76A0"/>
    <w:rsid w:val="2E05AAAD"/>
    <w:rsid w:val="2E97DEAE"/>
    <w:rsid w:val="2F40D737"/>
    <w:rsid w:val="2FC7C959"/>
    <w:rsid w:val="308C13D6"/>
    <w:rsid w:val="3109361E"/>
    <w:rsid w:val="32980CAB"/>
    <w:rsid w:val="3312F5B8"/>
    <w:rsid w:val="34B9726F"/>
    <w:rsid w:val="35FA00D0"/>
    <w:rsid w:val="3818B7A7"/>
    <w:rsid w:val="38D4F2DB"/>
    <w:rsid w:val="38FEA30F"/>
    <w:rsid w:val="3B1C41F2"/>
    <w:rsid w:val="3B82E022"/>
    <w:rsid w:val="3BF46BAB"/>
    <w:rsid w:val="3DF25A26"/>
    <w:rsid w:val="3E9B5CA8"/>
    <w:rsid w:val="3FBCB62D"/>
    <w:rsid w:val="4023D330"/>
    <w:rsid w:val="411A5F12"/>
    <w:rsid w:val="42175CE1"/>
    <w:rsid w:val="4243947C"/>
    <w:rsid w:val="4272900D"/>
    <w:rsid w:val="42755695"/>
    <w:rsid w:val="42C08A15"/>
    <w:rsid w:val="43D6D96D"/>
    <w:rsid w:val="453FA660"/>
    <w:rsid w:val="45AA30CF"/>
    <w:rsid w:val="462AC8C1"/>
    <w:rsid w:val="463B29F4"/>
    <w:rsid w:val="47F5FC24"/>
    <w:rsid w:val="483F6B4B"/>
    <w:rsid w:val="4885CB94"/>
    <w:rsid w:val="4977851E"/>
    <w:rsid w:val="49D4054C"/>
    <w:rsid w:val="4C181EB2"/>
    <w:rsid w:val="4DA37D8A"/>
    <w:rsid w:val="4F896BBC"/>
    <w:rsid w:val="4FBEA525"/>
    <w:rsid w:val="5001D88E"/>
    <w:rsid w:val="51D85145"/>
    <w:rsid w:val="526A4394"/>
    <w:rsid w:val="540197D9"/>
    <w:rsid w:val="5459099E"/>
    <w:rsid w:val="54FCDE8B"/>
    <w:rsid w:val="552C77BF"/>
    <w:rsid w:val="553ED7E4"/>
    <w:rsid w:val="57B49496"/>
    <w:rsid w:val="5CDD962D"/>
    <w:rsid w:val="5D91897C"/>
    <w:rsid w:val="5DBA2BA7"/>
    <w:rsid w:val="5DFA1739"/>
    <w:rsid w:val="5E6100ED"/>
    <w:rsid w:val="601536EF"/>
    <w:rsid w:val="610FBA23"/>
    <w:rsid w:val="62876F07"/>
    <w:rsid w:val="628AACBA"/>
    <w:rsid w:val="63A744BD"/>
    <w:rsid w:val="65337717"/>
    <w:rsid w:val="6620BA27"/>
    <w:rsid w:val="66E6167D"/>
    <w:rsid w:val="67B83450"/>
    <w:rsid w:val="6A41C657"/>
    <w:rsid w:val="6A98AEAF"/>
    <w:rsid w:val="6B9B30B7"/>
    <w:rsid w:val="6C42D3AA"/>
    <w:rsid w:val="6C9D5979"/>
    <w:rsid w:val="70AE73E4"/>
    <w:rsid w:val="713CF1DC"/>
    <w:rsid w:val="7209C4B3"/>
    <w:rsid w:val="7352BCC3"/>
    <w:rsid w:val="73E14260"/>
    <w:rsid w:val="74881E51"/>
    <w:rsid w:val="7542DD46"/>
    <w:rsid w:val="7623EEB2"/>
    <w:rsid w:val="766AF2CE"/>
    <w:rsid w:val="76934CD6"/>
    <w:rsid w:val="76CF2449"/>
    <w:rsid w:val="774F6C88"/>
    <w:rsid w:val="799B0BAC"/>
    <w:rsid w:val="7C53A7D5"/>
    <w:rsid w:val="7DF8110E"/>
    <w:rsid w:val="7E8365A5"/>
    <w:rsid w:val="7F6AF696"/>
    <w:rsid w:val="7F6C47A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2D52E6C"/>
  <w15:chartTrackingRefBased/>
  <w15:docId w15:val="{2061D63F-DBEC-457E-B621-97682CC7AA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873ED"/>
  </w:style>
  <w:style w:type="paragraph" w:styleId="Heading1">
    <w:name w:val="heading 1"/>
    <w:basedOn w:val="Normal"/>
    <w:next w:val="Normal"/>
    <w:link w:val="Heading1Char"/>
    <w:uiPriority w:val="9"/>
    <w:qFormat/>
    <w:rsid w:val="00C873ED"/>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C873ED"/>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Heading3">
    <w:name w:val="heading 3"/>
    <w:basedOn w:val="Normal"/>
    <w:next w:val="Normal"/>
    <w:link w:val="Heading3Char"/>
    <w:uiPriority w:val="9"/>
    <w:unhideWhenUsed/>
    <w:qFormat/>
    <w:rsid w:val="00C873ED"/>
    <w:pPr>
      <w:keepNext/>
      <w:keepLines/>
      <w:spacing w:before="200" w:after="0"/>
      <w:outlineLvl w:val="2"/>
    </w:pPr>
    <w:rPr>
      <w:rFonts w:asciiTheme="majorHAnsi" w:eastAsiaTheme="majorEastAsia" w:hAnsiTheme="majorHAnsi" w:cstheme="majorBidi"/>
      <w:b/>
      <w:bCs/>
      <w:color w:val="4472C4" w:themeColor="accent1"/>
    </w:rPr>
  </w:style>
  <w:style w:type="paragraph" w:styleId="Heading4">
    <w:name w:val="heading 4"/>
    <w:basedOn w:val="Normal"/>
    <w:next w:val="Normal"/>
    <w:link w:val="Heading4Char"/>
    <w:uiPriority w:val="9"/>
    <w:unhideWhenUsed/>
    <w:qFormat/>
    <w:rsid w:val="009E1877"/>
    <w:pPr>
      <w:keepNext/>
      <w:keepLines/>
      <w:spacing w:before="200" w:after="0"/>
      <w:outlineLvl w:val="3"/>
    </w:pPr>
    <w:rPr>
      <w:rFonts w:asciiTheme="majorHAnsi" w:eastAsiaTheme="majorEastAsia" w:hAnsiTheme="majorHAnsi" w:cstheme="majorBidi"/>
      <w:b/>
      <w:bCs/>
      <w:iCs/>
      <w:color w:val="4472C4" w:themeColor="accent1"/>
    </w:rPr>
  </w:style>
  <w:style w:type="paragraph" w:styleId="Heading5">
    <w:name w:val="heading 5"/>
    <w:basedOn w:val="Normal"/>
    <w:next w:val="Normal"/>
    <w:link w:val="Heading5Char"/>
    <w:uiPriority w:val="9"/>
    <w:semiHidden/>
    <w:unhideWhenUsed/>
    <w:qFormat/>
    <w:rsid w:val="00C873ED"/>
    <w:pPr>
      <w:keepNext/>
      <w:keepLines/>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9"/>
    <w:semiHidden/>
    <w:unhideWhenUsed/>
    <w:qFormat/>
    <w:rsid w:val="00C873ED"/>
    <w:pPr>
      <w:keepNext/>
      <w:keepLines/>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9"/>
    <w:semiHidden/>
    <w:unhideWhenUsed/>
    <w:qFormat/>
    <w:rsid w:val="00C873ED"/>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C873ED"/>
    <w:pPr>
      <w:keepNext/>
      <w:keepLines/>
      <w:spacing w:before="200" w:after="0"/>
      <w:outlineLvl w:val="7"/>
    </w:pPr>
    <w:rPr>
      <w:rFonts w:asciiTheme="majorHAnsi" w:eastAsiaTheme="majorEastAsia" w:hAnsiTheme="majorHAnsi" w:cstheme="majorBidi"/>
      <w:color w:val="4472C4" w:themeColor="accent1"/>
      <w:sz w:val="20"/>
      <w:szCs w:val="20"/>
    </w:rPr>
  </w:style>
  <w:style w:type="paragraph" w:styleId="Heading9">
    <w:name w:val="heading 9"/>
    <w:basedOn w:val="Normal"/>
    <w:next w:val="Normal"/>
    <w:link w:val="Heading9Char"/>
    <w:uiPriority w:val="9"/>
    <w:semiHidden/>
    <w:unhideWhenUsed/>
    <w:qFormat/>
    <w:rsid w:val="00C873ED"/>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873ED"/>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C873ED"/>
    <w:rPr>
      <w:rFonts w:asciiTheme="majorHAnsi" w:eastAsiaTheme="majorEastAsia" w:hAnsiTheme="majorHAnsi" w:cstheme="majorBidi"/>
      <w:b/>
      <w:bCs/>
      <w:color w:val="4472C4" w:themeColor="accent1"/>
      <w:sz w:val="26"/>
      <w:szCs w:val="26"/>
    </w:rPr>
  </w:style>
  <w:style w:type="character" w:customStyle="1" w:styleId="Heading3Char">
    <w:name w:val="Heading 3 Char"/>
    <w:basedOn w:val="DefaultParagraphFont"/>
    <w:link w:val="Heading3"/>
    <w:uiPriority w:val="9"/>
    <w:rsid w:val="00C873ED"/>
    <w:rPr>
      <w:rFonts w:asciiTheme="majorHAnsi" w:eastAsiaTheme="majorEastAsia" w:hAnsiTheme="majorHAnsi" w:cstheme="majorBidi"/>
      <w:b/>
      <w:bCs/>
      <w:color w:val="4472C4" w:themeColor="accent1"/>
    </w:rPr>
  </w:style>
  <w:style w:type="character" w:customStyle="1" w:styleId="Heading4Char">
    <w:name w:val="Heading 4 Char"/>
    <w:basedOn w:val="DefaultParagraphFont"/>
    <w:link w:val="Heading4"/>
    <w:uiPriority w:val="9"/>
    <w:rsid w:val="009E1877"/>
    <w:rPr>
      <w:rFonts w:asciiTheme="majorHAnsi" w:eastAsiaTheme="majorEastAsia" w:hAnsiTheme="majorHAnsi" w:cstheme="majorBidi"/>
      <w:b/>
      <w:bCs/>
      <w:iCs/>
      <w:color w:val="4472C4" w:themeColor="accent1"/>
    </w:rPr>
  </w:style>
  <w:style w:type="character" w:customStyle="1" w:styleId="Heading5Char">
    <w:name w:val="Heading 5 Char"/>
    <w:basedOn w:val="DefaultParagraphFont"/>
    <w:link w:val="Heading5"/>
    <w:uiPriority w:val="9"/>
    <w:semiHidden/>
    <w:rsid w:val="00C873ED"/>
    <w:rPr>
      <w:rFonts w:asciiTheme="majorHAnsi" w:eastAsiaTheme="majorEastAsia" w:hAnsiTheme="majorHAnsi" w:cstheme="majorBidi"/>
      <w:color w:val="1F3763" w:themeColor="accent1" w:themeShade="7F"/>
    </w:rPr>
  </w:style>
  <w:style w:type="character" w:customStyle="1" w:styleId="Heading6Char">
    <w:name w:val="Heading 6 Char"/>
    <w:basedOn w:val="DefaultParagraphFont"/>
    <w:link w:val="Heading6"/>
    <w:uiPriority w:val="9"/>
    <w:semiHidden/>
    <w:rsid w:val="00C873ED"/>
    <w:rPr>
      <w:rFonts w:asciiTheme="majorHAnsi" w:eastAsiaTheme="majorEastAsia" w:hAnsiTheme="majorHAnsi" w:cstheme="majorBidi"/>
      <w:i/>
      <w:iCs/>
      <w:color w:val="1F3763" w:themeColor="accent1" w:themeShade="7F"/>
    </w:rPr>
  </w:style>
  <w:style w:type="character" w:customStyle="1" w:styleId="Heading7Char">
    <w:name w:val="Heading 7 Char"/>
    <w:basedOn w:val="DefaultParagraphFont"/>
    <w:link w:val="Heading7"/>
    <w:uiPriority w:val="9"/>
    <w:semiHidden/>
    <w:rsid w:val="00C873E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C873ED"/>
    <w:rPr>
      <w:rFonts w:asciiTheme="majorHAnsi" w:eastAsiaTheme="majorEastAsia" w:hAnsiTheme="majorHAnsi" w:cstheme="majorBidi"/>
      <w:color w:val="4472C4" w:themeColor="accent1"/>
      <w:sz w:val="20"/>
      <w:szCs w:val="20"/>
    </w:rPr>
  </w:style>
  <w:style w:type="character" w:customStyle="1" w:styleId="Heading9Char">
    <w:name w:val="Heading 9 Char"/>
    <w:basedOn w:val="DefaultParagraphFont"/>
    <w:link w:val="Heading9"/>
    <w:uiPriority w:val="9"/>
    <w:semiHidden/>
    <w:rsid w:val="00C873E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unhideWhenUsed/>
    <w:qFormat/>
    <w:rsid w:val="00C873ED"/>
    <w:pPr>
      <w:spacing w:line="240" w:lineRule="auto"/>
    </w:pPr>
    <w:rPr>
      <w:b/>
      <w:bCs/>
      <w:color w:val="4472C4" w:themeColor="accent1"/>
      <w:sz w:val="18"/>
      <w:szCs w:val="18"/>
    </w:rPr>
  </w:style>
  <w:style w:type="paragraph" w:styleId="Title">
    <w:name w:val="Title"/>
    <w:basedOn w:val="Normal"/>
    <w:next w:val="Normal"/>
    <w:link w:val="TitleChar"/>
    <w:uiPriority w:val="10"/>
    <w:qFormat/>
    <w:rsid w:val="00C873ED"/>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C873ED"/>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sid w:val="00C873E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C873ED"/>
    <w:rPr>
      <w:rFonts w:asciiTheme="majorHAnsi" w:eastAsiaTheme="majorEastAsia" w:hAnsiTheme="majorHAnsi" w:cstheme="majorBidi"/>
      <w:i/>
      <w:iCs/>
      <w:color w:val="4472C4" w:themeColor="accent1"/>
      <w:spacing w:val="15"/>
      <w:sz w:val="24"/>
      <w:szCs w:val="24"/>
    </w:rPr>
  </w:style>
  <w:style w:type="character" w:styleId="Strong">
    <w:name w:val="Strong"/>
    <w:basedOn w:val="DefaultParagraphFont"/>
    <w:uiPriority w:val="22"/>
    <w:qFormat/>
    <w:rsid w:val="00C873ED"/>
    <w:rPr>
      <w:b/>
      <w:bCs/>
    </w:rPr>
  </w:style>
  <w:style w:type="character" w:styleId="Emphasis">
    <w:name w:val="Emphasis"/>
    <w:basedOn w:val="DefaultParagraphFont"/>
    <w:uiPriority w:val="20"/>
    <w:qFormat/>
    <w:rsid w:val="00C873ED"/>
    <w:rPr>
      <w:i/>
      <w:iCs/>
    </w:rPr>
  </w:style>
  <w:style w:type="paragraph" w:styleId="NoSpacing">
    <w:name w:val="No Spacing"/>
    <w:uiPriority w:val="1"/>
    <w:qFormat/>
    <w:rsid w:val="00C873ED"/>
    <w:pPr>
      <w:spacing w:after="0" w:line="240" w:lineRule="auto"/>
    </w:pPr>
  </w:style>
  <w:style w:type="paragraph" w:styleId="Quote">
    <w:name w:val="Quote"/>
    <w:basedOn w:val="Normal"/>
    <w:next w:val="Normal"/>
    <w:link w:val="QuoteChar"/>
    <w:uiPriority w:val="29"/>
    <w:qFormat/>
    <w:rsid w:val="00C873ED"/>
    <w:rPr>
      <w:i/>
      <w:iCs/>
      <w:color w:val="000000" w:themeColor="text1"/>
    </w:rPr>
  </w:style>
  <w:style w:type="character" w:customStyle="1" w:styleId="QuoteChar">
    <w:name w:val="Quote Char"/>
    <w:basedOn w:val="DefaultParagraphFont"/>
    <w:link w:val="Quote"/>
    <w:uiPriority w:val="29"/>
    <w:rsid w:val="00C873ED"/>
    <w:rPr>
      <w:i/>
      <w:iCs/>
      <w:color w:val="000000" w:themeColor="text1"/>
    </w:rPr>
  </w:style>
  <w:style w:type="paragraph" w:styleId="IntenseQuote">
    <w:name w:val="Intense Quote"/>
    <w:basedOn w:val="Normal"/>
    <w:next w:val="Normal"/>
    <w:link w:val="IntenseQuoteChar"/>
    <w:uiPriority w:val="30"/>
    <w:qFormat/>
    <w:rsid w:val="00C873ED"/>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C873ED"/>
    <w:rPr>
      <w:b/>
      <w:bCs/>
      <w:i/>
      <w:iCs/>
      <w:color w:val="4472C4" w:themeColor="accent1"/>
    </w:rPr>
  </w:style>
  <w:style w:type="character" w:styleId="SubtleEmphasis">
    <w:name w:val="Subtle Emphasis"/>
    <w:basedOn w:val="DefaultParagraphFont"/>
    <w:uiPriority w:val="19"/>
    <w:qFormat/>
    <w:rsid w:val="00C873ED"/>
    <w:rPr>
      <w:i/>
      <w:iCs/>
      <w:color w:val="808080" w:themeColor="text1" w:themeTint="7F"/>
    </w:rPr>
  </w:style>
  <w:style w:type="character" w:styleId="IntenseEmphasis">
    <w:name w:val="Intense Emphasis"/>
    <w:basedOn w:val="DefaultParagraphFont"/>
    <w:uiPriority w:val="21"/>
    <w:qFormat/>
    <w:rsid w:val="00C873ED"/>
    <w:rPr>
      <w:b/>
      <w:bCs/>
      <w:i/>
      <w:iCs/>
      <w:color w:val="4472C4" w:themeColor="accent1"/>
    </w:rPr>
  </w:style>
  <w:style w:type="character" w:styleId="SubtleReference">
    <w:name w:val="Subtle Reference"/>
    <w:basedOn w:val="DefaultParagraphFont"/>
    <w:uiPriority w:val="31"/>
    <w:qFormat/>
    <w:rsid w:val="00C873ED"/>
    <w:rPr>
      <w:smallCaps/>
      <w:color w:val="ED7D31" w:themeColor="accent2"/>
      <w:u w:val="single"/>
    </w:rPr>
  </w:style>
  <w:style w:type="character" w:styleId="IntenseReference">
    <w:name w:val="Intense Reference"/>
    <w:basedOn w:val="DefaultParagraphFont"/>
    <w:uiPriority w:val="32"/>
    <w:qFormat/>
    <w:rsid w:val="00C873ED"/>
    <w:rPr>
      <w:b/>
      <w:bCs/>
      <w:smallCaps/>
      <w:color w:val="ED7D31" w:themeColor="accent2"/>
      <w:spacing w:val="5"/>
      <w:u w:val="single"/>
    </w:rPr>
  </w:style>
  <w:style w:type="character" w:styleId="BookTitle">
    <w:name w:val="Book Title"/>
    <w:basedOn w:val="DefaultParagraphFont"/>
    <w:uiPriority w:val="33"/>
    <w:qFormat/>
    <w:rsid w:val="00C873ED"/>
    <w:rPr>
      <w:b/>
      <w:bCs/>
      <w:smallCaps/>
      <w:spacing w:val="5"/>
    </w:rPr>
  </w:style>
  <w:style w:type="paragraph" w:styleId="TOCHeading">
    <w:name w:val="TOC Heading"/>
    <w:basedOn w:val="Heading1"/>
    <w:next w:val="Normal"/>
    <w:uiPriority w:val="39"/>
    <w:unhideWhenUsed/>
    <w:qFormat/>
    <w:rsid w:val="00C873ED"/>
    <w:pPr>
      <w:outlineLvl w:val="9"/>
    </w:pPr>
  </w:style>
  <w:style w:type="table" w:styleId="TableGrid">
    <w:name w:val="Table Grid"/>
    <w:basedOn w:val="TableNormal"/>
    <w:uiPriority w:val="39"/>
    <w:rsid w:val="00110D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Accent5">
    <w:name w:val="List Table 4 Accent 5"/>
    <w:basedOn w:val="TableNormal"/>
    <w:uiPriority w:val="49"/>
    <w:rsid w:val="00110DD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5">
    <w:name w:val="Grid Table 4 Accent 5"/>
    <w:basedOn w:val="TableNormal"/>
    <w:uiPriority w:val="49"/>
    <w:rsid w:val="00553F7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PlaceholderText">
    <w:name w:val="Placeholder Text"/>
    <w:basedOn w:val="DefaultParagraphFont"/>
    <w:uiPriority w:val="99"/>
    <w:semiHidden/>
    <w:rsid w:val="00E32DB5"/>
    <w:rPr>
      <w:color w:val="808080"/>
    </w:rPr>
  </w:style>
  <w:style w:type="character" w:styleId="Hyperlink">
    <w:name w:val="Hyperlink"/>
    <w:basedOn w:val="DefaultParagraphFont"/>
    <w:uiPriority w:val="99"/>
    <w:unhideWhenUsed/>
    <w:rsid w:val="00346879"/>
    <w:rPr>
      <w:color w:val="0563C1" w:themeColor="hyperlink"/>
      <w:u w:val="single"/>
    </w:rPr>
  </w:style>
  <w:style w:type="character" w:customStyle="1" w:styleId="Mention1">
    <w:name w:val="Mention1"/>
    <w:basedOn w:val="DefaultParagraphFont"/>
    <w:uiPriority w:val="99"/>
    <w:semiHidden/>
    <w:unhideWhenUsed/>
    <w:rsid w:val="00346879"/>
    <w:rPr>
      <w:color w:val="2B579A"/>
      <w:shd w:val="clear" w:color="auto" w:fill="E6E6E6"/>
    </w:rPr>
  </w:style>
  <w:style w:type="paragraph" w:styleId="TOC1">
    <w:name w:val="toc 1"/>
    <w:basedOn w:val="Normal"/>
    <w:next w:val="Normal"/>
    <w:autoRedefine/>
    <w:uiPriority w:val="39"/>
    <w:unhideWhenUsed/>
    <w:rsid w:val="00F406C2"/>
    <w:pPr>
      <w:tabs>
        <w:tab w:val="right" w:leader="dot" w:pos="9350"/>
      </w:tabs>
      <w:spacing w:after="100"/>
      <w:jc w:val="both"/>
    </w:pPr>
  </w:style>
  <w:style w:type="paragraph" w:styleId="TOC2">
    <w:name w:val="toc 2"/>
    <w:basedOn w:val="Normal"/>
    <w:next w:val="Normal"/>
    <w:autoRedefine/>
    <w:uiPriority w:val="39"/>
    <w:unhideWhenUsed/>
    <w:rsid w:val="00E14E90"/>
    <w:pPr>
      <w:tabs>
        <w:tab w:val="left" w:pos="900"/>
        <w:tab w:val="right" w:leader="dot" w:pos="9350"/>
      </w:tabs>
      <w:spacing w:after="100"/>
      <w:ind w:left="220"/>
    </w:pPr>
  </w:style>
  <w:style w:type="paragraph" w:styleId="ListParagraph">
    <w:name w:val="List Paragraph"/>
    <w:basedOn w:val="Normal"/>
    <w:link w:val="ListParagraphChar"/>
    <w:uiPriority w:val="34"/>
    <w:qFormat/>
    <w:rsid w:val="00912700"/>
    <w:pPr>
      <w:ind w:left="720"/>
      <w:contextualSpacing/>
    </w:pPr>
  </w:style>
  <w:style w:type="paragraph" w:styleId="TOC3">
    <w:name w:val="toc 3"/>
    <w:basedOn w:val="Normal"/>
    <w:next w:val="Normal"/>
    <w:autoRedefine/>
    <w:uiPriority w:val="39"/>
    <w:unhideWhenUsed/>
    <w:rsid w:val="00155BC2"/>
    <w:pPr>
      <w:spacing w:after="100"/>
      <w:ind w:left="440"/>
    </w:pPr>
  </w:style>
  <w:style w:type="character" w:customStyle="1" w:styleId="ListParagraphChar">
    <w:name w:val="List Paragraph Char"/>
    <w:link w:val="ListParagraph"/>
    <w:uiPriority w:val="34"/>
    <w:locked/>
    <w:rsid w:val="007A312B"/>
  </w:style>
  <w:style w:type="paragraph" w:customStyle="1" w:styleId="2Body-Text">
    <w:name w:val="2 Body-Text"/>
    <w:basedOn w:val="Normal"/>
    <w:link w:val="2Body-TextChar"/>
    <w:qFormat/>
    <w:rsid w:val="008A558F"/>
    <w:pPr>
      <w:spacing w:before="120" w:after="120" w:line="240" w:lineRule="auto"/>
    </w:pPr>
    <w:rPr>
      <w:rFonts w:eastAsia="Times New Roman"/>
      <w:szCs w:val="26"/>
    </w:rPr>
  </w:style>
  <w:style w:type="character" w:customStyle="1" w:styleId="2Body-TextChar">
    <w:name w:val="2 Body-Text Char"/>
    <w:basedOn w:val="DefaultParagraphFont"/>
    <w:link w:val="2Body-Text"/>
    <w:rsid w:val="008A558F"/>
    <w:rPr>
      <w:rFonts w:eastAsia="Times New Roman"/>
      <w:szCs w:val="26"/>
    </w:rPr>
  </w:style>
  <w:style w:type="paragraph" w:customStyle="1" w:styleId="3TableText">
    <w:name w:val="3 Table Text"/>
    <w:basedOn w:val="Normal"/>
    <w:qFormat/>
    <w:rsid w:val="008A558F"/>
    <w:pPr>
      <w:spacing w:before="20" w:after="20" w:line="240" w:lineRule="auto"/>
    </w:pPr>
    <w:rPr>
      <w:rFonts w:eastAsia="Times New Roman"/>
      <w:sz w:val="20"/>
      <w:szCs w:val="24"/>
    </w:rPr>
  </w:style>
  <w:style w:type="character" w:styleId="CommentReference">
    <w:name w:val="annotation reference"/>
    <w:basedOn w:val="DefaultParagraphFont"/>
    <w:uiPriority w:val="99"/>
    <w:semiHidden/>
    <w:unhideWhenUsed/>
    <w:rsid w:val="008A558F"/>
    <w:rPr>
      <w:sz w:val="16"/>
      <w:szCs w:val="16"/>
    </w:rPr>
  </w:style>
  <w:style w:type="paragraph" w:styleId="CommentText">
    <w:name w:val="annotation text"/>
    <w:basedOn w:val="Normal"/>
    <w:link w:val="CommentTextChar"/>
    <w:uiPriority w:val="99"/>
    <w:unhideWhenUsed/>
    <w:rsid w:val="008A558F"/>
    <w:pPr>
      <w:spacing w:line="240" w:lineRule="auto"/>
    </w:pPr>
    <w:rPr>
      <w:sz w:val="20"/>
      <w:szCs w:val="20"/>
    </w:rPr>
  </w:style>
  <w:style w:type="character" w:customStyle="1" w:styleId="CommentTextChar">
    <w:name w:val="Comment Text Char"/>
    <w:basedOn w:val="DefaultParagraphFont"/>
    <w:link w:val="CommentText"/>
    <w:uiPriority w:val="99"/>
    <w:rsid w:val="008A558F"/>
    <w:rPr>
      <w:sz w:val="20"/>
      <w:szCs w:val="20"/>
    </w:rPr>
  </w:style>
  <w:style w:type="paragraph" w:styleId="CommentSubject">
    <w:name w:val="annotation subject"/>
    <w:basedOn w:val="CommentText"/>
    <w:next w:val="CommentText"/>
    <w:link w:val="CommentSubjectChar"/>
    <w:uiPriority w:val="99"/>
    <w:semiHidden/>
    <w:unhideWhenUsed/>
    <w:rsid w:val="008A558F"/>
    <w:rPr>
      <w:b/>
      <w:bCs/>
    </w:rPr>
  </w:style>
  <w:style w:type="character" w:customStyle="1" w:styleId="CommentSubjectChar">
    <w:name w:val="Comment Subject Char"/>
    <w:basedOn w:val="CommentTextChar"/>
    <w:link w:val="CommentSubject"/>
    <w:uiPriority w:val="99"/>
    <w:semiHidden/>
    <w:rsid w:val="008A558F"/>
    <w:rPr>
      <w:b/>
      <w:bCs/>
      <w:sz w:val="20"/>
      <w:szCs w:val="20"/>
    </w:rPr>
  </w:style>
  <w:style w:type="paragraph" w:styleId="ListBullet">
    <w:name w:val="List Bullet"/>
    <w:basedOn w:val="Normal"/>
    <w:uiPriority w:val="9"/>
    <w:unhideWhenUsed/>
    <w:qFormat/>
    <w:rsid w:val="009941A2"/>
    <w:pPr>
      <w:numPr>
        <w:numId w:val="21"/>
      </w:numPr>
      <w:spacing w:after="0" w:line="240" w:lineRule="auto"/>
      <w:contextualSpacing/>
    </w:pPr>
    <w:rPr>
      <w:rFonts w:eastAsiaTheme="minorHAnsi"/>
    </w:rPr>
  </w:style>
  <w:style w:type="paragraph" w:styleId="TableofFigures">
    <w:name w:val="table of figures"/>
    <w:basedOn w:val="Normal"/>
    <w:next w:val="Normal"/>
    <w:uiPriority w:val="99"/>
    <w:unhideWhenUsed/>
    <w:rsid w:val="00EB299A"/>
    <w:pPr>
      <w:spacing w:after="0"/>
    </w:pPr>
  </w:style>
  <w:style w:type="character" w:customStyle="1" w:styleId="UnresolvedMention1">
    <w:name w:val="Unresolved Mention1"/>
    <w:basedOn w:val="DefaultParagraphFont"/>
    <w:uiPriority w:val="99"/>
    <w:semiHidden/>
    <w:unhideWhenUsed/>
    <w:rsid w:val="001829DC"/>
    <w:rPr>
      <w:color w:val="605E5C"/>
      <w:shd w:val="clear" w:color="auto" w:fill="E1DFDD"/>
    </w:rPr>
  </w:style>
  <w:style w:type="paragraph" w:styleId="Header">
    <w:name w:val="header"/>
    <w:basedOn w:val="Normal"/>
    <w:link w:val="HeaderChar"/>
    <w:uiPriority w:val="99"/>
    <w:unhideWhenUsed/>
    <w:rsid w:val="006848BB"/>
    <w:pPr>
      <w:tabs>
        <w:tab w:val="center" w:pos="4680"/>
        <w:tab w:val="right" w:pos="9360"/>
      </w:tabs>
      <w:spacing w:after="0" w:line="240" w:lineRule="auto"/>
    </w:pPr>
  </w:style>
  <w:style w:type="character" w:customStyle="1" w:styleId="HeaderChar">
    <w:name w:val="Header Char"/>
    <w:basedOn w:val="DefaultParagraphFont"/>
    <w:link w:val="Header"/>
    <w:uiPriority w:val="99"/>
    <w:rsid w:val="006848BB"/>
  </w:style>
  <w:style w:type="paragraph" w:styleId="Footer">
    <w:name w:val="footer"/>
    <w:basedOn w:val="Normal"/>
    <w:link w:val="FooterChar"/>
    <w:uiPriority w:val="99"/>
    <w:unhideWhenUsed/>
    <w:rsid w:val="006848BB"/>
    <w:pPr>
      <w:tabs>
        <w:tab w:val="center" w:pos="4680"/>
        <w:tab w:val="right" w:pos="9360"/>
      </w:tabs>
      <w:spacing w:after="0" w:line="240" w:lineRule="auto"/>
    </w:pPr>
  </w:style>
  <w:style w:type="character" w:customStyle="1" w:styleId="FooterChar">
    <w:name w:val="Footer Char"/>
    <w:basedOn w:val="DefaultParagraphFont"/>
    <w:link w:val="Footer"/>
    <w:uiPriority w:val="99"/>
    <w:rsid w:val="006848BB"/>
  </w:style>
  <w:style w:type="paragraph" w:styleId="BalloonText">
    <w:name w:val="Balloon Text"/>
    <w:basedOn w:val="Normal"/>
    <w:link w:val="BalloonTextChar"/>
    <w:uiPriority w:val="99"/>
    <w:semiHidden/>
    <w:unhideWhenUsed/>
    <w:rsid w:val="008352B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352BD"/>
    <w:rPr>
      <w:rFonts w:ascii="Segoe UI" w:hAnsi="Segoe UI" w:cs="Segoe UI"/>
      <w:sz w:val="18"/>
      <w:szCs w:val="18"/>
    </w:rPr>
  </w:style>
  <w:style w:type="paragraph" w:styleId="Revision">
    <w:name w:val="Revision"/>
    <w:hidden/>
    <w:uiPriority w:val="99"/>
    <w:semiHidden/>
    <w:rsid w:val="00F918E6"/>
    <w:pPr>
      <w:spacing w:after="0" w:line="240" w:lineRule="auto"/>
    </w:pPr>
  </w:style>
  <w:style w:type="table" w:customStyle="1" w:styleId="GridTable4-Accent11">
    <w:name w:val="Grid Table 4 - Accent 11"/>
    <w:basedOn w:val="TableNormal"/>
    <w:uiPriority w:val="49"/>
    <w:rsid w:val="009A6087"/>
    <w:pPr>
      <w:spacing w:after="0" w:line="240" w:lineRule="auto"/>
    </w:pPr>
    <w:rPr>
      <w:rFonts w:cs="Arial"/>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rFonts w:cs="Arial"/>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rFonts w:cs="Arial"/>
        <w:b/>
        <w:bCs/>
      </w:rPr>
      <w:tblPr/>
      <w:tcPr>
        <w:tcBorders>
          <w:top w:val="double" w:sz="4" w:space="0" w:color="4472C4" w:themeColor="accent1"/>
        </w:tcBorders>
      </w:tcPr>
    </w:tblStylePr>
    <w:tblStylePr w:type="firstCol">
      <w:rPr>
        <w:rFonts w:cs="Arial"/>
        <w:b/>
        <w:bCs/>
      </w:rPr>
    </w:tblStylePr>
    <w:tblStylePr w:type="lastCol">
      <w:rPr>
        <w:rFonts w:cs="Arial"/>
        <w:b/>
        <w:bCs/>
      </w:rPr>
    </w:tblStylePr>
    <w:tblStylePr w:type="band1Vert">
      <w:rPr>
        <w:rFonts w:cs="Arial"/>
      </w:rPr>
      <w:tblPr/>
      <w:tcPr>
        <w:shd w:val="clear" w:color="auto" w:fill="D9E2F3" w:themeFill="accent1" w:themeFillTint="33"/>
      </w:tcPr>
    </w:tblStylePr>
    <w:tblStylePr w:type="band1Horz">
      <w:rPr>
        <w:rFonts w:cs="Arial"/>
      </w:rPr>
      <w:tblPr/>
      <w:tcPr>
        <w:shd w:val="clear" w:color="auto" w:fill="D9E2F3" w:themeFill="accent1" w:themeFillTint="33"/>
      </w:tcPr>
    </w:tblStylePr>
  </w:style>
  <w:style w:type="paragraph" w:styleId="BodyText">
    <w:name w:val="Body Text"/>
    <w:aliases w:val="Char,Char Char Char,Char Char,Char Char Char Char Char,Char C..."/>
    <w:basedOn w:val="Normal"/>
    <w:link w:val="BodyTextChar"/>
    <w:rsid w:val="00D306A6"/>
    <w:pPr>
      <w:spacing w:after="160" w:line="300" w:lineRule="atLeast"/>
      <w:ind w:right="-43"/>
    </w:pPr>
    <w:rPr>
      <w:rFonts w:ascii="Times New Roman" w:eastAsia="Times New Roman" w:hAnsi="Times New Roman" w:cs="Times New Roman"/>
      <w:szCs w:val="20"/>
    </w:rPr>
  </w:style>
  <w:style w:type="character" w:customStyle="1" w:styleId="BodyTextChar">
    <w:name w:val="Body Text Char"/>
    <w:aliases w:val="Char Char1,Char Char Char Char,Char Char Char1,Char Char Char Char Char Char,Char C... Char"/>
    <w:basedOn w:val="DefaultParagraphFont"/>
    <w:link w:val="BodyText"/>
    <w:rsid w:val="00D306A6"/>
    <w:rPr>
      <w:rFonts w:ascii="Times New Roman" w:eastAsia="Times New Roman" w:hAnsi="Times New Roman" w:cs="Times New Roman"/>
      <w:szCs w:val="20"/>
    </w:rPr>
  </w:style>
  <w:style w:type="paragraph" w:styleId="FootnoteText">
    <w:name w:val="footnote text"/>
    <w:basedOn w:val="Normal"/>
    <w:link w:val="FootnoteTextChar"/>
    <w:uiPriority w:val="99"/>
    <w:semiHidden/>
    <w:unhideWhenUsed/>
    <w:rsid w:val="00D306A6"/>
    <w:pPr>
      <w:spacing w:after="0" w:line="240" w:lineRule="auto"/>
    </w:pPr>
    <w:rPr>
      <w:rFonts w:eastAsia="Times New Roman" w:cs="Arial"/>
      <w:sz w:val="20"/>
      <w:szCs w:val="20"/>
    </w:rPr>
  </w:style>
  <w:style w:type="character" w:customStyle="1" w:styleId="FootnoteTextChar">
    <w:name w:val="Footnote Text Char"/>
    <w:basedOn w:val="DefaultParagraphFont"/>
    <w:link w:val="FootnoteText"/>
    <w:uiPriority w:val="99"/>
    <w:semiHidden/>
    <w:rsid w:val="00D306A6"/>
    <w:rPr>
      <w:rFonts w:eastAsia="Times New Roman" w:cs="Arial"/>
      <w:sz w:val="20"/>
      <w:szCs w:val="20"/>
    </w:rPr>
  </w:style>
  <w:style w:type="character" w:styleId="FootnoteReference">
    <w:name w:val="footnote reference"/>
    <w:basedOn w:val="DefaultParagraphFont"/>
    <w:uiPriority w:val="99"/>
    <w:semiHidden/>
    <w:unhideWhenUsed/>
    <w:rsid w:val="00D306A6"/>
    <w:rPr>
      <w:rFonts w:cs="Times New Roman"/>
      <w:vertAlign w:val="superscript"/>
    </w:rPr>
  </w:style>
  <w:style w:type="character" w:customStyle="1" w:styleId="UnresolvedMention2">
    <w:name w:val="Unresolved Mention2"/>
    <w:basedOn w:val="DefaultParagraphFont"/>
    <w:uiPriority w:val="99"/>
    <w:semiHidden/>
    <w:unhideWhenUsed/>
    <w:rsid w:val="001F650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1986964">
      <w:bodyDiv w:val="1"/>
      <w:marLeft w:val="0"/>
      <w:marRight w:val="0"/>
      <w:marTop w:val="0"/>
      <w:marBottom w:val="0"/>
      <w:divBdr>
        <w:top w:val="none" w:sz="0" w:space="0" w:color="auto"/>
        <w:left w:val="none" w:sz="0" w:space="0" w:color="auto"/>
        <w:bottom w:val="none" w:sz="0" w:space="0" w:color="auto"/>
        <w:right w:val="none" w:sz="0" w:space="0" w:color="auto"/>
      </w:divBdr>
    </w:div>
    <w:div w:id="649023088">
      <w:bodyDiv w:val="1"/>
      <w:marLeft w:val="0"/>
      <w:marRight w:val="0"/>
      <w:marTop w:val="0"/>
      <w:marBottom w:val="0"/>
      <w:divBdr>
        <w:top w:val="none" w:sz="0" w:space="0" w:color="auto"/>
        <w:left w:val="none" w:sz="0" w:space="0" w:color="auto"/>
        <w:bottom w:val="none" w:sz="0" w:space="0" w:color="auto"/>
        <w:right w:val="none" w:sz="0" w:space="0" w:color="auto"/>
      </w:divBdr>
    </w:div>
    <w:div w:id="671181832">
      <w:bodyDiv w:val="1"/>
      <w:marLeft w:val="0"/>
      <w:marRight w:val="0"/>
      <w:marTop w:val="0"/>
      <w:marBottom w:val="0"/>
      <w:divBdr>
        <w:top w:val="none" w:sz="0" w:space="0" w:color="auto"/>
        <w:left w:val="none" w:sz="0" w:space="0" w:color="auto"/>
        <w:bottom w:val="none" w:sz="0" w:space="0" w:color="auto"/>
        <w:right w:val="none" w:sz="0" w:space="0" w:color="auto"/>
      </w:divBdr>
    </w:div>
    <w:div w:id="1014919790">
      <w:bodyDiv w:val="1"/>
      <w:marLeft w:val="0"/>
      <w:marRight w:val="0"/>
      <w:marTop w:val="0"/>
      <w:marBottom w:val="0"/>
      <w:divBdr>
        <w:top w:val="none" w:sz="0" w:space="0" w:color="auto"/>
        <w:left w:val="none" w:sz="0" w:space="0" w:color="auto"/>
        <w:bottom w:val="none" w:sz="0" w:space="0" w:color="auto"/>
        <w:right w:val="none" w:sz="0" w:space="0" w:color="auto"/>
      </w:divBdr>
    </w:div>
    <w:div w:id="1291470515">
      <w:bodyDiv w:val="1"/>
      <w:marLeft w:val="0"/>
      <w:marRight w:val="0"/>
      <w:marTop w:val="0"/>
      <w:marBottom w:val="0"/>
      <w:divBdr>
        <w:top w:val="none" w:sz="0" w:space="0" w:color="auto"/>
        <w:left w:val="none" w:sz="0" w:space="0" w:color="auto"/>
        <w:bottom w:val="none" w:sz="0" w:space="0" w:color="auto"/>
        <w:right w:val="none" w:sz="0" w:space="0" w:color="auto"/>
      </w:divBdr>
    </w:div>
    <w:div w:id="1480031685">
      <w:bodyDiv w:val="1"/>
      <w:marLeft w:val="0"/>
      <w:marRight w:val="0"/>
      <w:marTop w:val="0"/>
      <w:marBottom w:val="0"/>
      <w:divBdr>
        <w:top w:val="none" w:sz="0" w:space="0" w:color="auto"/>
        <w:left w:val="none" w:sz="0" w:space="0" w:color="auto"/>
        <w:bottom w:val="none" w:sz="0" w:space="0" w:color="auto"/>
        <w:right w:val="none" w:sz="0" w:space="0" w:color="auto"/>
      </w:divBdr>
    </w:div>
    <w:div w:id="1645506651">
      <w:bodyDiv w:val="1"/>
      <w:marLeft w:val="0"/>
      <w:marRight w:val="0"/>
      <w:marTop w:val="0"/>
      <w:marBottom w:val="0"/>
      <w:divBdr>
        <w:top w:val="none" w:sz="0" w:space="0" w:color="auto"/>
        <w:left w:val="none" w:sz="0" w:space="0" w:color="auto"/>
        <w:bottom w:val="none" w:sz="0" w:space="0" w:color="auto"/>
        <w:right w:val="none" w:sz="0" w:space="0" w:color="auto"/>
      </w:divBdr>
    </w:div>
    <w:div w:id="1703240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7.emf"/><Relationship Id="rId26" Type="http://schemas.openxmlformats.org/officeDocument/2006/relationships/image" Target="media/image15.png"/><Relationship Id="rId39" Type="http://schemas.openxmlformats.org/officeDocument/2006/relationships/image" Target="media/image22.png"/><Relationship Id="rId3" Type="http://schemas.openxmlformats.org/officeDocument/2006/relationships/customXml" Target="../customXml/item3.xml"/><Relationship Id="rId21" Type="http://schemas.openxmlformats.org/officeDocument/2006/relationships/image" Target="media/image10.jpeg"/><Relationship Id="rId34" Type="http://schemas.openxmlformats.org/officeDocument/2006/relationships/hyperlink" Target="https://www.fema.gov/media-library-data/1450220012223-ebdf6f4752bbbb4411f69d0ee8b39bc4/Hazus_Dasymetric_Vs_Homogenous_Flyer_2.0.pdf" TargetMode="External"/><Relationship Id="rId42"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hyperlink" Target="https://www.fema.gov/media-library" TargetMode="External"/><Relationship Id="rId38" Type="http://schemas.openxmlformats.org/officeDocument/2006/relationships/hyperlink" Target="https://www.mrlc.gov/data/nlcd-2019-land-cover-conus" TargetMode="Externa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8.png"/><Relationship Id="rId41"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hyperlink" Target="https://directives.sc.egov.usda.gov/OpenNonWebContent.aspx?content=43924.wba"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hyperlink" Target="https://directives.sc.egov.usda.gov/OpenNonWebContent.aspx?content=22526.wba" TargetMode="External"/><Relationship Id="rId10" Type="http://schemas.openxmlformats.org/officeDocument/2006/relationships/endnotes" Target="endnotes.xml"/><Relationship Id="rId19" Type="http://schemas.openxmlformats.org/officeDocument/2006/relationships/image" Target="media/image8.jpeg"/><Relationship Id="rId31" Type="http://schemas.openxmlformats.org/officeDocument/2006/relationships/image" Target="media/image20.png"/><Relationship Id="rId44"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yperlink" Target="https://www.fema.gov/media-library-data/1450219382984-bcf364478896e3db06a9f9998cc5d1b1/Hazus_3.0_Dasymetric_Data_Overview_Complete.pdf" TargetMode="External"/><Relationship Id="rId43" Type="http://schemas.microsoft.com/office/2018/08/relationships/commentsExtensible" Target="commentsExtensi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efaultPlaceholder_-1854013440"/>
        <w:category>
          <w:name w:val="General"/>
          <w:gallery w:val="placeholder"/>
        </w:category>
        <w:types>
          <w:type w:val="bbPlcHdr"/>
        </w:types>
        <w:behaviors>
          <w:behavior w:val="content"/>
        </w:behaviors>
        <w:guid w:val="{6CB58B5D-3547-4E42-8AC8-FC9D0E8BBFFE}"/>
      </w:docPartPr>
      <w:docPartBody>
        <w:p w:rsidR="00FF6658" w:rsidRDefault="00FF6658">
          <w:r w:rsidRPr="003B5EF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Medium Cond">
    <w:panose1 w:val="020B0606030402020204"/>
    <w:charset w:val="00"/>
    <w:family w:val="swiss"/>
    <w:pitch w:val="variable"/>
    <w:sig w:usb0="00000287" w:usb1="00000000" w:usb2="00000000" w:usb3="00000000" w:csb0="0000009F" w:csb1="00000000"/>
  </w:font>
  <w:font w:name="Calibri">
    <w:panose1 w:val="020F0502020204030204"/>
    <w:charset w:val="00"/>
    <w:family w:val="swiss"/>
    <w:pitch w:val="variable"/>
    <w:sig w:usb0="E1002AFF" w:usb1="4000ACFF"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Franklin Gothic Demi Cond">
    <w:panose1 w:val="020B07060304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TT15Ct00">
    <w:altName w:val="Calibri"/>
    <w:panose1 w:val="00000000000000000000"/>
    <w:charset w:val="A1"/>
    <w:family w:val="auto"/>
    <w:notTrueType/>
    <w:pitch w:val="default"/>
    <w:sig w:usb0="00000081" w:usb1="00000000" w:usb2="00000000" w:usb3="00000000" w:csb0="00000008" w:csb1="00000000"/>
  </w:font>
  <w:font w:name="Cambria Math">
    <w:panose1 w:val="02040503050406030204"/>
    <w:charset w:val="00"/>
    <w:family w:val="roman"/>
    <w:pitch w:val="variable"/>
    <w:sig w:usb0="E00002FF" w:usb1="420024FF"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6658"/>
    <w:rsid w:val="000163EE"/>
    <w:rsid w:val="0023589E"/>
    <w:rsid w:val="00244C97"/>
    <w:rsid w:val="002F0576"/>
    <w:rsid w:val="002F6833"/>
    <w:rsid w:val="00344E56"/>
    <w:rsid w:val="00427F24"/>
    <w:rsid w:val="00463E75"/>
    <w:rsid w:val="004A56E1"/>
    <w:rsid w:val="005959BA"/>
    <w:rsid w:val="005B303D"/>
    <w:rsid w:val="005C4ECA"/>
    <w:rsid w:val="006502C4"/>
    <w:rsid w:val="0066146D"/>
    <w:rsid w:val="0067282C"/>
    <w:rsid w:val="00681FF6"/>
    <w:rsid w:val="00687C4E"/>
    <w:rsid w:val="00691A1B"/>
    <w:rsid w:val="00747341"/>
    <w:rsid w:val="007B179C"/>
    <w:rsid w:val="007B1EB7"/>
    <w:rsid w:val="008B7935"/>
    <w:rsid w:val="009331C1"/>
    <w:rsid w:val="009B0798"/>
    <w:rsid w:val="00A301DF"/>
    <w:rsid w:val="00A639AA"/>
    <w:rsid w:val="00B40418"/>
    <w:rsid w:val="00B82255"/>
    <w:rsid w:val="00BE7E5C"/>
    <w:rsid w:val="00D758C4"/>
    <w:rsid w:val="00DB2ED8"/>
    <w:rsid w:val="00E85AEB"/>
    <w:rsid w:val="00FB6EA9"/>
    <w:rsid w:val="00FD0EFC"/>
    <w:rsid w:val="00FF665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F6658"/>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BEBA75FF36A7C40A3C6E1F5CA831ECB" ma:contentTypeVersion="7" ma:contentTypeDescription="Create a new document." ma:contentTypeScope="" ma:versionID="b88f6e8185aaa63d07b555e65e65d9fb">
  <xsd:schema xmlns:xsd="http://www.w3.org/2001/XMLSchema" xmlns:xs="http://www.w3.org/2001/XMLSchema" xmlns:p="http://schemas.microsoft.com/office/2006/metadata/properties" xmlns:ns2="b8d2b51a-d52d-4291-9464-a27a64919167" xmlns:ns3="6837c78f-14da-4f88-9797-755657886895" targetNamespace="http://schemas.microsoft.com/office/2006/metadata/properties" ma:root="true" ma:fieldsID="412d98be24eb6fd33f3caa415d525188" ns2:_="" ns3:_="">
    <xsd:import namespace="b8d2b51a-d52d-4291-9464-a27a64919167"/>
    <xsd:import namespace="6837c78f-14da-4f88-9797-75565788689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d2b51a-d52d-4291-9464-a27a6491916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837c78f-14da-4f88-9797-755657886895"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6837c78f-14da-4f88-9797-755657886895">
      <UserInfo>
        <DisplayName>Vincent, Amelia</DisplayName>
        <AccountId>26</AccountId>
        <AccountType/>
      </UserInfo>
      <UserInfo>
        <DisplayName>Belcher, Anson</DisplayName>
        <AccountId>17</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968C89-1AFF-463E-961D-29FE4EAB4F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d2b51a-d52d-4291-9464-a27a64919167"/>
    <ds:schemaRef ds:uri="6837c78f-14da-4f88-9797-75565788689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E54E559-DB62-4E94-95F1-6CF7D87001E5}">
  <ds:schemaRefs>
    <ds:schemaRef ds:uri="http://schemas.microsoft.com/sharepoint/v3/contenttype/forms"/>
  </ds:schemaRefs>
</ds:datastoreItem>
</file>

<file path=customXml/itemProps3.xml><?xml version="1.0" encoding="utf-8"?>
<ds:datastoreItem xmlns:ds="http://schemas.openxmlformats.org/officeDocument/2006/customXml" ds:itemID="{3E79527C-9E7A-4DF4-8243-09E30F73EDDE}">
  <ds:schemaRefs>
    <ds:schemaRef ds:uri="http://schemas.openxmlformats.org/package/2006/metadata/core-properties"/>
    <ds:schemaRef ds:uri="6837c78f-14da-4f88-9797-755657886895"/>
    <ds:schemaRef ds:uri="http://schemas.microsoft.com/office/2006/documentManagement/types"/>
    <ds:schemaRef ds:uri="http://purl.org/dc/elements/1.1/"/>
    <ds:schemaRef ds:uri="http://schemas.microsoft.com/office/2006/metadata/properties"/>
    <ds:schemaRef ds:uri="b8d2b51a-d52d-4291-9464-a27a64919167"/>
    <ds:schemaRef ds:uri="http://purl.org/dc/terms/"/>
    <ds:schemaRef ds:uri="http://purl.org/dc/dcmitype/"/>
    <ds:schemaRef ds:uri="http://schemas.microsoft.com/office/infopath/2007/PartnerControls"/>
    <ds:schemaRef ds:uri="http://www.w3.org/XML/1998/namespace"/>
  </ds:schemaRefs>
</ds:datastoreItem>
</file>

<file path=customXml/itemProps4.xml><?xml version="1.0" encoding="utf-8"?>
<ds:datastoreItem xmlns:ds="http://schemas.openxmlformats.org/officeDocument/2006/customXml" ds:itemID="{747F5519-BE62-4D0D-A7B1-60B2EDAF95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3621</TotalTime>
  <Pages>46</Pages>
  <Words>10821</Words>
  <Characters>66877</Characters>
  <Application>Microsoft Office Word</Application>
  <DocSecurity>0</DocSecurity>
  <Lines>557</Lines>
  <Paragraphs>155</Paragraphs>
  <ScaleCrop>false</ScaleCrop>
  <HeadingPairs>
    <vt:vector size="2" baseType="variant">
      <vt:variant>
        <vt:lpstr>Title</vt:lpstr>
      </vt:variant>
      <vt:variant>
        <vt:i4>1</vt:i4>
      </vt:variant>
    </vt:vector>
  </HeadingPairs>
  <TitlesOfParts>
    <vt:vector size="1" baseType="lpstr">
      <vt:lpstr>Upper Beaver 2D BLE | Compass</vt:lpstr>
    </vt:vector>
  </TitlesOfParts>
  <Company/>
  <LinksUpToDate>false</LinksUpToDate>
  <CharactersWithSpaces>77543</CharactersWithSpaces>
  <SharedDoc>false</SharedDoc>
  <HLinks>
    <vt:vector size="492" baseType="variant">
      <vt:variant>
        <vt:i4>5767179</vt:i4>
      </vt:variant>
      <vt:variant>
        <vt:i4>588</vt:i4>
      </vt:variant>
      <vt:variant>
        <vt:i4>0</vt:i4>
      </vt:variant>
      <vt:variant>
        <vt:i4>5</vt:i4>
      </vt:variant>
      <vt:variant>
        <vt:lpwstr>https://directives.sc.egov.usda.gov/OpenNonWebContent.aspx?content=43924.wba</vt:lpwstr>
      </vt:variant>
      <vt:variant>
        <vt:lpwstr/>
      </vt:variant>
      <vt:variant>
        <vt:i4>5242890</vt:i4>
      </vt:variant>
      <vt:variant>
        <vt:i4>585</vt:i4>
      </vt:variant>
      <vt:variant>
        <vt:i4>0</vt:i4>
      </vt:variant>
      <vt:variant>
        <vt:i4>5</vt:i4>
      </vt:variant>
      <vt:variant>
        <vt:lpwstr>https://directives.sc.egov.usda.gov/OpenNonWebContent.aspx?content=22526.wba</vt:lpwstr>
      </vt:variant>
      <vt:variant>
        <vt:lpwstr/>
      </vt:variant>
      <vt:variant>
        <vt:i4>3407929</vt:i4>
      </vt:variant>
      <vt:variant>
        <vt:i4>582</vt:i4>
      </vt:variant>
      <vt:variant>
        <vt:i4>0</vt:i4>
      </vt:variant>
      <vt:variant>
        <vt:i4>5</vt:i4>
      </vt:variant>
      <vt:variant>
        <vt:lpwstr>https://www.mrlc.gov/national-land-cover-database-nlcd-2016</vt:lpwstr>
      </vt:variant>
      <vt:variant>
        <vt:lpwstr/>
      </vt:variant>
      <vt:variant>
        <vt:i4>4915318</vt:i4>
      </vt:variant>
      <vt:variant>
        <vt:i4>579</vt:i4>
      </vt:variant>
      <vt:variant>
        <vt:i4>0</vt:i4>
      </vt:variant>
      <vt:variant>
        <vt:i4>5</vt:i4>
      </vt:variant>
      <vt:variant>
        <vt:lpwstr>https://rmd.msc.fema.gov/Regions/VI/Ph0_Investment/1/Base Level Engineering/Submittal Guidance/20170615_BLE Submittal Guidance_R6.pdf</vt:lpwstr>
      </vt:variant>
      <vt:variant>
        <vt:lpwstr/>
      </vt:variant>
      <vt:variant>
        <vt:i4>4522089</vt:i4>
      </vt:variant>
      <vt:variant>
        <vt:i4>576</vt:i4>
      </vt:variant>
      <vt:variant>
        <vt:i4>0</vt:i4>
      </vt:variant>
      <vt:variant>
        <vt:i4>5</vt:i4>
      </vt:variant>
      <vt:variant>
        <vt:lpwstr>http://www.fema.gov/media-library-data/1420849667914-c1656173985d814d0e62f80818505969/FOA_Guidance_Nov_2014.pdf</vt:lpwstr>
      </vt:variant>
      <vt:variant>
        <vt:lpwstr/>
      </vt:variant>
      <vt:variant>
        <vt:i4>5046296</vt:i4>
      </vt:variant>
      <vt:variant>
        <vt:i4>573</vt:i4>
      </vt:variant>
      <vt:variant>
        <vt:i4>0</vt:i4>
      </vt:variant>
      <vt:variant>
        <vt:i4>5</vt:i4>
      </vt:variant>
      <vt:variant>
        <vt:lpwstr>http://www.mrlc.gov/nlcd2011.php</vt:lpwstr>
      </vt:variant>
      <vt:variant>
        <vt:lpwstr/>
      </vt:variant>
      <vt:variant>
        <vt:i4>8192095</vt:i4>
      </vt:variant>
      <vt:variant>
        <vt:i4>555</vt:i4>
      </vt:variant>
      <vt:variant>
        <vt:i4>0</vt:i4>
      </vt:variant>
      <vt:variant>
        <vt:i4>5</vt:i4>
      </vt:variant>
      <vt:variant>
        <vt:lpwstr>https://www.fema.gov/media-library-data/1450219382984-bcf364478896e3db06a9f9998cc5d1b1/Hazus_3.0_Dasymetric_Data_Overview_Complete.pdf</vt:lpwstr>
      </vt:variant>
      <vt:variant>
        <vt:lpwstr/>
      </vt:variant>
      <vt:variant>
        <vt:i4>65584</vt:i4>
      </vt:variant>
      <vt:variant>
        <vt:i4>552</vt:i4>
      </vt:variant>
      <vt:variant>
        <vt:i4>0</vt:i4>
      </vt:variant>
      <vt:variant>
        <vt:i4>5</vt:i4>
      </vt:variant>
      <vt:variant>
        <vt:lpwstr>https://www.fema.gov/media-library-data/1450220012223-ebdf6f4752bbbb4411f69d0ee8b39bc4/Hazus_Dasymetric_Vs_Homogenous_Flyer_2.0.pdf</vt:lpwstr>
      </vt:variant>
      <vt:variant>
        <vt:lpwstr/>
      </vt:variant>
      <vt:variant>
        <vt:i4>2293869</vt:i4>
      </vt:variant>
      <vt:variant>
        <vt:i4>549</vt:i4>
      </vt:variant>
      <vt:variant>
        <vt:i4>0</vt:i4>
      </vt:variant>
      <vt:variant>
        <vt:i4>5</vt:i4>
      </vt:variant>
      <vt:variant>
        <vt:lpwstr>https://www.fema.gov/media-library</vt:lpwstr>
      </vt:variant>
      <vt:variant>
        <vt:lpwstr/>
      </vt:variant>
      <vt:variant>
        <vt:i4>6160386</vt:i4>
      </vt:variant>
      <vt:variant>
        <vt:i4>459</vt:i4>
      </vt:variant>
      <vt:variant>
        <vt:i4>0</vt:i4>
      </vt:variant>
      <vt:variant>
        <vt:i4>5</vt:i4>
      </vt:variant>
      <vt:variant>
        <vt:lpwstr>https://apps.nationalmap.gov/downloader/</vt:lpwstr>
      </vt:variant>
      <vt:variant>
        <vt:lpwstr/>
      </vt:variant>
      <vt:variant>
        <vt:i4>1769527</vt:i4>
      </vt:variant>
      <vt:variant>
        <vt:i4>434</vt:i4>
      </vt:variant>
      <vt:variant>
        <vt:i4>0</vt:i4>
      </vt:variant>
      <vt:variant>
        <vt:i4>5</vt:i4>
      </vt:variant>
      <vt:variant>
        <vt:lpwstr/>
      </vt:variant>
      <vt:variant>
        <vt:lpwstr>_Toc156574782</vt:lpwstr>
      </vt:variant>
      <vt:variant>
        <vt:i4>1769527</vt:i4>
      </vt:variant>
      <vt:variant>
        <vt:i4>428</vt:i4>
      </vt:variant>
      <vt:variant>
        <vt:i4>0</vt:i4>
      </vt:variant>
      <vt:variant>
        <vt:i4>5</vt:i4>
      </vt:variant>
      <vt:variant>
        <vt:lpwstr/>
      </vt:variant>
      <vt:variant>
        <vt:lpwstr>_Toc156574781</vt:lpwstr>
      </vt:variant>
      <vt:variant>
        <vt:i4>1769527</vt:i4>
      </vt:variant>
      <vt:variant>
        <vt:i4>422</vt:i4>
      </vt:variant>
      <vt:variant>
        <vt:i4>0</vt:i4>
      </vt:variant>
      <vt:variant>
        <vt:i4>5</vt:i4>
      </vt:variant>
      <vt:variant>
        <vt:lpwstr/>
      </vt:variant>
      <vt:variant>
        <vt:lpwstr>_Toc156574780</vt:lpwstr>
      </vt:variant>
      <vt:variant>
        <vt:i4>1310775</vt:i4>
      </vt:variant>
      <vt:variant>
        <vt:i4>416</vt:i4>
      </vt:variant>
      <vt:variant>
        <vt:i4>0</vt:i4>
      </vt:variant>
      <vt:variant>
        <vt:i4>5</vt:i4>
      </vt:variant>
      <vt:variant>
        <vt:lpwstr/>
      </vt:variant>
      <vt:variant>
        <vt:lpwstr>_Toc156574779</vt:lpwstr>
      </vt:variant>
      <vt:variant>
        <vt:i4>1310775</vt:i4>
      </vt:variant>
      <vt:variant>
        <vt:i4>410</vt:i4>
      </vt:variant>
      <vt:variant>
        <vt:i4>0</vt:i4>
      </vt:variant>
      <vt:variant>
        <vt:i4>5</vt:i4>
      </vt:variant>
      <vt:variant>
        <vt:lpwstr/>
      </vt:variant>
      <vt:variant>
        <vt:lpwstr>_Toc156574778</vt:lpwstr>
      </vt:variant>
      <vt:variant>
        <vt:i4>1310775</vt:i4>
      </vt:variant>
      <vt:variant>
        <vt:i4>404</vt:i4>
      </vt:variant>
      <vt:variant>
        <vt:i4>0</vt:i4>
      </vt:variant>
      <vt:variant>
        <vt:i4>5</vt:i4>
      </vt:variant>
      <vt:variant>
        <vt:lpwstr/>
      </vt:variant>
      <vt:variant>
        <vt:lpwstr>_Toc156574777</vt:lpwstr>
      </vt:variant>
      <vt:variant>
        <vt:i4>1310775</vt:i4>
      </vt:variant>
      <vt:variant>
        <vt:i4>398</vt:i4>
      </vt:variant>
      <vt:variant>
        <vt:i4>0</vt:i4>
      </vt:variant>
      <vt:variant>
        <vt:i4>5</vt:i4>
      </vt:variant>
      <vt:variant>
        <vt:lpwstr/>
      </vt:variant>
      <vt:variant>
        <vt:lpwstr>_Toc156574776</vt:lpwstr>
      </vt:variant>
      <vt:variant>
        <vt:i4>1310775</vt:i4>
      </vt:variant>
      <vt:variant>
        <vt:i4>392</vt:i4>
      </vt:variant>
      <vt:variant>
        <vt:i4>0</vt:i4>
      </vt:variant>
      <vt:variant>
        <vt:i4>5</vt:i4>
      </vt:variant>
      <vt:variant>
        <vt:lpwstr/>
      </vt:variant>
      <vt:variant>
        <vt:lpwstr>_Toc156574775</vt:lpwstr>
      </vt:variant>
      <vt:variant>
        <vt:i4>1310775</vt:i4>
      </vt:variant>
      <vt:variant>
        <vt:i4>386</vt:i4>
      </vt:variant>
      <vt:variant>
        <vt:i4>0</vt:i4>
      </vt:variant>
      <vt:variant>
        <vt:i4>5</vt:i4>
      </vt:variant>
      <vt:variant>
        <vt:lpwstr/>
      </vt:variant>
      <vt:variant>
        <vt:lpwstr>_Toc156574774</vt:lpwstr>
      </vt:variant>
      <vt:variant>
        <vt:i4>1310775</vt:i4>
      </vt:variant>
      <vt:variant>
        <vt:i4>380</vt:i4>
      </vt:variant>
      <vt:variant>
        <vt:i4>0</vt:i4>
      </vt:variant>
      <vt:variant>
        <vt:i4>5</vt:i4>
      </vt:variant>
      <vt:variant>
        <vt:lpwstr/>
      </vt:variant>
      <vt:variant>
        <vt:lpwstr>_Toc156574773</vt:lpwstr>
      </vt:variant>
      <vt:variant>
        <vt:i4>1310775</vt:i4>
      </vt:variant>
      <vt:variant>
        <vt:i4>374</vt:i4>
      </vt:variant>
      <vt:variant>
        <vt:i4>0</vt:i4>
      </vt:variant>
      <vt:variant>
        <vt:i4>5</vt:i4>
      </vt:variant>
      <vt:variant>
        <vt:lpwstr/>
      </vt:variant>
      <vt:variant>
        <vt:lpwstr>_Toc156574772</vt:lpwstr>
      </vt:variant>
      <vt:variant>
        <vt:i4>1310775</vt:i4>
      </vt:variant>
      <vt:variant>
        <vt:i4>368</vt:i4>
      </vt:variant>
      <vt:variant>
        <vt:i4>0</vt:i4>
      </vt:variant>
      <vt:variant>
        <vt:i4>5</vt:i4>
      </vt:variant>
      <vt:variant>
        <vt:lpwstr/>
      </vt:variant>
      <vt:variant>
        <vt:lpwstr>_Toc156574771</vt:lpwstr>
      </vt:variant>
      <vt:variant>
        <vt:i4>1310775</vt:i4>
      </vt:variant>
      <vt:variant>
        <vt:i4>362</vt:i4>
      </vt:variant>
      <vt:variant>
        <vt:i4>0</vt:i4>
      </vt:variant>
      <vt:variant>
        <vt:i4>5</vt:i4>
      </vt:variant>
      <vt:variant>
        <vt:lpwstr/>
      </vt:variant>
      <vt:variant>
        <vt:lpwstr>_Toc156574770</vt:lpwstr>
      </vt:variant>
      <vt:variant>
        <vt:i4>1376311</vt:i4>
      </vt:variant>
      <vt:variant>
        <vt:i4>356</vt:i4>
      </vt:variant>
      <vt:variant>
        <vt:i4>0</vt:i4>
      </vt:variant>
      <vt:variant>
        <vt:i4>5</vt:i4>
      </vt:variant>
      <vt:variant>
        <vt:lpwstr/>
      </vt:variant>
      <vt:variant>
        <vt:lpwstr>_Toc156574769</vt:lpwstr>
      </vt:variant>
      <vt:variant>
        <vt:i4>1376311</vt:i4>
      </vt:variant>
      <vt:variant>
        <vt:i4>350</vt:i4>
      </vt:variant>
      <vt:variant>
        <vt:i4>0</vt:i4>
      </vt:variant>
      <vt:variant>
        <vt:i4>5</vt:i4>
      </vt:variant>
      <vt:variant>
        <vt:lpwstr/>
      </vt:variant>
      <vt:variant>
        <vt:lpwstr>_Toc156574768</vt:lpwstr>
      </vt:variant>
      <vt:variant>
        <vt:i4>1376311</vt:i4>
      </vt:variant>
      <vt:variant>
        <vt:i4>344</vt:i4>
      </vt:variant>
      <vt:variant>
        <vt:i4>0</vt:i4>
      </vt:variant>
      <vt:variant>
        <vt:i4>5</vt:i4>
      </vt:variant>
      <vt:variant>
        <vt:lpwstr/>
      </vt:variant>
      <vt:variant>
        <vt:lpwstr>_Toc156574767</vt:lpwstr>
      </vt:variant>
      <vt:variant>
        <vt:i4>1376311</vt:i4>
      </vt:variant>
      <vt:variant>
        <vt:i4>338</vt:i4>
      </vt:variant>
      <vt:variant>
        <vt:i4>0</vt:i4>
      </vt:variant>
      <vt:variant>
        <vt:i4>5</vt:i4>
      </vt:variant>
      <vt:variant>
        <vt:lpwstr/>
      </vt:variant>
      <vt:variant>
        <vt:lpwstr>_Toc156574766</vt:lpwstr>
      </vt:variant>
      <vt:variant>
        <vt:i4>1245240</vt:i4>
      </vt:variant>
      <vt:variant>
        <vt:i4>329</vt:i4>
      </vt:variant>
      <vt:variant>
        <vt:i4>0</vt:i4>
      </vt:variant>
      <vt:variant>
        <vt:i4>5</vt:i4>
      </vt:variant>
      <vt:variant>
        <vt:lpwstr/>
      </vt:variant>
      <vt:variant>
        <vt:lpwstr>_Toc156574802</vt:lpwstr>
      </vt:variant>
      <vt:variant>
        <vt:i4>1245240</vt:i4>
      </vt:variant>
      <vt:variant>
        <vt:i4>323</vt:i4>
      </vt:variant>
      <vt:variant>
        <vt:i4>0</vt:i4>
      </vt:variant>
      <vt:variant>
        <vt:i4>5</vt:i4>
      </vt:variant>
      <vt:variant>
        <vt:lpwstr/>
      </vt:variant>
      <vt:variant>
        <vt:lpwstr>_Toc156574801</vt:lpwstr>
      </vt:variant>
      <vt:variant>
        <vt:i4>1245240</vt:i4>
      </vt:variant>
      <vt:variant>
        <vt:i4>317</vt:i4>
      </vt:variant>
      <vt:variant>
        <vt:i4>0</vt:i4>
      </vt:variant>
      <vt:variant>
        <vt:i4>5</vt:i4>
      </vt:variant>
      <vt:variant>
        <vt:lpwstr/>
      </vt:variant>
      <vt:variant>
        <vt:lpwstr>_Toc156574800</vt:lpwstr>
      </vt:variant>
      <vt:variant>
        <vt:i4>1703991</vt:i4>
      </vt:variant>
      <vt:variant>
        <vt:i4>311</vt:i4>
      </vt:variant>
      <vt:variant>
        <vt:i4>0</vt:i4>
      </vt:variant>
      <vt:variant>
        <vt:i4>5</vt:i4>
      </vt:variant>
      <vt:variant>
        <vt:lpwstr/>
      </vt:variant>
      <vt:variant>
        <vt:lpwstr>_Toc156574799</vt:lpwstr>
      </vt:variant>
      <vt:variant>
        <vt:i4>1703991</vt:i4>
      </vt:variant>
      <vt:variant>
        <vt:i4>305</vt:i4>
      </vt:variant>
      <vt:variant>
        <vt:i4>0</vt:i4>
      </vt:variant>
      <vt:variant>
        <vt:i4>5</vt:i4>
      </vt:variant>
      <vt:variant>
        <vt:lpwstr/>
      </vt:variant>
      <vt:variant>
        <vt:lpwstr>_Toc156574798</vt:lpwstr>
      </vt:variant>
      <vt:variant>
        <vt:i4>1703991</vt:i4>
      </vt:variant>
      <vt:variant>
        <vt:i4>299</vt:i4>
      </vt:variant>
      <vt:variant>
        <vt:i4>0</vt:i4>
      </vt:variant>
      <vt:variant>
        <vt:i4>5</vt:i4>
      </vt:variant>
      <vt:variant>
        <vt:lpwstr/>
      </vt:variant>
      <vt:variant>
        <vt:lpwstr>_Toc156574797</vt:lpwstr>
      </vt:variant>
      <vt:variant>
        <vt:i4>1703991</vt:i4>
      </vt:variant>
      <vt:variant>
        <vt:i4>293</vt:i4>
      </vt:variant>
      <vt:variant>
        <vt:i4>0</vt:i4>
      </vt:variant>
      <vt:variant>
        <vt:i4>5</vt:i4>
      </vt:variant>
      <vt:variant>
        <vt:lpwstr/>
      </vt:variant>
      <vt:variant>
        <vt:lpwstr>_Toc156574796</vt:lpwstr>
      </vt:variant>
      <vt:variant>
        <vt:i4>1703991</vt:i4>
      </vt:variant>
      <vt:variant>
        <vt:i4>287</vt:i4>
      </vt:variant>
      <vt:variant>
        <vt:i4>0</vt:i4>
      </vt:variant>
      <vt:variant>
        <vt:i4>5</vt:i4>
      </vt:variant>
      <vt:variant>
        <vt:lpwstr/>
      </vt:variant>
      <vt:variant>
        <vt:lpwstr>_Toc156574795</vt:lpwstr>
      </vt:variant>
      <vt:variant>
        <vt:i4>1703991</vt:i4>
      </vt:variant>
      <vt:variant>
        <vt:i4>281</vt:i4>
      </vt:variant>
      <vt:variant>
        <vt:i4>0</vt:i4>
      </vt:variant>
      <vt:variant>
        <vt:i4>5</vt:i4>
      </vt:variant>
      <vt:variant>
        <vt:lpwstr/>
      </vt:variant>
      <vt:variant>
        <vt:lpwstr>_Toc156574794</vt:lpwstr>
      </vt:variant>
      <vt:variant>
        <vt:i4>1703991</vt:i4>
      </vt:variant>
      <vt:variant>
        <vt:i4>275</vt:i4>
      </vt:variant>
      <vt:variant>
        <vt:i4>0</vt:i4>
      </vt:variant>
      <vt:variant>
        <vt:i4>5</vt:i4>
      </vt:variant>
      <vt:variant>
        <vt:lpwstr/>
      </vt:variant>
      <vt:variant>
        <vt:lpwstr>_Toc156574793</vt:lpwstr>
      </vt:variant>
      <vt:variant>
        <vt:i4>1703991</vt:i4>
      </vt:variant>
      <vt:variant>
        <vt:i4>269</vt:i4>
      </vt:variant>
      <vt:variant>
        <vt:i4>0</vt:i4>
      </vt:variant>
      <vt:variant>
        <vt:i4>5</vt:i4>
      </vt:variant>
      <vt:variant>
        <vt:lpwstr/>
      </vt:variant>
      <vt:variant>
        <vt:lpwstr>_Toc156574792</vt:lpwstr>
      </vt:variant>
      <vt:variant>
        <vt:i4>1703991</vt:i4>
      </vt:variant>
      <vt:variant>
        <vt:i4>263</vt:i4>
      </vt:variant>
      <vt:variant>
        <vt:i4>0</vt:i4>
      </vt:variant>
      <vt:variant>
        <vt:i4>5</vt:i4>
      </vt:variant>
      <vt:variant>
        <vt:lpwstr/>
      </vt:variant>
      <vt:variant>
        <vt:lpwstr>_Toc156574791</vt:lpwstr>
      </vt:variant>
      <vt:variant>
        <vt:i4>1703991</vt:i4>
      </vt:variant>
      <vt:variant>
        <vt:i4>257</vt:i4>
      </vt:variant>
      <vt:variant>
        <vt:i4>0</vt:i4>
      </vt:variant>
      <vt:variant>
        <vt:i4>5</vt:i4>
      </vt:variant>
      <vt:variant>
        <vt:lpwstr/>
      </vt:variant>
      <vt:variant>
        <vt:lpwstr>_Toc156574790</vt:lpwstr>
      </vt:variant>
      <vt:variant>
        <vt:i4>1769527</vt:i4>
      </vt:variant>
      <vt:variant>
        <vt:i4>251</vt:i4>
      </vt:variant>
      <vt:variant>
        <vt:i4>0</vt:i4>
      </vt:variant>
      <vt:variant>
        <vt:i4>5</vt:i4>
      </vt:variant>
      <vt:variant>
        <vt:lpwstr/>
      </vt:variant>
      <vt:variant>
        <vt:lpwstr>_Toc156574789</vt:lpwstr>
      </vt:variant>
      <vt:variant>
        <vt:i4>1769527</vt:i4>
      </vt:variant>
      <vt:variant>
        <vt:i4>245</vt:i4>
      </vt:variant>
      <vt:variant>
        <vt:i4>0</vt:i4>
      </vt:variant>
      <vt:variant>
        <vt:i4>5</vt:i4>
      </vt:variant>
      <vt:variant>
        <vt:lpwstr/>
      </vt:variant>
      <vt:variant>
        <vt:lpwstr>_Toc156574788</vt:lpwstr>
      </vt:variant>
      <vt:variant>
        <vt:i4>1769527</vt:i4>
      </vt:variant>
      <vt:variant>
        <vt:i4>239</vt:i4>
      </vt:variant>
      <vt:variant>
        <vt:i4>0</vt:i4>
      </vt:variant>
      <vt:variant>
        <vt:i4>5</vt:i4>
      </vt:variant>
      <vt:variant>
        <vt:lpwstr/>
      </vt:variant>
      <vt:variant>
        <vt:lpwstr>_Toc156574787</vt:lpwstr>
      </vt:variant>
      <vt:variant>
        <vt:i4>1769527</vt:i4>
      </vt:variant>
      <vt:variant>
        <vt:i4>233</vt:i4>
      </vt:variant>
      <vt:variant>
        <vt:i4>0</vt:i4>
      </vt:variant>
      <vt:variant>
        <vt:i4>5</vt:i4>
      </vt:variant>
      <vt:variant>
        <vt:lpwstr/>
      </vt:variant>
      <vt:variant>
        <vt:lpwstr>_Toc156574786</vt:lpwstr>
      </vt:variant>
      <vt:variant>
        <vt:i4>5373961</vt:i4>
      </vt:variant>
      <vt:variant>
        <vt:i4>227</vt:i4>
      </vt:variant>
      <vt:variant>
        <vt:i4>0</vt:i4>
      </vt:variant>
      <vt:variant>
        <vt:i4>5</vt:i4>
      </vt:variant>
      <vt:variant>
        <vt:lpwstr>https://aecom.sharepoint.com/sites/UteWatershedNM-FY212DBLE-23-06-0047S644/Shared Documents/General/2D_BaseLevelEngineering_Report_Ute.docx</vt:lpwstr>
      </vt:variant>
      <vt:variant>
        <vt:lpwstr>_Toc156574785</vt:lpwstr>
      </vt:variant>
      <vt:variant>
        <vt:i4>1769527</vt:i4>
      </vt:variant>
      <vt:variant>
        <vt:i4>221</vt:i4>
      </vt:variant>
      <vt:variant>
        <vt:i4>0</vt:i4>
      </vt:variant>
      <vt:variant>
        <vt:i4>5</vt:i4>
      </vt:variant>
      <vt:variant>
        <vt:lpwstr/>
      </vt:variant>
      <vt:variant>
        <vt:lpwstr>_Toc156574784</vt:lpwstr>
      </vt:variant>
      <vt:variant>
        <vt:i4>5373961</vt:i4>
      </vt:variant>
      <vt:variant>
        <vt:i4>215</vt:i4>
      </vt:variant>
      <vt:variant>
        <vt:i4>0</vt:i4>
      </vt:variant>
      <vt:variant>
        <vt:i4>5</vt:i4>
      </vt:variant>
      <vt:variant>
        <vt:lpwstr>https://aecom.sharepoint.com/sites/UteWatershedNM-FY212DBLE-23-06-0047S644/Shared Documents/General/2D_BaseLevelEngineering_Report_Ute.docx</vt:lpwstr>
      </vt:variant>
      <vt:variant>
        <vt:lpwstr>_Toc156574783</vt:lpwstr>
      </vt:variant>
      <vt:variant>
        <vt:i4>1310776</vt:i4>
      </vt:variant>
      <vt:variant>
        <vt:i4>206</vt:i4>
      </vt:variant>
      <vt:variant>
        <vt:i4>0</vt:i4>
      </vt:variant>
      <vt:variant>
        <vt:i4>5</vt:i4>
      </vt:variant>
      <vt:variant>
        <vt:lpwstr/>
      </vt:variant>
      <vt:variant>
        <vt:lpwstr>_Toc156574872</vt:lpwstr>
      </vt:variant>
      <vt:variant>
        <vt:i4>1310776</vt:i4>
      </vt:variant>
      <vt:variant>
        <vt:i4>200</vt:i4>
      </vt:variant>
      <vt:variant>
        <vt:i4>0</vt:i4>
      </vt:variant>
      <vt:variant>
        <vt:i4>5</vt:i4>
      </vt:variant>
      <vt:variant>
        <vt:lpwstr/>
      </vt:variant>
      <vt:variant>
        <vt:lpwstr>_Toc156574871</vt:lpwstr>
      </vt:variant>
      <vt:variant>
        <vt:i4>1310776</vt:i4>
      </vt:variant>
      <vt:variant>
        <vt:i4>194</vt:i4>
      </vt:variant>
      <vt:variant>
        <vt:i4>0</vt:i4>
      </vt:variant>
      <vt:variant>
        <vt:i4>5</vt:i4>
      </vt:variant>
      <vt:variant>
        <vt:lpwstr/>
      </vt:variant>
      <vt:variant>
        <vt:lpwstr>_Toc156574870</vt:lpwstr>
      </vt:variant>
      <vt:variant>
        <vt:i4>1376312</vt:i4>
      </vt:variant>
      <vt:variant>
        <vt:i4>188</vt:i4>
      </vt:variant>
      <vt:variant>
        <vt:i4>0</vt:i4>
      </vt:variant>
      <vt:variant>
        <vt:i4>5</vt:i4>
      </vt:variant>
      <vt:variant>
        <vt:lpwstr/>
      </vt:variant>
      <vt:variant>
        <vt:lpwstr>_Toc156574869</vt:lpwstr>
      </vt:variant>
      <vt:variant>
        <vt:i4>1376312</vt:i4>
      </vt:variant>
      <vt:variant>
        <vt:i4>182</vt:i4>
      </vt:variant>
      <vt:variant>
        <vt:i4>0</vt:i4>
      </vt:variant>
      <vt:variant>
        <vt:i4>5</vt:i4>
      </vt:variant>
      <vt:variant>
        <vt:lpwstr/>
      </vt:variant>
      <vt:variant>
        <vt:lpwstr>_Toc156574868</vt:lpwstr>
      </vt:variant>
      <vt:variant>
        <vt:i4>1376312</vt:i4>
      </vt:variant>
      <vt:variant>
        <vt:i4>176</vt:i4>
      </vt:variant>
      <vt:variant>
        <vt:i4>0</vt:i4>
      </vt:variant>
      <vt:variant>
        <vt:i4>5</vt:i4>
      </vt:variant>
      <vt:variant>
        <vt:lpwstr/>
      </vt:variant>
      <vt:variant>
        <vt:lpwstr>_Toc156574867</vt:lpwstr>
      </vt:variant>
      <vt:variant>
        <vt:i4>1376312</vt:i4>
      </vt:variant>
      <vt:variant>
        <vt:i4>170</vt:i4>
      </vt:variant>
      <vt:variant>
        <vt:i4>0</vt:i4>
      </vt:variant>
      <vt:variant>
        <vt:i4>5</vt:i4>
      </vt:variant>
      <vt:variant>
        <vt:lpwstr/>
      </vt:variant>
      <vt:variant>
        <vt:lpwstr>_Toc156574866</vt:lpwstr>
      </vt:variant>
      <vt:variant>
        <vt:i4>1376312</vt:i4>
      </vt:variant>
      <vt:variant>
        <vt:i4>164</vt:i4>
      </vt:variant>
      <vt:variant>
        <vt:i4>0</vt:i4>
      </vt:variant>
      <vt:variant>
        <vt:i4>5</vt:i4>
      </vt:variant>
      <vt:variant>
        <vt:lpwstr/>
      </vt:variant>
      <vt:variant>
        <vt:lpwstr>_Toc156574865</vt:lpwstr>
      </vt:variant>
      <vt:variant>
        <vt:i4>1376312</vt:i4>
      </vt:variant>
      <vt:variant>
        <vt:i4>158</vt:i4>
      </vt:variant>
      <vt:variant>
        <vt:i4>0</vt:i4>
      </vt:variant>
      <vt:variant>
        <vt:i4>5</vt:i4>
      </vt:variant>
      <vt:variant>
        <vt:lpwstr/>
      </vt:variant>
      <vt:variant>
        <vt:lpwstr>_Toc156574864</vt:lpwstr>
      </vt:variant>
      <vt:variant>
        <vt:i4>1376312</vt:i4>
      </vt:variant>
      <vt:variant>
        <vt:i4>152</vt:i4>
      </vt:variant>
      <vt:variant>
        <vt:i4>0</vt:i4>
      </vt:variant>
      <vt:variant>
        <vt:i4>5</vt:i4>
      </vt:variant>
      <vt:variant>
        <vt:lpwstr/>
      </vt:variant>
      <vt:variant>
        <vt:lpwstr>_Toc156574863</vt:lpwstr>
      </vt:variant>
      <vt:variant>
        <vt:i4>1376312</vt:i4>
      </vt:variant>
      <vt:variant>
        <vt:i4>146</vt:i4>
      </vt:variant>
      <vt:variant>
        <vt:i4>0</vt:i4>
      </vt:variant>
      <vt:variant>
        <vt:i4>5</vt:i4>
      </vt:variant>
      <vt:variant>
        <vt:lpwstr/>
      </vt:variant>
      <vt:variant>
        <vt:lpwstr>_Toc156574862</vt:lpwstr>
      </vt:variant>
      <vt:variant>
        <vt:i4>1376312</vt:i4>
      </vt:variant>
      <vt:variant>
        <vt:i4>140</vt:i4>
      </vt:variant>
      <vt:variant>
        <vt:i4>0</vt:i4>
      </vt:variant>
      <vt:variant>
        <vt:i4>5</vt:i4>
      </vt:variant>
      <vt:variant>
        <vt:lpwstr/>
      </vt:variant>
      <vt:variant>
        <vt:lpwstr>_Toc156574861</vt:lpwstr>
      </vt:variant>
      <vt:variant>
        <vt:i4>1376312</vt:i4>
      </vt:variant>
      <vt:variant>
        <vt:i4>134</vt:i4>
      </vt:variant>
      <vt:variant>
        <vt:i4>0</vt:i4>
      </vt:variant>
      <vt:variant>
        <vt:i4>5</vt:i4>
      </vt:variant>
      <vt:variant>
        <vt:lpwstr/>
      </vt:variant>
      <vt:variant>
        <vt:lpwstr>_Toc156574860</vt:lpwstr>
      </vt:variant>
      <vt:variant>
        <vt:i4>1441848</vt:i4>
      </vt:variant>
      <vt:variant>
        <vt:i4>128</vt:i4>
      </vt:variant>
      <vt:variant>
        <vt:i4>0</vt:i4>
      </vt:variant>
      <vt:variant>
        <vt:i4>5</vt:i4>
      </vt:variant>
      <vt:variant>
        <vt:lpwstr/>
      </vt:variant>
      <vt:variant>
        <vt:lpwstr>_Toc156574859</vt:lpwstr>
      </vt:variant>
      <vt:variant>
        <vt:i4>1441848</vt:i4>
      </vt:variant>
      <vt:variant>
        <vt:i4>122</vt:i4>
      </vt:variant>
      <vt:variant>
        <vt:i4>0</vt:i4>
      </vt:variant>
      <vt:variant>
        <vt:i4>5</vt:i4>
      </vt:variant>
      <vt:variant>
        <vt:lpwstr/>
      </vt:variant>
      <vt:variant>
        <vt:lpwstr>_Toc156574858</vt:lpwstr>
      </vt:variant>
      <vt:variant>
        <vt:i4>1441848</vt:i4>
      </vt:variant>
      <vt:variant>
        <vt:i4>116</vt:i4>
      </vt:variant>
      <vt:variant>
        <vt:i4>0</vt:i4>
      </vt:variant>
      <vt:variant>
        <vt:i4>5</vt:i4>
      </vt:variant>
      <vt:variant>
        <vt:lpwstr/>
      </vt:variant>
      <vt:variant>
        <vt:lpwstr>_Toc156574857</vt:lpwstr>
      </vt:variant>
      <vt:variant>
        <vt:i4>1441848</vt:i4>
      </vt:variant>
      <vt:variant>
        <vt:i4>110</vt:i4>
      </vt:variant>
      <vt:variant>
        <vt:i4>0</vt:i4>
      </vt:variant>
      <vt:variant>
        <vt:i4>5</vt:i4>
      </vt:variant>
      <vt:variant>
        <vt:lpwstr/>
      </vt:variant>
      <vt:variant>
        <vt:lpwstr>_Toc156574856</vt:lpwstr>
      </vt:variant>
      <vt:variant>
        <vt:i4>1441848</vt:i4>
      </vt:variant>
      <vt:variant>
        <vt:i4>104</vt:i4>
      </vt:variant>
      <vt:variant>
        <vt:i4>0</vt:i4>
      </vt:variant>
      <vt:variant>
        <vt:i4>5</vt:i4>
      </vt:variant>
      <vt:variant>
        <vt:lpwstr/>
      </vt:variant>
      <vt:variant>
        <vt:lpwstr>_Toc156574855</vt:lpwstr>
      </vt:variant>
      <vt:variant>
        <vt:i4>1441848</vt:i4>
      </vt:variant>
      <vt:variant>
        <vt:i4>98</vt:i4>
      </vt:variant>
      <vt:variant>
        <vt:i4>0</vt:i4>
      </vt:variant>
      <vt:variant>
        <vt:i4>5</vt:i4>
      </vt:variant>
      <vt:variant>
        <vt:lpwstr/>
      </vt:variant>
      <vt:variant>
        <vt:lpwstr>_Toc156574854</vt:lpwstr>
      </vt:variant>
      <vt:variant>
        <vt:i4>1441848</vt:i4>
      </vt:variant>
      <vt:variant>
        <vt:i4>92</vt:i4>
      </vt:variant>
      <vt:variant>
        <vt:i4>0</vt:i4>
      </vt:variant>
      <vt:variant>
        <vt:i4>5</vt:i4>
      </vt:variant>
      <vt:variant>
        <vt:lpwstr/>
      </vt:variant>
      <vt:variant>
        <vt:lpwstr>_Toc156574853</vt:lpwstr>
      </vt:variant>
      <vt:variant>
        <vt:i4>1441848</vt:i4>
      </vt:variant>
      <vt:variant>
        <vt:i4>86</vt:i4>
      </vt:variant>
      <vt:variant>
        <vt:i4>0</vt:i4>
      </vt:variant>
      <vt:variant>
        <vt:i4>5</vt:i4>
      </vt:variant>
      <vt:variant>
        <vt:lpwstr/>
      </vt:variant>
      <vt:variant>
        <vt:lpwstr>_Toc156574852</vt:lpwstr>
      </vt:variant>
      <vt:variant>
        <vt:i4>1441848</vt:i4>
      </vt:variant>
      <vt:variant>
        <vt:i4>80</vt:i4>
      </vt:variant>
      <vt:variant>
        <vt:i4>0</vt:i4>
      </vt:variant>
      <vt:variant>
        <vt:i4>5</vt:i4>
      </vt:variant>
      <vt:variant>
        <vt:lpwstr/>
      </vt:variant>
      <vt:variant>
        <vt:lpwstr>_Toc156574851</vt:lpwstr>
      </vt:variant>
      <vt:variant>
        <vt:i4>1441848</vt:i4>
      </vt:variant>
      <vt:variant>
        <vt:i4>74</vt:i4>
      </vt:variant>
      <vt:variant>
        <vt:i4>0</vt:i4>
      </vt:variant>
      <vt:variant>
        <vt:i4>5</vt:i4>
      </vt:variant>
      <vt:variant>
        <vt:lpwstr/>
      </vt:variant>
      <vt:variant>
        <vt:lpwstr>_Toc156574850</vt:lpwstr>
      </vt:variant>
      <vt:variant>
        <vt:i4>1507384</vt:i4>
      </vt:variant>
      <vt:variant>
        <vt:i4>68</vt:i4>
      </vt:variant>
      <vt:variant>
        <vt:i4>0</vt:i4>
      </vt:variant>
      <vt:variant>
        <vt:i4>5</vt:i4>
      </vt:variant>
      <vt:variant>
        <vt:lpwstr/>
      </vt:variant>
      <vt:variant>
        <vt:lpwstr>_Toc156574849</vt:lpwstr>
      </vt:variant>
      <vt:variant>
        <vt:i4>1507384</vt:i4>
      </vt:variant>
      <vt:variant>
        <vt:i4>62</vt:i4>
      </vt:variant>
      <vt:variant>
        <vt:i4>0</vt:i4>
      </vt:variant>
      <vt:variant>
        <vt:i4>5</vt:i4>
      </vt:variant>
      <vt:variant>
        <vt:lpwstr/>
      </vt:variant>
      <vt:variant>
        <vt:lpwstr>_Toc156574848</vt:lpwstr>
      </vt:variant>
      <vt:variant>
        <vt:i4>1507384</vt:i4>
      </vt:variant>
      <vt:variant>
        <vt:i4>56</vt:i4>
      </vt:variant>
      <vt:variant>
        <vt:i4>0</vt:i4>
      </vt:variant>
      <vt:variant>
        <vt:i4>5</vt:i4>
      </vt:variant>
      <vt:variant>
        <vt:lpwstr/>
      </vt:variant>
      <vt:variant>
        <vt:lpwstr>_Toc156574847</vt:lpwstr>
      </vt:variant>
      <vt:variant>
        <vt:i4>1507384</vt:i4>
      </vt:variant>
      <vt:variant>
        <vt:i4>50</vt:i4>
      </vt:variant>
      <vt:variant>
        <vt:i4>0</vt:i4>
      </vt:variant>
      <vt:variant>
        <vt:i4>5</vt:i4>
      </vt:variant>
      <vt:variant>
        <vt:lpwstr/>
      </vt:variant>
      <vt:variant>
        <vt:lpwstr>_Toc156574846</vt:lpwstr>
      </vt:variant>
      <vt:variant>
        <vt:i4>1507384</vt:i4>
      </vt:variant>
      <vt:variant>
        <vt:i4>44</vt:i4>
      </vt:variant>
      <vt:variant>
        <vt:i4>0</vt:i4>
      </vt:variant>
      <vt:variant>
        <vt:i4>5</vt:i4>
      </vt:variant>
      <vt:variant>
        <vt:lpwstr/>
      </vt:variant>
      <vt:variant>
        <vt:lpwstr>_Toc156574845</vt:lpwstr>
      </vt:variant>
      <vt:variant>
        <vt:i4>1507384</vt:i4>
      </vt:variant>
      <vt:variant>
        <vt:i4>38</vt:i4>
      </vt:variant>
      <vt:variant>
        <vt:i4>0</vt:i4>
      </vt:variant>
      <vt:variant>
        <vt:i4>5</vt:i4>
      </vt:variant>
      <vt:variant>
        <vt:lpwstr/>
      </vt:variant>
      <vt:variant>
        <vt:lpwstr>_Toc156574844</vt:lpwstr>
      </vt:variant>
      <vt:variant>
        <vt:i4>1507384</vt:i4>
      </vt:variant>
      <vt:variant>
        <vt:i4>32</vt:i4>
      </vt:variant>
      <vt:variant>
        <vt:i4>0</vt:i4>
      </vt:variant>
      <vt:variant>
        <vt:i4>5</vt:i4>
      </vt:variant>
      <vt:variant>
        <vt:lpwstr/>
      </vt:variant>
      <vt:variant>
        <vt:lpwstr>_Toc156574843</vt:lpwstr>
      </vt:variant>
      <vt:variant>
        <vt:i4>1507384</vt:i4>
      </vt:variant>
      <vt:variant>
        <vt:i4>26</vt:i4>
      </vt:variant>
      <vt:variant>
        <vt:i4>0</vt:i4>
      </vt:variant>
      <vt:variant>
        <vt:i4>5</vt:i4>
      </vt:variant>
      <vt:variant>
        <vt:lpwstr/>
      </vt:variant>
      <vt:variant>
        <vt:lpwstr>_Toc156574842</vt:lpwstr>
      </vt:variant>
      <vt:variant>
        <vt:i4>1507384</vt:i4>
      </vt:variant>
      <vt:variant>
        <vt:i4>20</vt:i4>
      </vt:variant>
      <vt:variant>
        <vt:i4>0</vt:i4>
      </vt:variant>
      <vt:variant>
        <vt:i4>5</vt:i4>
      </vt:variant>
      <vt:variant>
        <vt:lpwstr/>
      </vt:variant>
      <vt:variant>
        <vt:lpwstr>_Toc156574841</vt:lpwstr>
      </vt:variant>
      <vt:variant>
        <vt:i4>1507384</vt:i4>
      </vt:variant>
      <vt:variant>
        <vt:i4>14</vt:i4>
      </vt:variant>
      <vt:variant>
        <vt:i4>0</vt:i4>
      </vt:variant>
      <vt:variant>
        <vt:i4>5</vt:i4>
      </vt:variant>
      <vt:variant>
        <vt:lpwstr/>
      </vt:variant>
      <vt:variant>
        <vt:lpwstr>_Toc156574840</vt:lpwstr>
      </vt:variant>
      <vt:variant>
        <vt:i4>1048632</vt:i4>
      </vt:variant>
      <vt:variant>
        <vt:i4>8</vt:i4>
      </vt:variant>
      <vt:variant>
        <vt:i4>0</vt:i4>
      </vt:variant>
      <vt:variant>
        <vt:i4>5</vt:i4>
      </vt:variant>
      <vt:variant>
        <vt:lpwstr/>
      </vt:variant>
      <vt:variant>
        <vt:lpwstr>_Toc156574839</vt:lpwstr>
      </vt:variant>
      <vt:variant>
        <vt:i4>1048632</vt:i4>
      </vt:variant>
      <vt:variant>
        <vt:i4>2</vt:i4>
      </vt:variant>
      <vt:variant>
        <vt:i4>0</vt:i4>
      </vt:variant>
      <vt:variant>
        <vt:i4>5</vt:i4>
      </vt:variant>
      <vt:variant>
        <vt:lpwstr/>
      </vt:variant>
      <vt:variant>
        <vt:lpwstr>_Toc156574838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Upper Beaver 2D BLE | Compass</dc:title>
  <dc:subject/>
  <dc:creator>samagra.rana@aecom.com</dc:creator>
  <cp:keywords/>
  <dc:description/>
  <cp:lastModifiedBy>Rana, Samagra</cp:lastModifiedBy>
  <cp:revision>517</cp:revision>
  <cp:lastPrinted>2024-04-19T17:43:00Z</cp:lastPrinted>
  <dcterms:created xsi:type="dcterms:W3CDTF">2021-11-15T22:29:00Z</dcterms:created>
  <dcterms:modified xsi:type="dcterms:W3CDTF">2024-04-19T17:44:00Z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0x010100DBEBA75FF36A7C40A3C6E1F5CA831ECB</vt:lpwstr>
  </property>
  <property fmtid="{D5CDD505-2E9C-101B-9397-08002B2CF9AE}" pid="3" name="_dlc_DocIdItemGuid">
    <vt:lpwstr>44242e43-0ca2-4945-ac77-99d22c33b1a1</vt:lpwstr>
  </property>
  <property fmtid="{D5CDD505-2E9C-101B-9397-08002B2CF9AE}" pid="4" name="_dlc_DocId">
    <vt:lpwstr>5CS6DA4W4HX6-1844996863-66</vt:lpwstr>
  </property>
  <property fmtid="{D5CDD505-2E9C-101B-9397-08002B2CF9AE}" pid="5" name="_dlc_DocIdUrl">
    <vt:lpwstr>https://rmd.msc.fema.gov/Regions/VI/_layouts/15/DocIdRedir.aspx?ID=5CS6DA4W4HX6-1844996863-66, 5CS6DA4W4HX6-1844996863-66</vt:lpwstr>
  </property>
  <property fmtid="{D5CDD505-2E9C-101B-9397-08002B2CF9AE}" pid="6" name="GrammarlyDocumentId">
    <vt:lpwstr>56d179e713c9944f8fc7469233a543119fc345b98dfcb4642cc5d3d3c2b54853</vt:lpwstr>
  </property>
</Properties>
</file>